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B0D8" w14:textId="376BDFEE" w:rsidR="00F961C1" w:rsidRPr="00D94B13" w:rsidRDefault="00F961C1" w:rsidP="00173194">
      <w:pPr>
        <w:pStyle w:val="BodyText"/>
        <w:spacing w:before="120" w:after="120"/>
        <w:ind w:left="6509"/>
        <w:rPr>
          <w:rFonts w:ascii="Times New Roman"/>
          <w:sz w:val="20"/>
        </w:rPr>
      </w:pPr>
    </w:p>
    <w:p w14:paraId="51732CF4" w14:textId="77777777" w:rsidR="00F961C1" w:rsidRPr="00D94B13" w:rsidRDefault="00F961C1" w:rsidP="00173194">
      <w:pPr>
        <w:pStyle w:val="BodyText"/>
        <w:spacing w:before="120" w:after="120"/>
        <w:rPr>
          <w:rFonts w:ascii="Times New Roman"/>
          <w:sz w:val="20"/>
        </w:rPr>
      </w:pPr>
    </w:p>
    <w:p w14:paraId="4A90685A" w14:textId="77777777" w:rsidR="00F961C1" w:rsidRPr="00D94B13" w:rsidRDefault="003C5D75" w:rsidP="00173194">
      <w:pPr>
        <w:pStyle w:val="BodyText"/>
        <w:spacing w:before="120" w:after="120"/>
        <w:rPr>
          <w:rFonts w:ascii="Times New Roman"/>
          <w:sz w:val="11"/>
        </w:rPr>
      </w:pPr>
      <w:r w:rsidRPr="00D94B13">
        <w:rPr>
          <w:noProof/>
          <w:lang w:eastAsia="en-GB"/>
        </w:rPr>
        <mc:AlternateContent>
          <mc:Choice Requires="wps">
            <w:drawing>
              <wp:anchor distT="0" distB="0" distL="0" distR="0" simplePos="0" relativeHeight="251658242" behindDoc="1" locked="0" layoutInCell="1" allowOverlap="1" wp14:anchorId="137BA9D3" wp14:editId="59E0E70B">
                <wp:simplePos x="0" y="0"/>
                <wp:positionH relativeFrom="page">
                  <wp:posOffset>683260</wp:posOffset>
                </wp:positionH>
                <wp:positionV relativeFrom="paragraph">
                  <wp:posOffset>116205</wp:posOffset>
                </wp:positionV>
                <wp:extent cx="6210300" cy="1049020"/>
                <wp:effectExtent l="0" t="0" r="19050" b="17780"/>
                <wp:wrapTopAndBottom/>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49020"/>
                        </a:xfrm>
                        <a:prstGeom prst="rect">
                          <a:avLst/>
                        </a:prstGeom>
                        <a:solidFill>
                          <a:srgbClr val="BCBCBC"/>
                        </a:solidFill>
                        <a:ln w="9525">
                          <a:solidFill>
                            <a:srgbClr val="000000"/>
                          </a:solidFill>
                          <a:miter lim="800000"/>
                          <a:headEnd/>
                          <a:tailEnd/>
                        </a:ln>
                      </wps:spPr>
                      <wps:txbx>
                        <w:txbxContent>
                          <w:p w14:paraId="600E2B96" w14:textId="2C2E0AB7" w:rsidR="0083701A" w:rsidRPr="00D94B13" w:rsidRDefault="0083701A" w:rsidP="00D27DEC">
                            <w:pPr>
                              <w:spacing w:before="120" w:after="120"/>
                              <w:ind w:left="851" w:right="695"/>
                              <w:jc w:val="center"/>
                              <w:rPr>
                                <w:b/>
                                <w:color w:val="C00000"/>
                                <w:sz w:val="28"/>
                              </w:rPr>
                            </w:pPr>
                            <w:r w:rsidRPr="00D94B13">
                              <w:rPr>
                                <w:b/>
                                <w:color w:val="C00000"/>
                                <w:sz w:val="28"/>
                              </w:rPr>
                              <w:t xml:space="preserve">LANCASTER UNIVERSITY &amp; BLACKBURN COLLEGE </w:t>
                            </w:r>
                          </w:p>
                          <w:p w14:paraId="4353BC57" w14:textId="5FE05037" w:rsidR="0083701A" w:rsidRPr="00D94B13" w:rsidRDefault="0083701A" w:rsidP="00D27DEC">
                            <w:pPr>
                              <w:spacing w:before="120" w:after="120"/>
                              <w:ind w:left="2875" w:right="2859"/>
                              <w:jc w:val="center"/>
                              <w:rPr>
                                <w:b/>
                                <w:sz w:val="28"/>
                              </w:rPr>
                            </w:pPr>
                            <w:r w:rsidRPr="00D94B13">
                              <w:rPr>
                                <w:b/>
                                <w:color w:val="C00000"/>
                                <w:sz w:val="28"/>
                              </w:rPr>
                              <w:t>PARTNERSHIP HANDBOOK</w:t>
                            </w:r>
                          </w:p>
                          <w:p w14:paraId="7E6D1C69" w14:textId="1D7DB116" w:rsidR="0083701A" w:rsidRPr="00D94B13" w:rsidRDefault="0083701A">
                            <w:pPr>
                              <w:spacing w:before="2"/>
                              <w:ind w:left="2859" w:right="2859"/>
                              <w:jc w:val="center"/>
                              <w:rPr>
                                <w:b/>
                                <w:sz w:val="28"/>
                              </w:rPr>
                            </w:pPr>
                            <w:r w:rsidRPr="00D94B13">
                              <w:rPr>
                                <w:b/>
                                <w:color w:val="C00000"/>
                                <w:sz w:val="28"/>
                              </w:rPr>
                              <w:t>2023-24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BA9D3" id="_x0000_t202" coordsize="21600,21600" o:spt="202" path="m,l,21600r21600,l21600,xe">
                <v:stroke joinstyle="miter"/>
                <v:path gradientshapeok="t" o:connecttype="rect"/>
              </v:shapetype>
              <v:shape id="Text Box 8" o:spid="_x0000_s1026" type="#_x0000_t202" style="position:absolute;margin-left:53.8pt;margin-top:9.15pt;width:489pt;height:82.6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KuDgIAABwEAAAOAAAAZHJzL2Uyb0RvYy54bWysU21v0zAQ/o7Ef7D8nSYtbNqiptPWMYQ0&#10;XqTBD3AcJ7GwfebsNhm/nrPTdmjAF0QiWWff+fHd89ytryZr2F5h0OBqvlyUnCknodWur/nXL3ev&#10;LjgLUbhWGHCq5o8q8KvNyxfr0VdqBQOYViEjEBeq0dd8iNFXRRHkoKwIC/DKkbMDtCLSFvuiRTES&#10;ujXFqizPixGw9QhShUCnt7OTbzJ+1ykZP3VdUJGZmlNuMa+Y1yatxWYtqh6FH7Q8pCH+IQsrtKNH&#10;T1C3Igq2Q/0blNUSIUAXFxJsAV2npco1UDXL8lk1D4PwKtdC5AR/oin8P1j5cf/gPyOL0w1MJGAu&#10;Ivh7kN8Cc7AdhOvVNSKMgxItPbxMlBWjD9XhaqI6VCGBNOMHaElksYuQgaYObWKF6mSETgI8nkhX&#10;U2SSDs9Xy/J1SS5JvmX55rJcZVkKUR2vewzxnQLLklFzJFUzvNjfh5jSEdUxJL0WwOj2ThuTN9g3&#10;W4NsL6gDbrbpzxU8CzOOjTW/PFudzQz8FaLM358grI7Uykbbml+cgkSVeHvr2txoUWgz25SycQci&#10;E3czi3FqJgpMhDbQPhKlCHPL0oiRMQD+4Gykdq15+L4TqDgz7x3Jknr7aODRaI6GcJKu1jxyNpvb&#10;OM/AzqPuB0KehXdwTdJ1OpP6lMUhT2rBzPVhXFKP/7rPUU9DvfkJAAD//wMAUEsDBBQABgAIAAAA&#10;IQCiFUEy3gAAAAsBAAAPAAAAZHJzL2Rvd25yZXYueG1sTI9BT8MwDIXvSPyHyEjcWAJooypNJ5iE&#10;ELdtTBPHrAltWeJUddZ1/x6Py7j5PT89fy7mY/BicD21ETXcTxQIh1W0LdYaNp9vdxkISgat8RGd&#10;hpMjmJfXV4XJbTziyg3rVAsuQcqNhialLpeSqsYFQ5PYOeTdd+yDSSz7WtreHLk8ePmg1EwG0yJf&#10;aEznFo2r9utD0IAf7+Nmu9xvlwMtfsbTF72uPGl9ezO+PINIbkyXMJzxGR1KZtrFA1oSnrV6mnGU&#10;h+wRxDmgsik7uz9nCrIs5P8fyl8AAAD//wMAUEsBAi0AFAAGAAgAAAAhALaDOJL+AAAA4QEAABMA&#10;AAAAAAAAAAAAAAAAAAAAAFtDb250ZW50X1R5cGVzXS54bWxQSwECLQAUAAYACAAAACEAOP0h/9YA&#10;AACUAQAACwAAAAAAAAAAAAAAAAAvAQAAX3JlbHMvLnJlbHNQSwECLQAUAAYACAAAACEARU1Crg4C&#10;AAAcBAAADgAAAAAAAAAAAAAAAAAuAgAAZHJzL2Uyb0RvYy54bWxQSwECLQAUAAYACAAAACEAohVB&#10;Mt4AAAALAQAADwAAAAAAAAAAAAAAAABoBAAAZHJzL2Rvd25yZXYueG1sUEsFBgAAAAAEAAQA8wAA&#10;AHMFAAAAAA==&#10;" fillcolor="#bcbcbc">
                <v:textbox inset="0,0,0,0">
                  <w:txbxContent>
                    <w:p w14:paraId="600E2B96" w14:textId="2C2E0AB7" w:rsidR="0083701A" w:rsidRPr="00D94B13" w:rsidRDefault="0083701A" w:rsidP="00D27DEC">
                      <w:pPr>
                        <w:spacing w:before="120" w:after="120"/>
                        <w:ind w:left="851" w:right="695"/>
                        <w:jc w:val="center"/>
                        <w:rPr>
                          <w:b/>
                          <w:color w:val="C00000"/>
                          <w:sz w:val="28"/>
                        </w:rPr>
                      </w:pPr>
                      <w:r w:rsidRPr="00D94B13">
                        <w:rPr>
                          <w:b/>
                          <w:color w:val="C00000"/>
                          <w:sz w:val="28"/>
                        </w:rPr>
                        <w:t xml:space="preserve">LANCASTER UNIVERSITY &amp; BLACKBURN COLLEGE </w:t>
                      </w:r>
                    </w:p>
                    <w:p w14:paraId="4353BC57" w14:textId="5FE05037" w:rsidR="0083701A" w:rsidRPr="00D94B13" w:rsidRDefault="0083701A" w:rsidP="00D27DEC">
                      <w:pPr>
                        <w:spacing w:before="120" w:after="120"/>
                        <w:ind w:left="2875" w:right="2859"/>
                        <w:jc w:val="center"/>
                        <w:rPr>
                          <w:b/>
                          <w:sz w:val="28"/>
                        </w:rPr>
                      </w:pPr>
                      <w:r w:rsidRPr="00D94B13">
                        <w:rPr>
                          <w:b/>
                          <w:color w:val="C00000"/>
                          <w:sz w:val="28"/>
                        </w:rPr>
                        <w:t>PARTNERSHIP HANDBOOK</w:t>
                      </w:r>
                    </w:p>
                    <w:p w14:paraId="7E6D1C69" w14:textId="1D7DB116" w:rsidR="0083701A" w:rsidRPr="00D94B13" w:rsidRDefault="0083701A">
                      <w:pPr>
                        <w:spacing w:before="2"/>
                        <w:ind w:left="2859" w:right="2859"/>
                        <w:jc w:val="center"/>
                        <w:rPr>
                          <w:b/>
                          <w:sz w:val="28"/>
                        </w:rPr>
                      </w:pPr>
                      <w:r w:rsidRPr="00D94B13">
                        <w:rPr>
                          <w:b/>
                          <w:color w:val="C00000"/>
                          <w:sz w:val="28"/>
                        </w:rPr>
                        <w:t>2023-24</w:t>
                      </w:r>
                    </w:p>
                  </w:txbxContent>
                </v:textbox>
                <w10:wrap type="topAndBottom" anchorx="page"/>
              </v:shape>
            </w:pict>
          </mc:Fallback>
        </mc:AlternateContent>
      </w:r>
    </w:p>
    <w:p w14:paraId="21002B20" w14:textId="77777777" w:rsidR="00F961C1" w:rsidRPr="00D94B13" w:rsidRDefault="00F961C1" w:rsidP="00173194">
      <w:pPr>
        <w:pStyle w:val="BodyText"/>
        <w:spacing w:before="120" w:after="120"/>
        <w:rPr>
          <w:rFonts w:ascii="Times New Roman"/>
          <w:sz w:val="20"/>
        </w:rPr>
      </w:pPr>
    </w:p>
    <w:p w14:paraId="1E8329B8" w14:textId="77777777" w:rsidR="00F961C1" w:rsidRPr="00D94B13" w:rsidRDefault="00F961C1" w:rsidP="00173194">
      <w:pPr>
        <w:pStyle w:val="BodyText"/>
        <w:spacing w:before="120" w:after="120"/>
        <w:rPr>
          <w:rFonts w:ascii="Times New Roman"/>
          <w:sz w:val="20"/>
        </w:rPr>
      </w:pPr>
    </w:p>
    <w:p w14:paraId="28E42913" w14:textId="77777777" w:rsidR="00F961C1" w:rsidRPr="00D94B13" w:rsidRDefault="00F961C1" w:rsidP="00173194">
      <w:pPr>
        <w:pStyle w:val="BodyText"/>
        <w:spacing w:before="120" w:after="120"/>
        <w:rPr>
          <w:rFonts w:ascii="Times New Roman"/>
          <w:sz w:val="17"/>
        </w:rPr>
      </w:pPr>
    </w:p>
    <w:p w14:paraId="54087E57" w14:textId="2E7DC7C6" w:rsidR="00F961C1" w:rsidRPr="00D94B13" w:rsidRDefault="00901542" w:rsidP="00173194">
      <w:pPr>
        <w:pStyle w:val="BodyText"/>
        <w:spacing w:before="120" w:after="120"/>
        <w:ind w:left="143" w:right="276"/>
        <w:jc w:val="both"/>
      </w:pPr>
      <w:r w:rsidRPr="00D94B13">
        <w:rPr>
          <w:color w:val="201F1F"/>
        </w:rPr>
        <w:t>This handbook is designed to be used by staff at both the Regional Teaching Partner</w:t>
      </w:r>
      <w:r w:rsidR="00ED2451" w:rsidRPr="00D94B13">
        <w:rPr>
          <w:color w:val="201F1F"/>
        </w:rPr>
        <w:t xml:space="preserve"> (RTP)</w:t>
      </w:r>
      <w:r w:rsidRPr="00D94B13">
        <w:rPr>
          <w:color w:val="201F1F"/>
        </w:rPr>
        <w:t xml:space="preserve"> </w:t>
      </w:r>
      <w:r w:rsidR="004B6C19" w:rsidRPr="00D94B13">
        <w:rPr>
          <w:color w:val="201F1F"/>
        </w:rPr>
        <w:t>Blackburn</w:t>
      </w:r>
      <w:r w:rsidR="00ED2451" w:rsidRPr="00D94B13">
        <w:rPr>
          <w:color w:val="201F1F"/>
        </w:rPr>
        <w:t xml:space="preserve"> </w:t>
      </w:r>
      <w:r w:rsidRPr="00D94B13">
        <w:rPr>
          <w:color w:val="201F1F"/>
        </w:rPr>
        <w:t>College (</w:t>
      </w:r>
      <w:r w:rsidR="004B6C19" w:rsidRPr="00D94B13">
        <w:rPr>
          <w:color w:val="201F1F"/>
        </w:rPr>
        <w:t>Blackburn</w:t>
      </w:r>
      <w:r w:rsidRPr="00D94B13">
        <w:rPr>
          <w:color w:val="201F1F"/>
        </w:rPr>
        <w:t>), and Lancaster University</w:t>
      </w:r>
      <w:r w:rsidR="00D27DEC" w:rsidRPr="00D94B13">
        <w:rPr>
          <w:color w:val="201F1F"/>
        </w:rPr>
        <w:t xml:space="preserve"> (</w:t>
      </w:r>
      <w:r w:rsidR="003C2AC1" w:rsidRPr="00D94B13">
        <w:rPr>
          <w:color w:val="201F1F"/>
        </w:rPr>
        <w:t>Lancaster</w:t>
      </w:r>
      <w:r w:rsidR="00D27DEC" w:rsidRPr="00D94B13">
        <w:rPr>
          <w:color w:val="201F1F"/>
        </w:rPr>
        <w:t>)</w:t>
      </w:r>
      <w:r w:rsidRPr="00D94B13">
        <w:rPr>
          <w:color w:val="201F1F"/>
        </w:rPr>
        <w:t xml:space="preserve">. It aims to be the central repository of information and guidance on the management of the partnership, quality assurance, assessment regulations, student administration, staff development and data sharing and for the programmes delivered at </w:t>
      </w:r>
      <w:r w:rsidR="004B6C19" w:rsidRPr="00D94B13">
        <w:rPr>
          <w:color w:val="201F1F"/>
        </w:rPr>
        <w:t>Blackburn</w:t>
      </w:r>
      <w:r w:rsidRPr="00D94B13">
        <w:rPr>
          <w:color w:val="201F1F"/>
        </w:rPr>
        <w:t xml:space="preserve"> College. It is intended to be complementary to </w:t>
      </w:r>
      <w:r w:rsidR="003C2AC1" w:rsidRPr="00D94B13">
        <w:rPr>
          <w:color w:val="201F1F"/>
        </w:rPr>
        <w:t>LU</w:t>
      </w:r>
      <w:r w:rsidRPr="00D94B13">
        <w:rPr>
          <w:color w:val="201F1F"/>
        </w:rPr>
        <w:t xml:space="preserve">’s </w:t>
      </w:r>
      <w:hyperlink r:id="rId11" w:history="1">
        <w:r w:rsidRPr="00D94B13">
          <w:rPr>
            <w:rStyle w:val="Hyperlink"/>
          </w:rPr>
          <w:t>Manual of Academic Regulations and Procedures</w:t>
        </w:r>
      </w:hyperlink>
      <w:r w:rsidRPr="00D94B13">
        <w:rPr>
          <w:color w:val="201F1F"/>
        </w:rPr>
        <w:t xml:space="preserve"> (MARP)</w:t>
      </w:r>
      <w:r w:rsidR="00ED2451" w:rsidRPr="00D94B13">
        <w:rPr>
          <w:color w:val="201F1F"/>
        </w:rPr>
        <w:t xml:space="preserve"> and more specifically </w:t>
      </w:r>
      <w:hyperlink r:id="rId12" w:history="1">
        <w:r w:rsidR="00ED2451" w:rsidRPr="00D94B13">
          <w:rPr>
            <w:rStyle w:val="Hyperlink"/>
          </w:rPr>
          <w:t>RTP policy, procedure and guidance documents</w:t>
        </w:r>
      </w:hyperlink>
      <w:r w:rsidRPr="00D94B13">
        <w:rPr>
          <w:color w:val="201F1F"/>
        </w:rPr>
        <w:t>.</w:t>
      </w:r>
    </w:p>
    <w:p w14:paraId="0E1EBE1F" w14:textId="30FE94AE" w:rsidR="00F961C1" w:rsidRPr="00D94B13" w:rsidRDefault="00901542" w:rsidP="00173194">
      <w:pPr>
        <w:pStyle w:val="BodyText"/>
        <w:spacing w:before="120" w:after="120"/>
        <w:ind w:left="143" w:right="296"/>
        <w:jc w:val="both"/>
      </w:pPr>
      <w:r w:rsidRPr="00D94B13">
        <w:rPr>
          <w:color w:val="201F1F"/>
        </w:rPr>
        <w:t xml:space="preserve">In many sections the information is summarised for ease of use and maintenance of the handbook, however links are provided to access more detailed information. </w:t>
      </w:r>
      <w:r w:rsidR="00361D21" w:rsidRPr="00D94B13">
        <w:rPr>
          <w:color w:val="201F1F"/>
        </w:rPr>
        <w:t xml:space="preserve">It should be noted that if information contained in this handbook differs from MARP, MARP will be the definitive document. </w:t>
      </w:r>
      <w:r w:rsidRPr="00D94B13">
        <w:rPr>
          <w:color w:val="201F1F"/>
        </w:rPr>
        <w:t xml:space="preserve">The handbook will be reviewed and published electronically on an annual basis and circulated to relevant staff at both institutions in advance of the new academic </w:t>
      </w:r>
      <w:r w:rsidR="003C2AC1" w:rsidRPr="00D94B13">
        <w:rPr>
          <w:color w:val="201F1F"/>
        </w:rPr>
        <w:t>year</w:t>
      </w:r>
      <w:r w:rsidRPr="00D94B13">
        <w:rPr>
          <w:color w:val="201F1F"/>
        </w:rPr>
        <w:t>.</w:t>
      </w:r>
    </w:p>
    <w:p w14:paraId="79A7440E" w14:textId="750DD5A8" w:rsidR="005F44A6" w:rsidRPr="00D94B13" w:rsidRDefault="005F44A6" w:rsidP="005F44A6">
      <w:r w:rsidRPr="00D94B13">
        <w:br w:type="page"/>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278"/>
        <w:gridCol w:w="3507"/>
        <w:gridCol w:w="2655"/>
      </w:tblGrid>
      <w:tr w:rsidR="005F44A6" w:rsidRPr="00D94B13" w14:paraId="69FDAB33" w14:textId="77777777" w:rsidTr="00734784">
        <w:trPr>
          <w:trHeight w:val="587"/>
        </w:trPr>
        <w:tc>
          <w:tcPr>
            <w:tcW w:w="9567" w:type="dxa"/>
            <w:gridSpan w:val="4"/>
            <w:shd w:val="clear" w:color="auto" w:fill="D9D9D9"/>
          </w:tcPr>
          <w:p w14:paraId="331F5EF0" w14:textId="77777777" w:rsidR="00734784" w:rsidRPr="00D94B13" w:rsidRDefault="005F44A6" w:rsidP="00734784">
            <w:pPr>
              <w:pStyle w:val="TableParagraph"/>
              <w:spacing w:before="120" w:after="120"/>
              <w:ind w:left="3874" w:right="1970" w:hanging="1880"/>
              <w:jc w:val="center"/>
              <w:rPr>
                <w:b/>
                <w:sz w:val="24"/>
              </w:rPr>
            </w:pPr>
            <w:r w:rsidRPr="00D94B13">
              <w:rPr>
                <w:b/>
                <w:sz w:val="24"/>
              </w:rPr>
              <w:lastRenderedPageBreak/>
              <w:t>L</w:t>
            </w:r>
            <w:r w:rsidR="00734784" w:rsidRPr="00D94B13">
              <w:rPr>
                <w:b/>
                <w:sz w:val="24"/>
              </w:rPr>
              <w:t>ancaster University &amp;</w:t>
            </w:r>
            <w:r w:rsidRPr="00D94B13">
              <w:rPr>
                <w:b/>
                <w:sz w:val="24"/>
              </w:rPr>
              <w:t xml:space="preserve"> Blackburn</w:t>
            </w:r>
            <w:r w:rsidR="00734784" w:rsidRPr="00D94B13">
              <w:rPr>
                <w:b/>
                <w:sz w:val="24"/>
              </w:rPr>
              <w:t xml:space="preserve"> College</w:t>
            </w:r>
          </w:p>
          <w:p w14:paraId="766A40AF" w14:textId="77777777" w:rsidR="00734784" w:rsidRPr="00D94B13" w:rsidRDefault="00734784" w:rsidP="00734784">
            <w:pPr>
              <w:pStyle w:val="TableParagraph"/>
              <w:spacing w:before="120" w:after="120"/>
              <w:ind w:left="3874" w:right="1970" w:hanging="1880"/>
              <w:jc w:val="center"/>
              <w:rPr>
                <w:b/>
                <w:sz w:val="24"/>
              </w:rPr>
            </w:pPr>
            <w:r w:rsidRPr="00D94B13">
              <w:rPr>
                <w:b/>
                <w:sz w:val="24"/>
              </w:rPr>
              <w:t>Partnership Handbook</w:t>
            </w:r>
          </w:p>
          <w:p w14:paraId="20EAC7BF" w14:textId="0E47E008" w:rsidR="005F44A6" w:rsidRPr="00D94B13" w:rsidRDefault="005F44A6" w:rsidP="00734784">
            <w:pPr>
              <w:pStyle w:val="TableParagraph"/>
              <w:spacing w:before="120" w:after="120"/>
              <w:ind w:left="3874" w:right="1970" w:hanging="1880"/>
              <w:jc w:val="center"/>
              <w:rPr>
                <w:b/>
                <w:sz w:val="24"/>
              </w:rPr>
            </w:pPr>
            <w:r w:rsidRPr="00D94B13">
              <w:rPr>
                <w:b/>
                <w:sz w:val="24"/>
              </w:rPr>
              <w:t>VERSION HISTORY</w:t>
            </w:r>
          </w:p>
        </w:tc>
      </w:tr>
      <w:tr w:rsidR="005F44A6" w:rsidRPr="00D94B13" w14:paraId="7D65EBF2" w14:textId="77777777" w:rsidTr="00734784">
        <w:trPr>
          <w:trHeight w:val="292"/>
        </w:trPr>
        <w:tc>
          <w:tcPr>
            <w:tcW w:w="2127" w:type="dxa"/>
          </w:tcPr>
          <w:p w14:paraId="439DA1F0" w14:textId="77777777" w:rsidR="005F44A6" w:rsidRPr="00D94B13" w:rsidRDefault="005F44A6" w:rsidP="00734784">
            <w:pPr>
              <w:pStyle w:val="TableParagraph"/>
              <w:spacing w:before="120" w:after="120"/>
              <w:ind w:left="324"/>
              <w:rPr>
                <w:b/>
                <w:sz w:val="24"/>
              </w:rPr>
            </w:pPr>
            <w:r w:rsidRPr="00D94B13">
              <w:rPr>
                <w:b/>
                <w:sz w:val="24"/>
              </w:rPr>
              <w:t>Date approved</w:t>
            </w:r>
          </w:p>
        </w:tc>
        <w:tc>
          <w:tcPr>
            <w:tcW w:w="1278" w:type="dxa"/>
          </w:tcPr>
          <w:p w14:paraId="115A48EF" w14:textId="77777777" w:rsidR="005F44A6" w:rsidRPr="00D94B13" w:rsidRDefault="005F44A6" w:rsidP="00734784">
            <w:pPr>
              <w:pStyle w:val="TableParagraph"/>
              <w:spacing w:before="120" w:after="120"/>
              <w:ind w:left="261"/>
              <w:rPr>
                <w:b/>
                <w:sz w:val="24"/>
              </w:rPr>
            </w:pPr>
            <w:r w:rsidRPr="00D94B13">
              <w:rPr>
                <w:b/>
                <w:sz w:val="24"/>
              </w:rPr>
              <w:t>Version</w:t>
            </w:r>
          </w:p>
        </w:tc>
        <w:tc>
          <w:tcPr>
            <w:tcW w:w="3507" w:type="dxa"/>
          </w:tcPr>
          <w:p w14:paraId="4FACBD02" w14:textId="77777777" w:rsidR="005F44A6" w:rsidRPr="00D94B13" w:rsidRDefault="005F44A6" w:rsidP="00734784">
            <w:pPr>
              <w:pStyle w:val="TableParagraph"/>
              <w:spacing w:before="120" w:after="120"/>
              <w:ind w:left="543"/>
              <w:rPr>
                <w:b/>
                <w:sz w:val="24"/>
              </w:rPr>
            </w:pPr>
            <w:r w:rsidRPr="00D94B13">
              <w:rPr>
                <w:b/>
                <w:sz w:val="24"/>
              </w:rPr>
              <w:t>Description of change(s)</w:t>
            </w:r>
          </w:p>
        </w:tc>
        <w:tc>
          <w:tcPr>
            <w:tcW w:w="2655" w:type="dxa"/>
          </w:tcPr>
          <w:p w14:paraId="30DBDACE" w14:textId="77777777" w:rsidR="005F44A6" w:rsidRPr="00D94B13" w:rsidRDefault="005F44A6" w:rsidP="00734784">
            <w:pPr>
              <w:pStyle w:val="TableParagraph"/>
              <w:spacing w:before="120" w:after="120"/>
              <w:ind w:right="977"/>
              <w:jc w:val="right"/>
              <w:rPr>
                <w:b/>
                <w:sz w:val="24"/>
              </w:rPr>
            </w:pPr>
            <w:r w:rsidRPr="00D94B13">
              <w:rPr>
                <w:b/>
                <w:sz w:val="24"/>
              </w:rPr>
              <w:t>Owner</w:t>
            </w:r>
          </w:p>
        </w:tc>
      </w:tr>
      <w:tr w:rsidR="005F44A6" w:rsidRPr="00D94B13" w14:paraId="34561D23" w14:textId="77777777" w:rsidTr="00EF2BB7">
        <w:trPr>
          <w:trHeight w:val="433"/>
        </w:trPr>
        <w:tc>
          <w:tcPr>
            <w:tcW w:w="2127" w:type="dxa"/>
          </w:tcPr>
          <w:p w14:paraId="4A199E52" w14:textId="26DC1D7B" w:rsidR="005F44A6" w:rsidRPr="00D94B13" w:rsidRDefault="005F44A6" w:rsidP="00734784">
            <w:pPr>
              <w:pStyle w:val="TableParagraph"/>
              <w:spacing w:before="120" w:after="120"/>
              <w:ind w:left="110"/>
              <w:rPr>
                <w:sz w:val="24"/>
              </w:rPr>
            </w:pPr>
          </w:p>
        </w:tc>
        <w:tc>
          <w:tcPr>
            <w:tcW w:w="1278" w:type="dxa"/>
          </w:tcPr>
          <w:p w14:paraId="53DB8FEC" w14:textId="6563B712" w:rsidR="005F44A6" w:rsidRPr="00D94B13" w:rsidRDefault="005F44A6" w:rsidP="00734784">
            <w:pPr>
              <w:pStyle w:val="TableParagraph"/>
              <w:spacing w:before="120" w:after="120"/>
              <w:ind w:left="112"/>
              <w:rPr>
                <w:sz w:val="24"/>
              </w:rPr>
            </w:pPr>
          </w:p>
        </w:tc>
        <w:tc>
          <w:tcPr>
            <w:tcW w:w="3507" w:type="dxa"/>
          </w:tcPr>
          <w:p w14:paraId="4509381A" w14:textId="3D732101" w:rsidR="005F44A6" w:rsidRPr="00D94B13" w:rsidRDefault="005F44A6" w:rsidP="00734784">
            <w:pPr>
              <w:pStyle w:val="TableParagraph"/>
              <w:spacing w:before="120" w:after="120"/>
              <w:ind w:left="106"/>
              <w:rPr>
                <w:sz w:val="24"/>
              </w:rPr>
            </w:pPr>
          </w:p>
        </w:tc>
        <w:tc>
          <w:tcPr>
            <w:tcW w:w="2655" w:type="dxa"/>
          </w:tcPr>
          <w:p w14:paraId="0DBA04C8" w14:textId="04C5F9AF" w:rsidR="005F44A6" w:rsidRPr="00D94B13" w:rsidRDefault="005F44A6" w:rsidP="00EF2BB7">
            <w:pPr>
              <w:pStyle w:val="TableParagraph"/>
              <w:spacing w:before="120" w:after="120"/>
              <w:ind w:right="1043"/>
              <w:rPr>
                <w:sz w:val="24"/>
              </w:rPr>
            </w:pPr>
          </w:p>
        </w:tc>
      </w:tr>
      <w:tr w:rsidR="005F44A6" w:rsidRPr="00D94B13" w14:paraId="39D23839" w14:textId="77777777" w:rsidTr="00734784">
        <w:trPr>
          <w:trHeight w:val="290"/>
        </w:trPr>
        <w:tc>
          <w:tcPr>
            <w:tcW w:w="2127" w:type="dxa"/>
          </w:tcPr>
          <w:p w14:paraId="66A88F32" w14:textId="77777777" w:rsidR="005F44A6" w:rsidRPr="00D94B13" w:rsidRDefault="005F44A6" w:rsidP="00734784">
            <w:pPr>
              <w:pStyle w:val="TableParagraph"/>
              <w:spacing w:before="120" w:after="120"/>
              <w:rPr>
                <w:rFonts w:ascii="Times New Roman"/>
                <w:sz w:val="20"/>
              </w:rPr>
            </w:pPr>
          </w:p>
        </w:tc>
        <w:tc>
          <w:tcPr>
            <w:tcW w:w="1278" w:type="dxa"/>
          </w:tcPr>
          <w:p w14:paraId="6B8A55F1" w14:textId="77777777" w:rsidR="005F44A6" w:rsidRPr="00D94B13" w:rsidRDefault="005F44A6" w:rsidP="00734784">
            <w:pPr>
              <w:pStyle w:val="TableParagraph"/>
              <w:spacing w:before="120" w:after="120"/>
              <w:rPr>
                <w:rFonts w:ascii="Times New Roman"/>
                <w:sz w:val="20"/>
              </w:rPr>
            </w:pPr>
          </w:p>
        </w:tc>
        <w:tc>
          <w:tcPr>
            <w:tcW w:w="3507" w:type="dxa"/>
          </w:tcPr>
          <w:p w14:paraId="350FE428" w14:textId="77777777" w:rsidR="005F44A6" w:rsidRPr="00D94B13" w:rsidRDefault="005F44A6" w:rsidP="00734784">
            <w:pPr>
              <w:pStyle w:val="TableParagraph"/>
              <w:spacing w:before="120" w:after="120"/>
              <w:rPr>
                <w:rFonts w:ascii="Times New Roman"/>
                <w:sz w:val="20"/>
              </w:rPr>
            </w:pPr>
          </w:p>
        </w:tc>
        <w:tc>
          <w:tcPr>
            <w:tcW w:w="2655" w:type="dxa"/>
          </w:tcPr>
          <w:p w14:paraId="3DB091B2" w14:textId="77777777" w:rsidR="005F44A6" w:rsidRPr="00D94B13" w:rsidRDefault="005F44A6" w:rsidP="00734784">
            <w:pPr>
              <w:pStyle w:val="TableParagraph"/>
              <w:spacing w:before="120" w:after="120"/>
              <w:rPr>
                <w:rFonts w:ascii="Times New Roman"/>
                <w:sz w:val="20"/>
              </w:rPr>
            </w:pPr>
          </w:p>
        </w:tc>
      </w:tr>
      <w:tr w:rsidR="005F44A6" w:rsidRPr="00D94B13" w14:paraId="56A0E213" w14:textId="77777777" w:rsidTr="00734784">
        <w:trPr>
          <w:trHeight w:val="294"/>
        </w:trPr>
        <w:tc>
          <w:tcPr>
            <w:tcW w:w="2127" w:type="dxa"/>
          </w:tcPr>
          <w:p w14:paraId="50C3C563" w14:textId="77777777" w:rsidR="005F44A6" w:rsidRPr="00D94B13" w:rsidRDefault="005F44A6" w:rsidP="00734784">
            <w:pPr>
              <w:pStyle w:val="TableParagraph"/>
              <w:spacing w:before="120" w:after="120"/>
              <w:rPr>
                <w:rFonts w:ascii="Times New Roman"/>
              </w:rPr>
            </w:pPr>
          </w:p>
        </w:tc>
        <w:tc>
          <w:tcPr>
            <w:tcW w:w="1278" w:type="dxa"/>
          </w:tcPr>
          <w:p w14:paraId="01784946" w14:textId="77777777" w:rsidR="005F44A6" w:rsidRPr="00D94B13" w:rsidRDefault="005F44A6" w:rsidP="00734784">
            <w:pPr>
              <w:pStyle w:val="TableParagraph"/>
              <w:spacing w:before="120" w:after="120"/>
              <w:rPr>
                <w:rFonts w:ascii="Times New Roman"/>
              </w:rPr>
            </w:pPr>
          </w:p>
        </w:tc>
        <w:tc>
          <w:tcPr>
            <w:tcW w:w="3507" w:type="dxa"/>
          </w:tcPr>
          <w:p w14:paraId="7E9FC1E4" w14:textId="77777777" w:rsidR="005F44A6" w:rsidRPr="00D94B13" w:rsidRDefault="005F44A6" w:rsidP="00734784">
            <w:pPr>
              <w:pStyle w:val="TableParagraph"/>
              <w:spacing w:before="120" w:after="120"/>
              <w:rPr>
                <w:rFonts w:ascii="Times New Roman"/>
              </w:rPr>
            </w:pPr>
          </w:p>
        </w:tc>
        <w:tc>
          <w:tcPr>
            <w:tcW w:w="2655" w:type="dxa"/>
          </w:tcPr>
          <w:p w14:paraId="51DE4243" w14:textId="77777777" w:rsidR="005F44A6" w:rsidRPr="00D94B13" w:rsidRDefault="005F44A6" w:rsidP="00734784">
            <w:pPr>
              <w:pStyle w:val="TableParagraph"/>
              <w:spacing w:before="120" w:after="120"/>
              <w:rPr>
                <w:rFonts w:ascii="Times New Roman"/>
              </w:rPr>
            </w:pPr>
          </w:p>
        </w:tc>
      </w:tr>
    </w:tbl>
    <w:p w14:paraId="1CF1FE83" w14:textId="296DF045" w:rsidR="00F961C1" w:rsidRPr="00D94B13" w:rsidRDefault="00F961C1" w:rsidP="005F44A6">
      <w:pPr>
        <w:sectPr w:rsidR="00F961C1" w:rsidRPr="00D94B13">
          <w:headerReference w:type="default" r:id="rId13"/>
          <w:footerReference w:type="default" r:id="rId14"/>
          <w:type w:val="continuous"/>
          <w:pgSz w:w="11940" w:h="16860"/>
          <w:pgMar w:top="1200" w:right="820" w:bottom="680" w:left="980" w:header="720" w:footer="494" w:gutter="0"/>
          <w:pgNumType w:start="1"/>
          <w:cols w:space="720"/>
        </w:sectPr>
      </w:pPr>
    </w:p>
    <w:p w14:paraId="102870BB" w14:textId="77777777" w:rsidR="00F961C1" w:rsidRPr="00D94B13" w:rsidRDefault="00901542" w:rsidP="00173194">
      <w:pPr>
        <w:spacing w:before="120" w:after="120"/>
        <w:ind w:left="4367" w:right="4537"/>
        <w:jc w:val="center"/>
        <w:rPr>
          <w:b/>
          <w:sz w:val="32"/>
        </w:rPr>
      </w:pPr>
      <w:r w:rsidRPr="00D94B13">
        <w:rPr>
          <w:b/>
          <w:color w:val="201F1F"/>
          <w:sz w:val="32"/>
        </w:rPr>
        <w:lastRenderedPageBreak/>
        <w:t>Contents</w:t>
      </w:r>
    </w:p>
    <w:p w14:paraId="7A795E9E" w14:textId="77777777" w:rsidR="00F961C1" w:rsidRPr="00D94B13" w:rsidRDefault="00F961C1" w:rsidP="00173194">
      <w:pPr>
        <w:spacing w:before="120" w:after="120"/>
        <w:jc w:val="center"/>
        <w:rPr>
          <w:sz w:val="32"/>
        </w:rPr>
        <w:sectPr w:rsidR="00F961C1" w:rsidRPr="00D94B13">
          <w:pgSz w:w="11940" w:h="16860"/>
          <w:pgMar w:top="1460" w:right="820" w:bottom="2179" w:left="980" w:header="0" w:footer="494" w:gutter="0"/>
          <w:cols w:space="720"/>
        </w:sectPr>
      </w:pPr>
    </w:p>
    <w:sdt>
      <w:sdtPr>
        <w:rPr>
          <w:rFonts w:ascii="Calibri" w:eastAsia="Calibri" w:hAnsi="Calibri" w:cs="Calibri"/>
          <w:color w:val="auto"/>
          <w:sz w:val="22"/>
          <w:szCs w:val="22"/>
        </w:rPr>
        <w:id w:val="-936047360"/>
        <w:docPartObj>
          <w:docPartGallery w:val="Table of Contents"/>
          <w:docPartUnique/>
        </w:docPartObj>
      </w:sdtPr>
      <w:sdtEndPr>
        <w:rPr>
          <w:b/>
          <w:bCs/>
        </w:rPr>
      </w:sdtEndPr>
      <w:sdtContent>
        <w:p w14:paraId="3D7DCB45" w14:textId="1770F95E" w:rsidR="00F61FFB" w:rsidRPr="00D94B13" w:rsidRDefault="00F61FFB">
          <w:pPr>
            <w:pStyle w:val="TOCHeading"/>
          </w:pPr>
          <w:r w:rsidRPr="00D94B13">
            <w:t>Contents</w:t>
          </w:r>
        </w:p>
        <w:p w14:paraId="2C88A47D" w14:textId="48C8C27E" w:rsidR="004E32CD" w:rsidRPr="00D94B13" w:rsidRDefault="00F61FFB">
          <w:pPr>
            <w:pStyle w:val="TOC1"/>
            <w:tabs>
              <w:tab w:val="right" w:leader="dot" w:pos="10130"/>
            </w:tabs>
            <w:rPr>
              <w:rFonts w:asciiTheme="minorHAnsi" w:eastAsiaTheme="minorEastAsia" w:hAnsiTheme="minorHAnsi" w:cstheme="minorBidi"/>
              <w:b w:val="0"/>
              <w:bCs w:val="0"/>
              <w:lang w:eastAsia="en-GB"/>
            </w:rPr>
          </w:pPr>
          <w:r w:rsidRPr="00D94B13">
            <w:fldChar w:fldCharType="begin"/>
          </w:r>
          <w:r w:rsidRPr="00D94B13">
            <w:instrText xml:space="preserve"> TOC \o "1-3" \h \z \u </w:instrText>
          </w:r>
          <w:r w:rsidRPr="00D94B13">
            <w:fldChar w:fldCharType="separate"/>
          </w:r>
          <w:hyperlink w:anchor="_Toc140068127" w:history="1">
            <w:r w:rsidR="004E32CD" w:rsidRPr="00D94B13">
              <w:rPr>
                <w:rStyle w:val="Hyperlink"/>
              </w:rPr>
              <w:t>1</w:t>
            </w:r>
            <w:r w:rsidR="004E32CD" w:rsidRPr="00D94B13">
              <w:rPr>
                <w:rFonts w:asciiTheme="minorHAnsi" w:eastAsiaTheme="minorEastAsia" w:hAnsiTheme="minorHAnsi" w:cstheme="minorBidi"/>
                <w:b w:val="0"/>
                <w:bCs w:val="0"/>
                <w:lang w:eastAsia="en-GB"/>
              </w:rPr>
              <w:tab/>
            </w:r>
            <w:r w:rsidR="004E32CD" w:rsidRPr="00D94B13">
              <w:rPr>
                <w:rStyle w:val="Hyperlink"/>
              </w:rPr>
              <w:t>MANAGEMENT OF THE</w:t>
            </w:r>
            <w:r w:rsidR="004E32CD" w:rsidRPr="00D94B13">
              <w:rPr>
                <w:rStyle w:val="Hyperlink"/>
                <w:spacing w:val="-18"/>
              </w:rPr>
              <w:t xml:space="preserve"> </w:t>
            </w:r>
            <w:r w:rsidR="004E32CD" w:rsidRPr="00D94B13">
              <w:rPr>
                <w:rStyle w:val="Hyperlink"/>
              </w:rPr>
              <w:t>PARTNERSHIP</w:t>
            </w:r>
            <w:r w:rsidR="004E32CD" w:rsidRPr="00D94B13">
              <w:rPr>
                <w:webHidden/>
              </w:rPr>
              <w:tab/>
            </w:r>
            <w:r w:rsidR="004E32CD" w:rsidRPr="00D94B13">
              <w:rPr>
                <w:webHidden/>
              </w:rPr>
              <w:fldChar w:fldCharType="begin"/>
            </w:r>
            <w:r w:rsidR="004E32CD" w:rsidRPr="00D94B13">
              <w:rPr>
                <w:webHidden/>
              </w:rPr>
              <w:instrText xml:space="preserve"> PAGEREF _Toc140068127 \h </w:instrText>
            </w:r>
            <w:r w:rsidR="004E32CD" w:rsidRPr="00D94B13">
              <w:rPr>
                <w:webHidden/>
              </w:rPr>
            </w:r>
            <w:r w:rsidR="004E32CD" w:rsidRPr="00D94B13">
              <w:rPr>
                <w:webHidden/>
              </w:rPr>
              <w:fldChar w:fldCharType="separate"/>
            </w:r>
            <w:r w:rsidR="004E32CD" w:rsidRPr="00D94B13">
              <w:rPr>
                <w:webHidden/>
              </w:rPr>
              <w:t>6</w:t>
            </w:r>
            <w:r w:rsidR="004E32CD" w:rsidRPr="00D94B13">
              <w:rPr>
                <w:webHidden/>
              </w:rPr>
              <w:fldChar w:fldCharType="end"/>
            </w:r>
          </w:hyperlink>
        </w:p>
        <w:p w14:paraId="111B0F67" w14:textId="66855C07"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28" w:history="1">
            <w:r w:rsidR="004E32CD" w:rsidRPr="00D94B13">
              <w:rPr>
                <w:rStyle w:val="Hyperlink"/>
                <w:spacing w:val="-2"/>
              </w:rPr>
              <w:t>1.1</w:t>
            </w:r>
            <w:r w:rsidR="004E32CD" w:rsidRPr="00D94B13">
              <w:rPr>
                <w:rFonts w:asciiTheme="minorHAnsi" w:eastAsiaTheme="minorEastAsia" w:hAnsiTheme="minorHAnsi" w:cstheme="minorBidi"/>
                <w:lang w:eastAsia="en-GB"/>
              </w:rPr>
              <w:tab/>
            </w:r>
            <w:r w:rsidR="004E32CD" w:rsidRPr="00D94B13">
              <w:rPr>
                <w:rStyle w:val="Hyperlink"/>
              </w:rPr>
              <w:t>INTRODUCTION</w:t>
            </w:r>
            <w:r w:rsidR="004E32CD" w:rsidRPr="00D94B13">
              <w:rPr>
                <w:webHidden/>
              </w:rPr>
              <w:tab/>
            </w:r>
            <w:r w:rsidR="004E32CD" w:rsidRPr="00D94B13">
              <w:rPr>
                <w:webHidden/>
              </w:rPr>
              <w:fldChar w:fldCharType="begin"/>
            </w:r>
            <w:r w:rsidR="004E32CD" w:rsidRPr="00D94B13">
              <w:rPr>
                <w:webHidden/>
              </w:rPr>
              <w:instrText xml:space="preserve"> PAGEREF _Toc140068128 \h </w:instrText>
            </w:r>
            <w:r w:rsidR="004E32CD" w:rsidRPr="00D94B13">
              <w:rPr>
                <w:webHidden/>
              </w:rPr>
            </w:r>
            <w:r w:rsidR="004E32CD" w:rsidRPr="00D94B13">
              <w:rPr>
                <w:webHidden/>
              </w:rPr>
              <w:fldChar w:fldCharType="separate"/>
            </w:r>
            <w:r w:rsidR="004E32CD" w:rsidRPr="00D94B13">
              <w:rPr>
                <w:webHidden/>
              </w:rPr>
              <w:t>6</w:t>
            </w:r>
            <w:r w:rsidR="004E32CD" w:rsidRPr="00D94B13">
              <w:rPr>
                <w:webHidden/>
              </w:rPr>
              <w:fldChar w:fldCharType="end"/>
            </w:r>
          </w:hyperlink>
        </w:p>
        <w:p w14:paraId="562A9A8A" w14:textId="1DE2F03B"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29" w:history="1">
            <w:r w:rsidR="004E32CD" w:rsidRPr="00D94B13">
              <w:rPr>
                <w:rStyle w:val="Hyperlink"/>
                <w:spacing w:val="-2"/>
              </w:rPr>
              <w:t>1.2</w:t>
            </w:r>
            <w:r w:rsidR="004E32CD" w:rsidRPr="00D94B13">
              <w:rPr>
                <w:rFonts w:asciiTheme="minorHAnsi" w:eastAsiaTheme="minorEastAsia" w:hAnsiTheme="minorHAnsi" w:cstheme="minorBidi"/>
                <w:lang w:eastAsia="en-GB"/>
              </w:rPr>
              <w:tab/>
            </w:r>
            <w:r w:rsidR="004E32CD" w:rsidRPr="00D94B13">
              <w:rPr>
                <w:rStyle w:val="Hyperlink"/>
              </w:rPr>
              <w:t>PARTNERSHIP</w:t>
            </w:r>
            <w:r w:rsidR="004E32CD" w:rsidRPr="00D94B13">
              <w:rPr>
                <w:rStyle w:val="Hyperlink"/>
                <w:spacing w:val="-4"/>
              </w:rPr>
              <w:t xml:space="preserve"> </w:t>
            </w:r>
            <w:r w:rsidR="004E32CD" w:rsidRPr="00D94B13">
              <w:rPr>
                <w:rStyle w:val="Hyperlink"/>
              </w:rPr>
              <w:t>AGREEMENT</w:t>
            </w:r>
            <w:r w:rsidR="004E32CD" w:rsidRPr="00D94B13">
              <w:rPr>
                <w:webHidden/>
              </w:rPr>
              <w:tab/>
            </w:r>
            <w:r w:rsidR="004E32CD" w:rsidRPr="00D94B13">
              <w:rPr>
                <w:webHidden/>
              </w:rPr>
              <w:fldChar w:fldCharType="begin"/>
            </w:r>
            <w:r w:rsidR="004E32CD" w:rsidRPr="00D94B13">
              <w:rPr>
                <w:webHidden/>
              </w:rPr>
              <w:instrText xml:space="preserve"> PAGEREF _Toc140068129 \h </w:instrText>
            </w:r>
            <w:r w:rsidR="004E32CD" w:rsidRPr="00D94B13">
              <w:rPr>
                <w:webHidden/>
              </w:rPr>
            </w:r>
            <w:r w:rsidR="004E32CD" w:rsidRPr="00D94B13">
              <w:rPr>
                <w:webHidden/>
              </w:rPr>
              <w:fldChar w:fldCharType="separate"/>
            </w:r>
            <w:r w:rsidR="004E32CD" w:rsidRPr="00D94B13">
              <w:rPr>
                <w:webHidden/>
              </w:rPr>
              <w:t>6</w:t>
            </w:r>
            <w:r w:rsidR="004E32CD" w:rsidRPr="00D94B13">
              <w:rPr>
                <w:webHidden/>
              </w:rPr>
              <w:fldChar w:fldCharType="end"/>
            </w:r>
          </w:hyperlink>
        </w:p>
        <w:p w14:paraId="3B777BD8" w14:textId="013B5E5E"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30" w:history="1">
            <w:r w:rsidR="004E32CD" w:rsidRPr="00D94B13">
              <w:rPr>
                <w:rStyle w:val="Hyperlink"/>
                <w:spacing w:val="-2"/>
              </w:rPr>
              <w:t>1.3</w:t>
            </w:r>
            <w:r w:rsidR="004E32CD" w:rsidRPr="00D94B13">
              <w:rPr>
                <w:rFonts w:asciiTheme="minorHAnsi" w:eastAsiaTheme="minorEastAsia" w:hAnsiTheme="minorHAnsi" w:cstheme="minorBidi"/>
                <w:lang w:eastAsia="en-GB"/>
              </w:rPr>
              <w:tab/>
            </w:r>
            <w:r w:rsidR="004E32CD" w:rsidRPr="00D94B13">
              <w:rPr>
                <w:rStyle w:val="Hyperlink"/>
              </w:rPr>
              <w:t>PARTNERSHIP MANAGEMENT AND GOVERNANCE</w:t>
            </w:r>
            <w:r w:rsidR="004E32CD" w:rsidRPr="00D94B13">
              <w:rPr>
                <w:rStyle w:val="Hyperlink"/>
                <w:spacing w:val="-2"/>
              </w:rPr>
              <w:t xml:space="preserve"> </w:t>
            </w:r>
            <w:r w:rsidR="004E32CD" w:rsidRPr="00D94B13">
              <w:rPr>
                <w:rStyle w:val="Hyperlink"/>
              </w:rPr>
              <w:t>OVERVIEW</w:t>
            </w:r>
            <w:r w:rsidR="004E32CD" w:rsidRPr="00D94B13">
              <w:rPr>
                <w:webHidden/>
              </w:rPr>
              <w:tab/>
            </w:r>
            <w:r w:rsidR="004E32CD" w:rsidRPr="00D94B13">
              <w:rPr>
                <w:webHidden/>
              </w:rPr>
              <w:fldChar w:fldCharType="begin"/>
            </w:r>
            <w:r w:rsidR="004E32CD" w:rsidRPr="00D94B13">
              <w:rPr>
                <w:webHidden/>
              </w:rPr>
              <w:instrText xml:space="preserve"> PAGEREF _Toc140068130 \h </w:instrText>
            </w:r>
            <w:r w:rsidR="004E32CD" w:rsidRPr="00D94B13">
              <w:rPr>
                <w:webHidden/>
              </w:rPr>
            </w:r>
            <w:r w:rsidR="004E32CD" w:rsidRPr="00D94B13">
              <w:rPr>
                <w:webHidden/>
              </w:rPr>
              <w:fldChar w:fldCharType="separate"/>
            </w:r>
            <w:r w:rsidR="004E32CD" w:rsidRPr="00D94B13">
              <w:rPr>
                <w:webHidden/>
              </w:rPr>
              <w:t>6</w:t>
            </w:r>
            <w:r w:rsidR="004E32CD" w:rsidRPr="00D94B13">
              <w:rPr>
                <w:webHidden/>
              </w:rPr>
              <w:fldChar w:fldCharType="end"/>
            </w:r>
          </w:hyperlink>
        </w:p>
        <w:p w14:paraId="71D6F3E5" w14:textId="0894B656"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31" w:history="1">
            <w:r w:rsidR="004E32CD" w:rsidRPr="00D94B13">
              <w:rPr>
                <w:rStyle w:val="Hyperlink"/>
                <w:spacing w:val="-2"/>
              </w:rPr>
              <w:t>1.4</w:t>
            </w:r>
            <w:r w:rsidR="004E32CD" w:rsidRPr="00D94B13">
              <w:rPr>
                <w:rFonts w:asciiTheme="minorHAnsi" w:eastAsiaTheme="minorEastAsia" w:hAnsiTheme="minorHAnsi" w:cstheme="minorBidi"/>
                <w:lang w:eastAsia="en-GB"/>
              </w:rPr>
              <w:tab/>
            </w:r>
            <w:r w:rsidR="004E32CD" w:rsidRPr="00D94B13">
              <w:rPr>
                <w:rStyle w:val="Hyperlink"/>
              </w:rPr>
              <w:t>PARTNERSHIP REVIEW</w:t>
            </w:r>
            <w:r w:rsidR="004E32CD" w:rsidRPr="00D94B13">
              <w:rPr>
                <w:rStyle w:val="Hyperlink"/>
                <w:spacing w:val="-4"/>
              </w:rPr>
              <w:t xml:space="preserve"> </w:t>
            </w:r>
            <w:r w:rsidR="004E32CD" w:rsidRPr="00D94B13">
              <w:rPr>
                <w:rStyle w:val="Hyperlink"/>
              </w:rPr>
              <w:t>PROCESS</w:t>
            </w:r>
            <w:r w:rsidR="004E32CD" w:rsidRPr="00D94B13">
              <w:rPr>
                <w:webHidden/>
              </w:rPr>
              <w:tab/>
            </w:r>
            <w:r w:rsidR="004E32CD" w:rsidRPr="00D94B13">
              <w:rPr>
                <w:webHidden/>
              </w:rPr>
              <w:fldChar w:fldCharType="begin"/>
            </w:r>
            <w:r w:rsidR="004E32CD" w:rsidRPr="00D94B13">
              <w:rPr>
                <w:webHidden/>
              </w:rPr>
              <w:instrText xml:space="preserve"> PAGEREF _Toc140068131 \h </w:instrText>
            </w:r>
            <w:r w:rsidR="004E32CD" w:rsidRPr="00D94B13">
              <w:rPr>
                <w:webHidden/>
              </w:rPr>
            </w:r>
            <w:r w:rsidR="004E32CD" w:rsidRPr="00D94B13">
              <w:rPr>
                <w:webHidden/>
              </w:rPr>
              <w:fldChar w:fldCharType="separate"/>
            </w:r>
            <w:r w:rsidR="004E32CD" w:rsidRPr="00D94B13">
              <w:rPr>
                <w:webHidden/>
              </w:rPr>
              <w:t>6</w:t>
            </w:r>
            <w:r w:rsidR="004E32CD" w:rsidRPr="00D94B13">
              <w:rPr>
                <w:webHidden/>
              </w:rPr>
              <w:fldChar w:fldCharType="end"/>
            </w:r>
          </w:hyperlink>
        </w:p>
        <w:p w14:paraId="5E577DA5" w14:textId="7C36AC90"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32" w:history="1">
            <w:r w:rsidR="004E32CD" w:rsidRPr="00D94B13">
              <w:rPr>
                <w:rStyle w:val="Hyperlink"/>
                <w:spacing w:val="-2"/>
              </w:rPr>
              <w:t>1.5</w:t>
            </w:r>
            <w:r w:rsidR="004E32CD" w:rsidRPr="00D94B13">
              <w:rPr>
                <w:rFonts w:asciiTheme="minorHAnsi" w:eastAsiaTheme="minorEastAsia" w:hAnsiTheme="minorHAnsi" w:cstheme="minorBidi"/>
                <w:lang w:eastAsia="en-GB"/>
              </w:rPr>
              <w:tab/>
            </w:r>
            <w:r w:rsidR="004E32CD" w:rsidRPr="00D94B13">
              <w:rPr>
                <w:rStyle w:val="Hyperlink"/>
              </w:rPr>
              <w:t>PUBLIC</w:t>
            </w:r>
            <w:r w:rsidR="004E32CD" w:rsidRPr="00D94B13">
              <w:rPr>
                <w:rStyle w:val="Hyperlink"/>
                <w:spacing w:val="-12"/>
              </w:rPr>
              <w:t xml:space="preserve"> </w:t>
            </w:r>
            <w:r w:rsidR="004E32CD" w:rsidRPr="00D94B13">
              <w:rPr>
                <w:rStyle w:val="Hyperlink"/>
              </w:rPr>
              <w:t>INFORMATION</w:t>
            </w:r>
            <w:r w:rsidR="004E32CD" w:rsidRPr="00D94B13">
              <w:rPr>
                <w:webHidden/>
              </w:rPr>
              <w:tab/>
            </w:r>
            <w:r w:rsidR="004E32CD" w:rsidRPr="00D94B13">
              <w:rPr>
                <w:webHidden/>
              </w:rPr>
              <w:fldChar w:fldCharType="begin"/>
            </w:r>
            <w:r w:rsidR="004E32CD" w:rsidRPr="00D94B13">
              <w:rPr>
                <w:webHidden/>
              </w:rPr>
              <w:instrText xml:space="preserve"> PAGEREF _Toc140068132 \h </w:instrText>
            </w:r>
            <w:r w:rsidR="004E32CD" w:rsidRPr="00D94B13">
              <w:rPr>
                <w:webHidden/>
              </w:rPr>
            </w:r>
            <w:r w:rsidR="004E32CD" w:rsidRPr="00D94B13">
              <w:rPr>
                <w:webHidden/>
              </w:rPr>
              <w:fldChar w:fldCharType="separate"/>
            </w:r>
            <w:r w:rsidR="004E32CD" w:rsidRPr="00D94B13">
              <w:rPr>
                <w:webHidden/>
              </w:rPr>
              <w:t>7</w:t>
            </w:r>
            <w:r w:rsidR="004E32CD" w:rsidRPr="00D94B13">
              <w:rPr>
                <w:webHidden/>
              </w:rPr>
              <w:fldChar w:fldCharType="end"/>
            </w:r>
          </w:hyperlink>
        </w:p>
        <w:p w14:paraId="5D7BFAAE" w14:textId="4AF2C852" w:rsidR="004E32CD" w:rsidRPr="00D94B13" w:rsidRDefault="00000000">
          <w:pPr>
            <w:pStyle w:val="TOC1"/>
            <w:tabs>
              <w:tab w:val="right" w:leader="dot" w:pos="10130"/>
            </w:tabs>
            <w:rPr>
              <w:rFonts w:asciiTheme="minorHAnsi" w:eastAsiaTheme="minorEastAsia" w:hAnsiTheme="minorHAnsi" w:cstheme="minorBidi"/>
              <w:b w:val="0"/>
              <w:bCs w:val="0"/>
              <w:lang w:eastAsia="en-GB"/>
            </w:rPr>
          </w:pPr>
          <w:hyperlink w:anchor="_Toc140068133" w:history="1">
            <w:r w:rsidR="004E32CD" w:rsidRPr="00D94B13">
              <w:rPr>
                <w:rStyle w:val="Hyperlink"/>
              </w:rPr>
              <w:t>2</w:t>
            </w:r>
            <w:r w:rsidR="004E32CD" w:rsidRPr="00D94B13">
              <w:rPr>
                <w:rFonts w:asciiTheme="minorHAnsi" w:eastAsiaTheme="minorEastAsia" w:hAnsiTheme="minorHAnsi" w:cstheme="minorBidi"/>
                <w:b w:val="0"/>
                <w:bCs w:val="0"/>
                <w:lang w:eastAsia="en-GB"/>
              </w:rPr>
              <w:tab/>
            </w:r>
            <w:r w:rsidR="004E32CD" w:rsidRPr="00D94B13">
              <w:rPr>
                <w:rStyle w:val="Hyperlink"/>
              </w:rPr>
              <w:t>ACADEMIC QUALITY</w:t>
            </w:r>
            <w:r w:rsidR="004E32CD" w:rsidRPr="00D94B13">
              <w:rPr>
                <w:rStyle w:val="Hyperlink"/>
                <w:spacing w:val="-13"/>
              </w:rPr>
              <w:t xml:space="preserve"> </w:t>
            </w:r>
            <w:r w:rsidR="004E32CD" w:rsidRPr="00D94B13">
              <w:rPr>
                <w:rStyle w:val="Hyperlink"/>
              </w:rPr>
              <w:t>ASSURANCE</w:t>
            </w:r>
            <w:r w:rsidR="004E32CD" w:rsidRPr="00D94B13">
              <w:rPr>
                <w:webHidden/>
              </w:rPr>
              <w:tab/>
            </w:r>
            <w:r w:rsidR="004E32CD" w:rsidRPr="00D94B13">
              <w:rPr>
                <w:webHidden/>
              </w:rPr>
              <w:fldChar w:fldCharType="begin"/>
            </w:r>
            <w:r w:rsidR="004E32CD" w:rsidRPr="00D94B13">
              <w:rPr>
                <w:webHidden/>
              </w:rPr>
              <w:instrText xml:space="preserve"> PAGEREF _Toc140068133 \h </w:instrText>
            </w:r>
            <w:r w:rsidR="004E32CD" w:rsidRPr="00D94B13">
              <w:rPr>
                <w:webHidden/>
              </w:rPr>
            </w:r>
            <w:r w:rsidR="004E32CD" w:rsidRPr="00D94B13">
              <w:rPr>
                <w:webHidden/>
              </w:rPr>
              <w:fldChar w:fldCharType="separate"/>
            </w:r>
            <w:r w:rsidR="004E32CD" w:rsidRPr="00D94B13">
              <w:rPr>
                <w:webHidden/>
              </w:rPr>
              <w:t>7</w:t>
            </w:r>
            <w:r w:rsidR="004E32CD" w:rsidRPr="00D94B13">
              <w:rPr>
                <w:webHidden/>
              </w:rPr>
              <w:fldChar w:fldCharType="end"/>
            </w:r>
          </w:hyperlink>
        </w:p>
        <w:p w14:paraId="784CD9F2" w14:textId="4766DF80"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34" w:history="1">
            <w:r w:rsidR="004E32CD" w:rsidRPr="00D94B13">
              <w:rPr>
                <w:rStyle w:val="Hyperlink"/>
                <w:spacing w:val="-2"/>
              </w:rPr>
              <w:t>2.1</w:t>
            </w:r>
            <w:r w:rsidR="004E32CD" w:rsidRPr="00D94B13">
              <w:rPr>
                <w:rFonts w:asciiTheme="minorHAnsi" w:eastAsiaTheme="minorEastAsia" w:hAnsiTheme="minorHAnsi" w:cstheme="minorBidi"/>
                <w:lang w:eastAsia="en-GB"/>
              </w:rPr>
              <w:tab/>
            </w:r>
            <w:r w:rsidR="004E32CD" w:rsidRPr="00D94B13">
              <w:rPr>
                <w:rStyle w:val="Hyperlink"/>
              </w:rPr>
              <w:t>LANCASTER UNIVERSITY - MANAGEMENT OF STANDARDS</w:t>
            </w:r>
            <w:r w:rsidR="004E32CD" w:rsidRPr="00D94B13">
              <w:rPr>
                <w:rStyle w:val="Hyperlink"/>
                <w:spacing w:val="-8"/>
              </w:rPr>
              <w:t xml:space="preserve"> </w:t>
            </w:r>
            <w:r w:rsidR="004E32CD" w:rsidRPr="00D94B13">
              <w:rPr>
                <w:rStyle w:val="Hyperlink"/>
              </w:rPr>
              <w:t>AND QUALITY</w:t>
            </w:r>
            <w:r w:rsidR="004E32CD" w:rsidRPr="00D94B13">
              <w:rPr>
                <w:webHidden/>
              </w:rPr>
              <w:tab/>
            </w:r>
            <w:r w:rsidR="004E32CD" w:rsidRPr="00D94B13">
              <w:rPr>
                <w:webHidden/>
              </w:rPr>
              <w:fldChar w:fldCharType="begin"/>
            </w:r>
            <w:r w:rsidR="004E32CD" w:rsidRPr="00D94B13">
              <w:rPr>
                <w:webHidden/>
              </w:rPr>
              <w:instrText xml:space="preserve"> PAGEREF _Toc140068134 \h </w:instrText>
            </w:r>
            <w:r w:rsidR="004E32CD" w:rsidRPr="00D94B13">
              <w:rPr>
                <w:webHidden/>
              </w:rPr>
            </w:r>
            <w:r w:rsidR="004E32CD" w:rsidRPr="00D94B13">
              <w:rPr>
                <w:webHidden/>
              </w:rPr>
              <w:fldChar w:fldCharType="separate"/>
            </w:r>
            <w:r w:rsidR="004E32CD" w:rsidRPr="00D94B13">
              <w:rPr>
                <w:webHidden/>
              </w:rPr>
              <w:t>7</w:t>
            </w:r>
            <w:r w:rsidR="004E32CD" w:rsidRPr="00D94B13">
              <w:rPr>
                <w:webHidden/>
              </w:rPr>
              <w:fldChar w:fldCharType="end"/>
            </w:r>
          </w:hyperlink>
        </w:p>
        <w:p w14:paraId="375218F8" w14:textId="54478504"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35" w:history="1">
            <w:r w:rsidR="004E32CD" w:rsidRPr="00D94B13">
              <w:rPr>
                <w:rStyle w:val="Hyperlink"/>
                <w:spacing w:val="-2"/>
              </w:rPr>
              <w:t>2.2</w:t>
            </w:r>
            <w:r w:rsidR="004E32CD" w:rsidRPr="00D94B13">
              <w:rPr>
                <w:rFonts w:asciiTheme="minorHAnsi" w:eastAsiaTheme="minorEastAsia" w:hAnsiTheme="minorHAnsi" w:cstheme="minorBidi"/>
                <w:lang w:eastAsia="en-GB"/>
              </w:rPr>
              <w:tab/>
            </w:r>
            <w:r w:rsidR="004E32CD" w:rsidRPr="00D94B13">
              <w:rPr>
                <w:rStyle w:val="Hyperlink"/>
              </w:rPr>
              <w:t>BLACKBURN COLLEGE - MANAGEMENT OF STANDARDS AND</w:t>
            </w:r>
            <w:r w:rsidR="004E32CD" w:rsidRPr="00D94B13">
              <w:rPr>
                <w:rStyle w:val="Hyperlink"/>
                <w:spacing w:val="-38"/>
              </w:rPr>
              <w:t xml:space="preserve">  </w:t>
            </w:r>
            <w:r w:rsidR="004E32CD" w:rsidRPr="00D94B13">
              <w:rPr>
                <w:rStyle w:val="Hyperlink"/>
              </w:rPr>
              <w:t>QUALITY</w:t>
            </w:r>
            <w:r w:rsidR="004E32CD" w:rsidRPr="00D94B13">
              <w:rPr>
                <w:webHidden/>
              </w:rPr>
              <w:tab/>
            </w:r>
            <w:r w:rsidR="004E32CD" w:rsidRPr="00D94B13">
              <w:rPr>
                <w:webHidden/>
              </w:rPr>
              <w:fldChar w:fldCharType="begin"/>
            </w:r>
            <w:r w:rsidR="004E32CD" w:rsidRPr="00D94B13">
              <w:rPr>
                <w:webHidden/>
              </w:rPr>
              <w:instrText xml:space="preserve"> PAGEREF _Toc140068135 \h </w:instrText>
            </w:r>
            <w:r w:rsidR="004E32CD" w:rsidRPr="00D94B13">
              <w:rPr>
                <w:webHidden/>
              </w:rPr>
            </w:r>
            <w:r w:rsidR="004E32CD" w:rsidRPr="00D94B13">
              <w:rPr>
                <w:webHidden/>
              </w:rPr>
              <w:fldChar w:fldCharType="separate"/>
            </w:r>
            <w:r w:rsidR="004E32CD" w:rsidRPr="00D94B13">
              <w:rPr>
                <w:webHidden/>
              </w:rPr>
              <w:t>7</w:t>
            </w:r>
            <w:r w:rsidR="004E32CD" w:rsidRPr="00D94B13">
              <w:rPr>
                <w:webHidden/>
              </w:rPr>
              <w:fldChar w:fldCharType="end"/>
            </w:r>
          </w:hyperlink>
        </w:p>
        <w:p w14:paraId="6394A5E7" w14:textId="473C1767" w:rsidR="004E32CD" w:rsidRPr="00D94B13" w:rsidRDefault="00000000">
          <w:pPr>
            <w:pStyle w:val="TOC1"/>
            <w:tabs>
              <w:tab w:val="right" w:leader="dot" w:pos="10130"/>
            </w:tabs>
            <w:rPr>
              <w:rFonts w:asciiTheme="minorHAnsi" w:eastAsiaTheme="minorEastAsia" w:hAnsiTheme="minorHAnsi" w:cstheme="minorBidi"/>
              <w:b w:val="0"/>
              <w:bCs w:val="0"/>
              <w:lang w:eastAsia="en-GB"/>
            </w:rPr>
          </w:pPr>
          <w:hyperlink w:anchor="_Toc140068136" w:history="1">
            <w:r w:rsidR="004E32CD" w:rsidRPr="00D94B13">
              <w:rPr>
                <w:rStyle w:val="Hyperlink"/>
              </w:rPr>
              <w:t>3</w:t>
            </w:r>
            <w:r w:rsidR="004E32CD" w:rsidRPr="00D94B13">
              <w:rPr>
                <w:rFonts w:asciiTheme="minorHAnsi" w:eastAsiaTheme="minorEastAsia" w:hAnsiTheme="minorHAnsi" w:cstheme="minorBidi"/>
                <w:b w:val="0"/>
                <w:bCs w:val="0"/>
                <w:lang w:eastAsia="en-GB"/>
              </w:rPr>
              <w:tab/>
            </w:r>
            <w:r w:rsidR="004E32CD" w:rsidRPr="00D94B13">
              <w:rPr>
                <w:rStyle w:val="Hyperlink"/>
              </w:rPr>
              <w:t>PROGRAMME DEVELOPMENT AND</w:t>
            </w:r>
            <w:r w:rsidR="004E32CD" w:rsidRPr="00D94B13">
              <w:rPr>
                <w:rStyle w:val="Hyperlink"/>
                <w:spacing w:val="-14"/>
              </w:rPr>
              <w:t xml:space="preserve"> </w:t>
            </w:r>
            <w:r w:rsidR="004E32CD" w:rsidRPr="00D94B13">
              <w:rPr>
                <w:rStyle w:val="Hyperlink"/>
              </w:rPr>
              <w:t>APPROVAL</w:t>
            </w:r>
            <w:r w:rsidR="004E32CD" w:rsidRPr="00D94B13">
              <w:rPr>
                <w:webHidden/>
              </w:rPr>
              <w:tab/>
            </w:r>
            <w:r w:rsidR="004E32CD" w:rsidRPr="00D94B13">
              <w:rPr>
                <w:webHidden/>
              </w:rPr>
              <w:fldChar w:fldCharType="begin"/>
            </w:r>
            <w:r w:rsidR="004E32CD" w:rsidRPr="00D94B13">
              <w:rPr>
                <w:webHidden/>
              </w:rPr>
              <w:instrText xml:space="preserve"> PAGEREF _Toc140068136 \h </w:instrText>
            </w:r>
            <w:r w:rsidR="004E32CD" w:rsidRPr="00D94B13">
              <w:rPr>
                <w:webHidden/>
              </w:rPr>
            </w:r>
            <w:r w:rsidR="004E32CD" w:rsidRPr="00D94B13">
              <w:rPr>
                <w:webHidden/>
              </w:rPr>
              <w:fldChar w:fldCharType="separate"/>
            </w:r>
            <w:r w:rsidR="004E32CD" w:rsidRPr="00D94B13">
              <w:rPr>
                <w:webHidden/>
              </w:rPr>
              <w:t>8</w:t>
            </w:r>
            <w:r w:rsidR="004E32CD" w:rsidRPr="00D94B13">
              <w:rPr>
                <w:webHidden/>
              </w:rPr>
              <w:fldChar w:fldCharType="end"/>
            </w:r>
          </w:hyperlink>
        </w:p>
        <w:p w14:paraId="58AD7784" w14:textId="714E5C08"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37" w:history="1">
            <w:r w:rsidR="004E32CD" w:rsidRPr="00D94B13">
              <w:rPr>
                <w:rStyle w:val="Hyperlink"/>
                <w:spacing w:val="-2"/>
              </w:rPr>
              <w:t>3.1</w:t>
            </w:r>
            <w:r w:rsidR="004E32CD" w:rsidRPr="00D94B13">
              <w:rPr>
                <w:rFonts w:asciiTheme="minorHAnsi" w:eastAsiaTheme="minorEastAsia" w:hAnsiTheme="minorHAnsi" w:cstheme="minorBidi"/>
                <w:lang w:eastAsia="en-GB"/>
              </w:rPr>
              <w:tab/>
            </w:r>
            <w:r w:rsidR="004E32CD" w:rsidRPr="00D94B13">
              <w:rPr>
                <w:rStyle w:val="Hyperlink"/>
              </w:rPr>
              <w:t>CURRICULUM STRATEGY AND</w:t>
            </w:r>
            <w:r w:rsidR="004E32CD" w:rsidRPr="00D94B13">
              <w:rPr>
                <w:rStyle w:val="Hyperlink"/>
                <w:spacing w:val="-12"/>
              </w:rPr>
              <w:t xml:space="preserve"> </w:t>
            </w:r>
            <w:r w:rsidR="004E32CD" w:rsidRPr="00D94B13">
              <w:rPr>
                <w:rStyle w:val="Hyperlink"/>
              </w:rPr>
              <w:t>DEVELOPMENT</w:t>
            </w:r>
            <w:r w:rsidR="004E32CD" w:rsidRPr="00D94B13">
              <w:rPr>
                <w:webHidden/>
              </w:rPr>
              <w:tab/>
            </w:r>
            <w:r w:rsidR="004E32CD" w:rsidRPr="00D94B13">
              <w:rPr>
                <w:webHidden/>
              </w:rPr>
              <w:fldChar w:fldCharType="begin"/>
            </w:r>
            <w:r w:rsidR="004E32CD" w:rsidRPr="00D94B13">
              <w:rPr>
                <w:webHidden/>
              </w:rPr>
              <w:instrText xml:space="preserve"> PAGEREF _Toc140068137 \h </w:instrText>
            </w:r>
            <w:r w:rsidR="004E32CD" w:rsidRPr="00D94B13">
              <w:rPr>
                <w:webHidden/>
              </w:rPr>
            </w:r>
            <w:r w:rsidR="004E32CD" w:rsidRPr="00D94B13">
              <w:rPr>
                <w:webHidden/>
              </w:rPr>
              <w:fldChar w:fldCharType="separate"/>
            </w:r>
            <w:r w:rsidR="004E32CD" w:rsidRPr="00D94B13">
              <w:rPr>
                <w:webHidden/>
              </w:rPr>
              <w:t>8</w:t>
            </w:r>
            <w:r w:rsidR="004E32CD" w:rsidRPr="00D94B13">
              <w:rPr>
                <w:webHidden/>
              </w:rPr>
              <w:fldChar w:fldCharType="end"/>
            </w:r>
          </w:hyperlink>
        </w:p>
        <w:p w14:paraId="11CEF2AD" w14:textId="2612507B"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38" w:history="1">
            <w:r w:rsidR="004E32CD" w:rsidRPr="00D94B13">
              <w:rPr>
                <w:rStyle w:val="Hyperlink"/>
                <w:spacing w:val="-2"/>
              </w:rPr>
              <w:t>3.2</w:t>
            </w:r>
            <w:r w:rsidR="004E32CD" w:rsidRPr="00D94B13">
              <w:rPr>
                <w:rFonts w:asciiTheme="minorHAnsi" w:eastAsiaTheme="minorEastAsia" w:hAnsiTheme="minorHAnsi" w:cstheme="minorBidi"/>
                <w:lang w:eastAsia="en-GB"/>
              </w:rPr>
              <w:tab/>
            </w:r>
            <w:r w:rsidR="004E32CD" w:rsidRPr="00D94B13">
              <w:rPr>
                <w:rStyle w:val="Hyperlink"/>
              </w:rPr>
              <w:t>COURSE</w:t>
            </w:r>
            <w:r w:rsidR="004E32CD" w:rsidRPr="00D94B13">
              <w:rPr>
                <w:rStyle w:val="Hyperlink"/>
                <w:spacing w:val="-10"/>
              </w:rPr>
              <w:t xml:space="preserve"> </w:t>
            </w:r>
            <w:r w:rsidR="004E32CD" w:rsidRPr="00D94B13">
              <w:rPr>
                <w:rStyle w:val="Hyperlink"/>
              </w:rPr>
              <w:t>DESIGN</w:t>
            </w:r>
            <w:r w:rsidR="004E32CD" w:rsidRPr="00D94B13">
              <w:rPr>
                <w:webHidden/>
              </w:rPr>
              <w:tab/>
            </w:r>
            <w:r w:rsidR="004E32CD" w:rsidRPr="00D94B13">
              <w:rPr>
                <w:webHidden/>
              </w:rPr>
              <w:fldChar w:fldCharType="begin"/>
            </w:r>
            <w:r w:rsidR="004E32CD" w:rsidRPr="00D94B13">
              <w:rPr>
                <w:webHidden/>
              </w:rPr>
              <w:instrText xml:space="preserve"> PAGEREF _Toc140068138 \h </w:instrText>
            </w:r>
            <w:r w:rsidR="004E32CD" w:rsidRPr="00D94B13">
              <w:rPr>
                <w:webHidden/>
              </w:rPr>
            </w:r>
            <w:r w:rsidR="004E32CD" w:rsidRPr="00D94B13">
              <w:rPr>
                <w:webHidden/>
              </w:rPr>
              <w:fldChar w:fldCharType="separate"/>
            </w:r>
            <w:r w:rsidR="004E32CD" w:rsidRPr="00D94B13">
              <w:rPr>
                <w:webHidden/>
              </w:rPr>
              <w:t>8</w:t>
            </w:r>
            <w:r w:rsidR="004E32CD" w:rsidRPr="00D94B13">
              <w:rPr>
                <w:webHidden/>
              </w:rPr>
              <w:fldChar w:fldCharType="end"/>
            </w:r>
          </w:hyperlink>
        </w:p>
        <w:p w14:paraId="4B4083A8" w14:textId="6171698F"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39" w:history="1">
            <w:r w:rsidR="004E32CD" w:rsidRPr="00D94B13">
              <w:rPr>
                <w:rStyle w:val="Hyperlink"/>
                <w:spacing w:val="-2"/>
              </w:rPr>
              <w:t>3.3</w:t>
            </w:r>
            <w:r w:rsidR="004E32CD" w:rsidRPr="00D94B13">
              <w:rPr>
                <w:rFonts w:asciiTheme="minorHAnsi" w:eastAsiaTheme="minorEastAsia" w:hAnsiTheme="minorHAnsi" w:cstheme="minorBidi"/>
                <w:lang w:eastAsia="en-GB"/>
              </w:rPr>
              <w:tab/>
            </w:r>
            <w:r w:rsidR="004E32CD" w:rsidRPr="00D94B13">
              <w:rPr>
                <w:rStyle w:val="Hyperlink"/>
              </w:rPr>
              <w:t>COURSE APPROVAL - NEW PROGRAMMES</w:t>
            </w:r>
            <w:r w:rsidR="004E32CD" w:rsidRPr="00D94B13">
              <w:rPr>
                <w:rStyle w:val="Hyperlink"/>
                <w:spacing w:val="-17"/>
              </w:rPr>
              <w:t xml:space="preserve"> </w:t>
            </w:r>
            <w:r w:rsidR="004E32CD" w:rsidRPr="00D94B13">
              <w:rPr>
                <w:rStyle w:val="Hyperlink"/>
              </w:rPr>
              <w:t>AND MODULES</w:t>
            </w:r>
            <w:r w:rsidR="004E32CD" w:rsidRPr="00D94B13">
              <w:rPr>
                <w:webHidden/>
              </w:rPr>
              <w:tab/>
            </w:r>
            <w:r w:rsidR="004E32CD" w:rsidRPr="00D94B13">
              <w:rPr>
                <w:webHidden/>
              </w:rPr>
              <w:fldChar w:fldCharType="begin"/>
            </w:r>
            <w:r w:rsidR="004E32CD" w:rsidRPr="00D94B13">
              <w:rPr>
                <w:webHidden/>
              </w:rPr>
              <w:instrText xml:space="preserve"> PAGEREF _Toc140068139 \h </w:instrText>
            </w:r>
            <w:r w:rsidR="004E32CD" w:rsidRPr="00D94B13">
              <w:rPr>
                <w:webHidden/>
              </w:rPr>
            </w:r>
            <w:r w:rsidR="004E32CD" w:rsidRPr="00D94B13">
              <w:rPr>
                <w:webHidden/>
              </w:rPr>
              <w:fldChar w:fldCharType="separate"/>
            </w:r>
            <w:r w:rsidR="004E32CD" w:rsidRPr="00D94B13">
              <w:rPr>
                <w:webHidden/>
              </w:rPr>
              <w:t>8</w:t>
            </w:r>
            <w:r w:rsidR="004E32CD" w:rsidRPr="00D94B13">
              <w:rPr>
                <w:webHidden/>
              </w:rPr>
              <w:fldChar w:fldCharType="end"/>
            </w:r>
          </w:hyperlink>
        </w:p>
        <w:p w14:paraId="05078F57" w14:textId="3D408F3B"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40" w:history="1">
            <w:r w:rsidR="004E32CD" w:rsidRPr="00D94B13">
              <w:rPr>
                <w:rStyle w:val="Hyperlink"/>
                <w:spacing w:val="-2"/>
              </w:rPr>
              <w:t>3.4</w:t>
            </w:r>
            <w:r w:rsidR="004E32CD" w:rsidRPr="00D94B13">
              <w:rPr>
                <w:rFonts w:asciiTheme="minorHAnsi" w:eastAsiaTheme="minorEastAsia" w:hAnsiTheme="minorHAnsi" w:cstheme="minorBidi"/>
                <w:lang w:eastAsia="en-GB"/>
              </w:rPr>
              <w:tab/>
            </w:r>
            <w:r w:rsidR="004E32CD" w:rsidRPr="00D94B13">
              <w:rPr>
                <w:rStyle w:val="Hyperlink"/>
              </w:rPr>
              <w:t xml:space="preserve">COURSE APPROVAL– AMENDMENTS TO EXISTING PROGRAMMES </w:t>
            </w:r>
            <w:r w:rsidR="004E32CD" w:rsidRPr="00D94B13">
              <w:rPr>
                <w:rStyle w:val="Hyperlink"/>
                <w:spacing w:val="-41"/>
              </w:rPr>
              <w:t xml:space="preserve">  </w:t>
            </w:r>
            <w:r w:rsidR="004E32CD" w:rsidRPr="00D94B13">
              <w:rPr>
                <w:rStyle w:val="Hyperlink"/>
              </w:rPr>
              <w:t>AND MODULES</w:t>
            </w:r>
            <w:r w:rsidR="004E32CD" w:rsidRPr="00D94B13">
              <w:rPr>
                <w:webHidden/>
              </w:rPr>
              <w:tab/>
            </w:r>
            <w:r w:rsidR="004E32CD" w:rsidRPr="00D94B13">
              <w:rPr>
                <w:webHidden/>
              </w:rPr>
              <w:fldChar w:fldCharType="begin"/>
            </w:r>
            <w:r w:rsidR="004E32CD" w:rsidRPr="00D94B13">
              <w:rPr>
                <w:webHidden/>
              </w:rPr>
              <w:instrText xml:space="preserve"> PAGEREF _Toc140068140 \h </w:instrText>
            </w:r>
            <w:r w:rsidR="004E32CD" w:rsidRPr="00D94B13">
              <w:rPr>
                <w:webHidden/>
              </w:rPr>
            </w:r>
            <w:r w:rsidR="004E32CD" w:rsidRPr="00D94B13">
              <w:rPr>
                <w:webHidden/>
              </w:rPr>
              <w:fldChar w:fldCharType="separate"/>
            </w:r>
            <w:r w:rsidR="004E32CD" w:rsidRPr="00D94B13">
              <w:rPr>
                <w:webHidden/>
              </w:rPr>
              <w:t>9</w:t>
            </w:r>
            <w:r w:rsidR="004E32CD" w:rsidRPr="00D94B13">
              <w:rPr>
                <w:webHidden/>
              </w:rPr>
              <w:fldChar w:fldCharType="end"/>
            </w:r>
          </w:hyperlink>
        </w:p>
        <w:p w14:paraId="0E129EC7" w14:textId="4E59DEC9"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41" w:history="1">
            <w:r w:rsidR="004E32CD" w:rsidRPr="00D94B13">
              <w:rPr>
                <w:rStyle w:val="Hyperlink"/>
                <w:spacing w:val="-2"/>
              </w:rPr>
              <w:t>3.5</w:t>
            </w:r>
            <w:r w:rsidR="004E32CD" w:rsidRPr="00D94B13">
              <w:rPr>
                <w:rFonts w:asciiTheme="minorHAnsi" w:eastAsiaTheme="minorEastAsia" w:hAnsiTheme="minorHAnsi" w:cstheme="minorBidi"/>
                <w:lang w:eastAsia="en-GB"/>
              </w:rPr>
              <w:tab/>
            </w:r>
            <w:r w:rsidR="004E32CD" w:rsidRPr="00D94B13">
              <w:rPr>
                <w:rStyle w:val="Hyperlink"/>
              </w:rPr>
              <w:t>PROGRAMME</w:t>
            </w:r>
            <w:r w:rsidR="004E32CD" w:rsidRPr="00D94B13">
              <w:rPr>
                <w:rStyle w:val="Hyperlink"/>
                <w:spacing w:val="-15"/>
              </w:rPr>
              <w:t xml:space="preserve"> </w:t>
            </w:r>
            <w:r w:rsidR="004E32CD" w:rsidRPr="00D94B13">
              <w:rPr>
                <w:rStyle w:val="Hyperlink"/>
              </w:rPr>
              <w:t>CLOSURE</w:t>
            </w:r>
            <w:r w:rsidR="004E32CD" w:rsidRPr="00D94B13">
              <w:rPr>
                <w:webHidden/>
              </w:rPr>
              <w:tab/>
            </w:r>
            <w:r w:rsidR="004E32CD" w:rsidRPr="00D94B13">
              <w:rPr>
                <w:webHidden/>
              </w:rPr>
              <w:fldChar w:fldCharType="begin"/>
            </w:r>
            <w:r w:rsidR="004E32CD" w:rsidRPr="00D94B13">
              <w:rPr>
                <w:webHidden/>
              </w:rPr>
              <w:instrText xml:space="preserve"> PAGEREF _Toc140068141 \h </w:instrText>
            </w:r>
            <w:r w:rsidR="004E32CD" w:rsidRPr="00D94B13">
              <w:rPr>
                <w:webHidden/>
              </w:rPr>
            </w:r>
            <w:r w:rsidR="004E32CD" w:rsidRPr="00D94B13">
              <w:rPr>
                <w:webHidden/>
              </w:rPr>
              <w:fldChar w:fldCharType="separate"/>
            </w:r>
            <w:r w:rsidR="004E32CD" w:rsidRPr="00D94B13">
              <w:rPr>
                <w:webHidden/>
              </w:rPr>
              <w:t>9</w:t>
            </w:r>
            <w:r w:rsidR="004E32CD" w:rsidRPr="00D94B13">
              <w:rPr>
                <w:webHidden/>
              </w:rPr>
              <w:fldChar w:fldCharType="end"/>
            </w:r>
          </w:hyperlink>
        </w:p>
        <w:p w14:paraId="7B61E52C" w14:textId="3637BDF5"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42" w:history="1">
            <w:r w:rsidR="004E32CD" w:rsidRPr="00D94B13">
              <w:rPr>
                <w:rStyle w:val="Hyperlink"/>
                <w:spacing w:val="-2"/>
              </w:rPr>
              <w:t>3.6</w:t>
            </w:r>
            <w:r w:rsidR="004E32CD" w:rsidRPr="00D94B13">
              <w:rPr>
                <w:rFonts w:asciiTheme="minorHAnsi" w:eastAsiaTheme="minorEastAsia" w:hAnsiTheme="minorHAnsi" w:cstheme="minorBidi"/>
                <w:lang w:eastAsia="en-GB"/>
              </w:rPr>
              <w:tab/>
            </w:r>
            <w:r w:rsidR="004E32CD" w:rsidRPr="00D94B13">
              <w:rPr>
                <w:rStyle w:val="Hyperlink"/>
              </w:rPr>
              <w:t>PROFESSIONAL, STATUTORY AND REGULATORY</w:t>
            </w:r>
            <w:r w:rsidR="004E32CD" w:rsidRPr="00D94B13">
              <w:rPr>
                <w:rStyle w:val="Hyperlink"/>
                <w:spacing w:val="-28"/>
              </w:rPr>
              <w:t xml:space="preserve"> </w:t>
            </w:r>
            <w:r w:rsidR="004E32CD" w:rsidRPr="00D94B13">
              <w:rPr>
                <w:rStyle w:val="Hyperlink"/>
              </w:rPr>
              <w:t>BODIES</w:t>
            </w:r>
            <w:r w:rsidR="004E32CD" w:rsidRPr="00D94B13">
              <w:rPr>
                <w:webHidden/>
              </w:rPr>
              <w:tab/>
            </w:r>
            <w:r w:rsidR="004E32CD" w:rsidRPr="00D94B13">
              <w:rPr>
                <w:webHidden/>
              </w:rPr>
              <w:fldChar w:fldCharType="begin"/>
            </w:r>
            <w:r w:rsidR="004E32CD" w:rsidRPr="00D94B13">
              <w:rPr>
                <w:webHidden/>
              </w:rPr>
              <w:instrText xml:space="preserve"> PAGEREF _Toc140068142 \h </w:instrText>
            </w:r>
            <w:r w:rsidR="004E32CD" w:rsidRPr="00D94B13">
              <w:rPr>
                <w:webHidden/>
              </w:rPr>
            </w:r>
            <w:r w:rsidR="004E32CD" w:rsidRPr="00D94B13">
              <w:rPr>
                <w:webHidden/>
              </w:rPr>
              <w:fldChar w:fldCharType="separate"/>
            </w:r>
            <w:r w:rsidR="004E32CD" w:rsidRPr="00D94B13">
              <w:rPr>
                <w:webHidden/>
              </w:rPr>
              <w:t>9</w:t>
            </w:r>
            <w:r w:rsidR="004E32CD" w:rsidRPr="00D94B13">
              <w:rPr>
                <w:webHidden/>
              </w:rPr>
              <w:fldChar w:fldCharType="end"/>
            </w:r>
          </w:hyperlink>
        </w:p>
        <w:p w14:paraId="75A1C19E" w14:textId="5B2E6792" w:rsidR="004E32CD" w:rsidRPr="00D94B13" w:rsidRDefault="00000000">
          <w:pPr>
            <w:pStyle w:val="TOC1"/>
            <w:tabs>
              <w:tab w:val="right" w:leader="dot" w:pos="10130"/>
            </w:tabs>
            <w:rPr>
              <w:rFonts w:asciiTheme="minorHAnsi" w:eastAsiaTheme="minorEastAsia" w:hAnsiTheme="minorHAnsi" w:cstheme="minorBidi"/>
              <w:b w:val="0"/>
              <w:bCs w:val="0"/>
              <w:lang w:eastAsia="en-GB"/>
            </w:rPr>
          </w:pPr>
          <w:hyperlink w:anchor="_Toc140068143" w:history="1">
            <w:r w:rsidR="004E32CD" w:rsidRPr="00D94B13">
              <w:rPr>
                <w:rStyle w:val="Hyperlink"/>
              </w:rPr>
              <w:t>4</w:t>
            </w:r>
            <w:r w:rsidR="004E32CD" w:rsidRPr="00D94B13">
              <w:rPr>
                <w:rFonts w:asciiTheme="minorHAnsi" w:eastAsiaTheme="minorEastAsia" w:hAnsiTheme="minorHAnsi" w:cstheme="minorBidi"/>
                <w:b w:val="0"/>
                <w:bCs w:val="0"/>
                <w:lang w:eastAsia="en-GB"/>
              </w:rPr>
              <w:tab/>
            </w:r>
            <w:r w:rsidR="004E32CD" w:rsidRPr="00D94B13">
              <w:rPr>
                <w:rStyle w:val="Hyperlink"/>
              </w:rPr>
              <w:t>RECRUITMENT AND</w:t>
            </w:r>
            <w:r w:rsidR="004E32CD" w:rsidRPr="00D94B13">
              <w:rPr>
                <w:rStyle w:val="Hyperlink"/>
                <w:spacing w:val="-16"/>
              </w:rPr>
              <w:t xml:space="preserve"> </w:t>
            </w:r>
            <w:r w:rsidR="004E32CD" w:rsidRPr="00D94B13">
              <w:rPr>
                <w:rStyle w:val="Hyperlink"/>
              </w:rPr>
              <w:t>ADMISSIONS</w:t>
            </w:r>
            <w:r w:rsidR="004E32CD" w:rsidRPr="00D94B13">
              <w:rPr>
                <w:webHidden/>
              </w:rPr>
              <w:tab/>
            </w:r>
            <w:r w:rsidR="004E32CD" w:rsidRPr="00D94B13">
              <w:rPr>
                <w:webHidden/>
              </w:rPr>
              <w:fldChar w:fldCharType="begin"/>
            </w:r>
            <w:r w:rsidR="004E32CD" w:rsidRPr="00D94B13">
              <w:rPr>
                <w:webHidden/>
              </w:rPr>
              <w:instrText xml:space="preserve"> PAGEREF _Toc140068143 \h </w:instrText>
            </w:r>
            <w:r w:rsidR="004E32CD" w:rsidRPr="00D94B13">
              <w:rPr>
                <w:webHidden/>
              </w:rPr>
            </w:r>
            <w:r w:rsidR="004E32CD" w:rsidRPr="00D94B13">
              <w:rPr>
                <w:webHidden/>
              </w:rPr>
              <w:fldChar w:fldCharType="separate"/>
            </w:r>
            <w:r w:rsidR="004E32CD" w:rsidRPr="00D94B13">
              <w:rPr>
                <w:webHidden/>
              </w:rPr>
              <w:t>9</w:t>
            </w:r>
            <w:r w:rsidR="004E32CD" w:rsidRPr="00D94B13">
              <w:rPr>
                <w:webHidden/>
              </w:rPr>
              <w:fldChar w:fldCharType="end"/>
            </w:r>
          </w:hyperlink>
        </w:p>
        <w:p w14:paraId="598DB552" w14:textId="604F8962"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44" w:history="1">
            <w:r w:rsidR="004E32CD" w:rsidRPr="00D94B13">
              <w:rPr>
                <w:rStyle w:val="Hyperlink"/>
                <w:spacing w:val="-2"/>
              </w:rPr>
              <w:t>4.1</w:t>
            </w:r>
            <w:r w:rsidR="004E32CD" w:rsidRPr="00D94B13">
              <w:rPr>
                <w:rFonts w:asciiTheme="minorHAnsi" w:eastAsiaTheme="minorEastAsia" w:hAnsiTheme="minorHAnsi" w:cstheme="minorBidi"/>
                <w:lang w:eastAsia="en-GB"/>
              </w:rPr>
              <w:tab/>
            </w:r>
            <w:r w:rsidR="004E32CD" w:rsidRPr="00D94B13">
              <w:rPr>
                <w:rStyle w:val="Hyperlink"/>
              </w:rPr>
              <w:t>MARKETING AND</w:t>
            </w:r>
            <w:r w:rsidR="004E32CD" w:rsidRPr="00D94B13">
              <w:rPr>
                <w:rStyle w:val="Hyperlink"/>
                <w:spacing w:val="-17"/>
              </w:rPr>
              <w:t xml:space="preserve"> </w:t>
            </w:r>
            <w:r w:rsidR="004E32CD" w:rsidRPr="00D94B13">
              <w:rPr>
                <w:rStyle w:val="Hyperlink"/>
              </w:rPr>
              <w:t>RECRUITMENT</w:t>
            </w:r>
            <w:r w:rsidR="004E32CD" w:rsidRPr="00D94B13">
              <w:rPr>
                <w:webHidden/>
              </w:rPr>
              <w:tab/>
            </w:r>
            <w:r w:rsidR="004E32CD" w:rsidRPr="00D94B13">
              <w:rPr>
                <w:webHidden/>
              </w:rPr>
              <w:fldChar w:fldCharType="begin"/>
            </w:r>
            <w:r w:rsidR="004E32CD" w:rsidRPr="00D94B13">
              <w:rPr>
                <w:webHidden/>
              </w:rPr>
              <w:instrText xml:space="preserve"> PAGEREF _Toc140068144 \h </w:instrText>
            </w:r>
            <w:r w:rsidR="004E32CD" w:rsidRPr="00D94B13">
              <w:rPr>
                <w:webHidden/>
              </w:rPr>
            </w:r>
            <w:r w:rsidR="004E32CD" w:rsidRPr="00D94B13">
              <w:rPr>
                <w:webHidden/>
              </w:rPr>
              <w:fldChar w:fldCharType="separate"/>
            </w:r>
            <w:r w:rsidR="004E32CD" w:rsidRPr="00D94B13">
              <w:rPr>
                <w:webHidden/>
              </w:rPr>
              <w:t>9</w:t>
            </w:r>
            <w:r w:rsidR="004E32CD" w:rsidRPr="00D94B13">
              <w:rPr>
                <w:webHidden/>
              </w:rPr>
              <w:fldChar w:fldCharType="end"/>
            </w:r>
          </w:hyperlink>
        </w:p>
        <w:p w14:paraId="2C71EC6C" w14:textId="62366285"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45" w:history="1">
            <w:r w:rsidR="004E32CD" w:rsidRPr="00D94B13">
              <w:rPr>
                <w:rStyle w:val="Hyperlink"/>
                <w:spacing w:val="-2"/>
              </w:rPr>
              <w:t>4.2</w:t>
            </w:r>
            <w:r w:rsidR="004E32CD" w:rsidRPr="00D94B13">
              <w:rPr>
                <w:rFonts w:asciiTheme="minorHAnsi" w:eastAsiaTheme="minorEastAsia" w:hAnsiTheme="minorHAnsi" w:cstheme="minorBidi"/>
                <w:lang w:eastAsia="en-GB"/>
              </w:rPr>
              <w:tab/>
            </w:r>
            <w:r w:rsidR="004E32CD" w:rsidRPr="00D94B13">
              <w:rPr>
                <w:rStyle w:val="Hyperlink"/>
              </w:rPr>
              <w:t>ADMISSIONS</w:t>
            </w:r>
            <w:r w:rsidR="004E32CD" w:rsidRPr="00D94B13">
              <w:rPr>
                <w:webHidden/>
              </w:rPr>
              <w:tab/>
            </w:r>
            <w:r w:rsidR="004E32CD" w:rsidRPr="00D94B13">
              <w:rPr>
                <w:webHidden/>
              </w:rPr>
              <w:fldChar w:fldCharType="begin"/>
            </w:r>
            <w:r w:rsidR="004E32CD" w:rsidRPr="00D94B13">
              <w:rPr>
                <w:webHidden/>
              </w:rPr>
              <w:instrText xml:space="preserve"> PAGEREF _Toc140068145 \h </w:instrText>
            </w:r>
            <w:r w:rsidR="004E32CD" w:rsidRPr="00D94B13">
              <w:rPr>
                <w:webHidden/>
              </w:rPr>
            </w:r>
            <w:r w:rsidR="004E32CD" w:rsidRPr="00D94B13">
              <w:rPr>
                <w:webHidden/>
              </w:rPr>
              <w:fldChar w:fldCharType="separate"/>
            </w:r>
            <w:r w:rsidR="004E32CD" w:rsidRPr="00D94B13">
              <w:rPr>
                <w:webHidden/>
              </w:rPr>
              <w:t>10</w:t>
            </w:r>
            <w:r w:rsidR="004E32CD" w:rsidRPr="00D94B13">
              <w:rPr>
                <w:webHidden/>
              </w:rPr>
              <w:fldChar w:fldCharType="end"/>
            </w:r>
          </w:hyperlink>
        </w:p>
        <w:p w14:paraId="2987B8B6" w14:textId="57423C14"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46" w:history="1">
            <w:r w:rsidR="004E32CD" w:rsidRPr="00D94B13">
              <w:rPr>
                <w:rStyle w:val="Hyperlink"/>
                <w:spacing w:val="-2"/>
              </w:rPr>
              <w:t>4.3</w:t>
            </w:r>
            <w:r w:rsidR="004E32CD" w:rsidRPr="00D94B13">
              <w:rPr>
                <w:rFonts w:asciiTheme="minorHAnsi" w:eastAsiaTheme="minorEastAsia" w:hAnsiTheme="minorHAnsi" w:cstheme="minorBidi"/>
                <w:lang w:eastAsia="en-GB"/>
              </w:rPr>
              <w:tab/>
            </w:r>
            <w:r w:rsidR="004E32CD" w:rsidRPr="00D94B13">
              <w:rPr>
                <w:rStyle w:val="Hyperlink"/>
              </w:rPr>
              <w:t>RECOGNITION OF PRIOR LEARNING</w:t>
            </w:r>
            <w:r w:rsidR="004E32CD" w:rsidRPr="00D94B13">
              <w:rPr>
                <w:rStyle w:val="Hyperlink"/>
                <w:spacing w:val="-4"/>
              </w:rPr>
              <w:t xml:space="preserve"> </w:t>
            </w:r>
            <w:r w:rsidR="004E32CD" w:rsidRPr="00D94B13">
              <w:rPr>
                <w:rStyle w:val="Hyperlink"/>
              </w:rPr>
              <w:t>(RPL)</w:t>
            </w:r>
            <w:r w:rsidR="004E32CD" w:rsidRPr="00D94B13">
              <w:rPr>
                <w:webHidden/>
              </w:rPr>
              <w:tab/>
            </w:r>
            <w:r w:rsidR="004E32CD" w:rsidRPr="00D94B13">
              <w:rPr>
                <w:webHidden/>
              </w:rPr>
              <w:fldChar w:fldCharType="begin"/>
            </w:r>
            <w:r w:rsidR="004E32CD" w:rsidRPr="00D94B13">
              <w:rPr>
                <w:webHidden/>
              </w:rPr>
              <w:instrText xml:space="preserve"> PAGEREF _Toc140068146 \h </w:instrText>
            </w:r>
            <w:r w:rsidR="004E32CD" w:rsidRPr="00D94B13">
              <w:rPr>
                <w:webHidden/>
              </w:rPr>
            </w:r>
            <w:r w:rsidR="004E32CD" w:rsidRPr="00D94B13">
              <w:rPr>
                <w:webHidden/>
              </w:rPr>
              <w:fldChar w:fldCharType="separate"/>
            </w:r>
            <w:r w:rsidR="004E32CD" w:rsidRPr="00D94B13">
              <w:rPr>
                <w:webHidden/>
              </w:rPr>
              <w:t>10</w:t>
            </w:r>
            <w:r w:rsidR="004E32CD" w:rsidRPr="00D94B13">
              <w:rPr>
                <w:webHidden/>
              </w:rPr>
              <w:fldChar w:fldCharType="end"/>
            </w:r>
          </w:hyperlink>
        </w:p>
        <w:p w14:paraId="56C5F0E9" w14:textId="46AFFCBC" w:rsidR="004E32CD" w:rsidRPr="00D94B13" w:rsidRDefault="00000000">
          <w:pPr>
            <w:pStyle w:val="TOC1"/>
            <w:tabs>
              <w:tab w:val="right" w:leader="dot" w:pos="10130"/>
            </w:tabs>
            <w:rPr>
              <w:rFonts w:asciiTheme="minorHAnsi" w:eastAsiaTheme="minorEastAsia" w:hAnsiTheme="minorHAnsi" w:cstheme="minorBidi"/>
              <w:b w:val="0"/>
              <w:bCs w:val="0"/>
              <w:lang w:eastAsia="en-GB"/>
            </w:rPr>
          </w:pPr>
          <w:hyperlink w:anchor="_Toc140068147" w:history="1">
            <w:r w:rsidR="004E32CD" w:rsidRPr="00D94B13">
              <w:rPr>
                <w:rStyle w:val="Hyperlink"/>
              </w:rPr>
              <w:t>5</w:t>
            </w:r>
            <w:r w:rsidR="004E32CD" w:rsidRPr="00D94B13">
              <w:rPr>
                <w:rFonts w:asciiTheme="minorHAnsi" w:eastAsiaTheme="minorEastAsia" w:hAnsiTheme="minorHAnsi" w:cstheme="minorBidi"/>
                <w:b w:val="0"/>
                <w:bCs w:val="0"/>
                <w:lang w:eastAsia="en-GB"/>
              </w:rPr>
              <w:tab/>
            </w:r>
            <w:r w:rsidR="004E32CD" w:rsidRPr="00D94B13">
              <w:rPr>
                <w:rStyle w:val="Hyperlink"/>
              </w:rPr>
              <w:t>PROGRAMME</w:t>
            </w:r>
            <w:r w:rsidR="004E32CD" w:rsidRPr="00D94B13">
              <w:rPr>
                <w:rStyle w:val="Hyperlink"/>
                <w:spacing w:val="-14"/>
              </w:rPr>
              <w:t xml:space="preserve"> </w:t>
            </w:r>
            <w:r w:rsidR="004E32CD" w:rsidRPr="00D94B13">
              <w:rPr>
                <w:rStyle w:val="Hyperlink"/>
              </w:rPr>
              <w:t>DELIVERY</w:t>
            </w:r>
            <w:r w:rsidR="004E32CD" w:rsidRPr="00D94B13">
              <w:rPr>
                <w:webHidden/>
              </w:rPr>
              <w:tab/>
            </w:r>
            <w:r w:rsidR="004E32CD" w:rsidRPr="00D94B13">
              <w:rPr>
                <w:webHidden/>
              </w:rPr>
              <w:fldChar w:fldCharType="begin"/>
            </w:r>
            <w:r w:rsidR="004E32CD" w:rsidRPr="00D94B13">
              <w:rPr>
                <w:webHidden/>
              </w:rPr>
              <w:instrText xml:space="preserve"> PAGEREF _Toc140068147 \h </w:instrText>
            </w:r>
            <w:r w:rsidR="004E32CD" w:rsidRPr="00D94B13">
              <w:rPr>
                <w:webHidden/>
              </w:rPr>
            </w:r>
            <w:r w:rsidR="004E32CD" w:rsidRPr="00D94B13">
              <w:rPr>
                <w:webHidden/>
              </w:rPr>
              <w:fldChar w:fldCharType="separate"/>
            </w:r>
            <w:r w:rsidR="004E32CD" w:rsidRPr="00D94B13">
              <w:rPr>
                <w:webHidden/>
              </w:rPr>
              <w:t>10</w:t>
            </w:r>
            <w:r w:rsidR="004E32CD" w:rsidRPr="00D94B13">
              <w:rPr>
                <w:webHidden/>
              </w:rPr>
              <w:fldChar w:fldCharType="end"/>
            </w:r>
          </w:hyperlink>
        </w:p>
        <w:p w14:paraId="02B80FD6" w14:textId="356015A5"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48" w:history="1">
            <w:r w:rsidR="004E32CD" w:rsidRPr="00D94B13">
              <w:rPr>
                <w:rStyle w:val="Hyperlink"/>
                <w:spacing w:val="-2"/>
              </w:rPr>
              <w:t>5.1</w:t>
            </w:r>
            <w:r w:rsidR="004E32CD" w:rsidRPr="00D94B13">
              <w:rPr>
                <w:rFonts w:asciiTheme="minorHAnsi" w:eastAsiaTheme="minorEastAsia" w:hAnsiTheme="minorHAnsi" w:cstheme="minorBidi"/>
                <w:lang w:eastAsia="en-GB"/>
              </w:rPr>
              <w:tab/>
            </w:r>
            <w:r w:rsidR="004E32CD" w:rsidRPr="00D94B13">
              <w:rPr>
                <w:rStyle w:val="Hyperlink"/>
              </w:rPr>
              <w:t>DELIVERY</w:t>
            </w:r>
            <w:r w:rsidR="004E32CD" w:rsidRPr="00D94B13">
              <w:rPr>
                <w:rStyle w:val="Hyperlink"/>
                <w:spacing w:val="-4"/>
              </w:rPr>
              <w:t xml:space="preserve"> </w:t>
            </w:r>
            <w:r w:rsidR="004E32CD" w:rsidRPr="00D94B13">
              <w:rPr>
                <w:rStyle w:val="Hyperlink"/>
              </w:rPr>
              <w:t>STANDARDS</w:t>
            </w:r>
            <w:r w:rsidR="004E32CD" w:rsidRPr="00D94B13">
              <w:rPr>
                <w:webHidden/>
              </w:rPr>
              <w:tab/>
            </w:r>
            <w:r w:rsidR="004E32CD" w:rsidRPr="00D94B13">
              <w:rPr>
                <w:webHidden/>
              </w:rPr>
              <w:fldChar w:fldCharType="begin"/>
            </w:r>
            <w:r w:rsidR="004E32CD" w:rsidRPr="00D94B13">
              <w:rPr>
                <w:webHidden/>
              </w:rPr>
              <w:instrText xml:space="preserve"> PAGEREF _Toc140068148 \h </w:instrText>
            </w:r>
            <w:r w:rsidR="004E32CD" w:rsidRPr="00D94B13">
              <w:rPr>
                <w:webHidden/>
              </w:rPr>
            </w:r>
            <w:r w:rsidR="004E32CD" w:rsidRPr="00D94B13">
              <w:rPr>
                <w:webHidden/>
              </w:rPr>
              <w:fldChar w:fldCharType="separate"/>
            </w:r>
            <w:r w:rsidR="004E32CD" w:rsidRPr="00D94B13">
              <w:rPr>
                <w:webHidden/>
              </w:rPr>
              <w:t>10</w:t>
            </w:r>
            <w:r w:rsidR="004E32CD" w:rsidRPr="00D94B13">
              <w:rPr>
                <w:webHidden/>
              </w:rPr>
              <w:fldChar w:fldCharType="end"/>
            </w:r>
          </w:hyperlink>
        </w:p>
        <w:p w14:paraId="6A443B83" w14:textId="773B1130"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49" w:history="1">
            <w:r w:rsidR="004E32CD" w:rsidRPr="00D94B13">
              <w:rPr>
                <w:rStyle w:val="Hyperlink"/>
                <w:spacing w:val="-2"/>
              </w:rPr>
              <w:t>5.2</w:t>
            </w:r>
            <w:r w:rsidR="004E32CD" w:rsidRPr="00D94B13">
              <w:rPr>
                <w:rFonts w:asciiTheme="minorHAnsi" w:eastAsiaTheme="minorEastAsia" w:hAnsiTheme="minorHAnsi" w:cstheme="minorBidi"/>
                <w:lang w:eastAsia="en-GB"/>
              </w:rPr>
              <w:tab/>
            </w:r>
            <w:r w:rsidR="004E32CD" w:rsidRPr="00D94B13">
              <w:rPr>
                <w:rStyle w:val="Hyperlink"/>
              </w:rPr>
              <w:t>TEACHING STAFF</w:t>
            </w:r>
            <w:r w:rsidR="004E32CD" w:rsidRPr="00D94B13">
              <w:rPr>
                <w:webHidden/>
              </w:rPr>
              <w:tab/>
            </w:r>
            <w:r w:rsidR="004E32CD" w:rsidRPr="00D94B13">
              <w:rPr>
                <w:webHidden/>
              </w:rPr>
              <w:fldChar w:fldCharType="begin"/>
            </w:r>
            <w:r w:rsidR="004E32CD" w:rsidRPr="00D94B13">
              <w:rPr>
                <w:webHidden/>
              </w:rPr>
              <w:instrText xml:space="preserve"> PAGEREF _Toc140068149 \h </w:instrText>
            </w:r>
            <w:r w:rsidR="004E32CD" w:rsidRPr="00D94B13">
              <w:rPr>
                <w:webHidden/>
              </w:rPr>
            </w:r>
            <w:r w:rsidR="004E32CD" w:rsidRPr="00D94B13">
              <w:rPr>
                <w:webHidden/>
              </w:rPr>
              <w:fldChar w:fldCharType="separate"/>
            </w:r>
            <w:r w:rsidR="004E32CD" w:rsidRPr="00D94B13">
              <w:rPr>
                <w:webHidden/>
              </w:rPr>
              <w:t>11</w:t>
            </w:r>
            <w:r w:rsidR="004E32CD" w:rsidRPr="00D94B13">
              <w:rPr>
                <w:webHidden/>
              </w:rPr>
              <w:fldChar w:fldCharType="end"/>
            </w:r>
          </w:hyperlink>
        </w:p>
        <w:p w14:paraId="56AC0854" w14:textId="237358EF"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50" w:history="1">
            <w:r w:rsidR="004E32CD" w:rsidRPr="00D94B13">
              <w:rPr>
                <w:rStyle w:val="Hyperlink"/>
                <w:spacing w:val="-2"/>
              </w:rPr>
              <w:t>5.3</w:t>
            </w:r>
            <w:r w:rsidR="004E32CD" w:rsidRPr="00D94B13">
              <w:rPr>
                <w:rFonts w:asciiTheme="minorHAnsi" w:eastAsiaTheme="minorEastAsia" w:hAnsiTheme="minorHAnsi" w:cstheme="minorBidi"/>
                <w:lang w:eastAsia="en-GB"/>
              </w:rPr>
              <w:tab/>
            </w:r>
            <w:r w:rsidR="004E32CD" w:rsidRPr="00D94B13">
              <w:rPr>
                <w:rStyle w:val="Hyperlink"/>
              </w:rPr>
              <w:t>LEARNING</w:t>
            </w:r>
            <w:r w:rsidR="004E32CD" w:rsidRPr="00D94B13">
              <w:rPr>
                <w:rStyle w:val="Hyperlink"/>
                <w:spacing w:val="-4"/>
              </w:rPr>
              <w:t xml:space="preserve"> </w:t>
            </w:r>
            <w:r w:rsidR="004E32CD" w:rsidRPr="00D94B13">
              <w:rPr>
                <w:rStyle w:val="Hyperlink"/>
              </w:rPr>
              <w:t>RESOURCES</w:t>
            </w:r>
            <w:r w:rsidR="004E32CD" w:rsidRPr="00D94B13">
              <w:rPr>
                <w:webHidden/>
              </w:rPr>
              <w:tab/>
            </w:r>
            <w:r w:rsidR="004E32CD" w:rsidRPr="00D94B13">
              <w:rPr>
                <w:webHidden/>
              </w:rPr>
              <w:fldChar w:fldCharType="begin"/>
            </w:r>
            <w:r w:rsidR="004E32CD" w:rsidRPr="00D94B13">
              <w:rPr>
                <w:webHidden/>
              </w:rPr>
              <w:instrText xml:space="preserve"> PAGEREF _Toc140068150 \h </w:instrText>
            </w:r>
            <w:r w:rsidR="004E32CD" w:rsidRPr="00D94B13">
              <w:rPr>
                <w:webHidden/>
              </w:rPr>
            </w:r>
            <w:r w:rsidR="004E32CD" w:rsidRPr="00D94B13">
              <w:rPr>
                <w:webHidden/>
              </w:rPr>
              <w:fldChar w:fldCharType="separate"/>
            </w:r>
            <w:r w:rsidR="004E32CD" w:rsidRPr="00D94B13">
              <w:rPr>
                <w:webHidden/>
              </w:rPr>
              <w:t>11</w:t>
            </w:r>
            <w:r w:rsidR="004E32CD" w:rsidRPr="00D94B13">
              <w:rPr>
                <w:webHidden/>
              </w:rPr>
              <w:fldChar w:fldCharType="end"/>
            </w:r>
          </w:hyperlink>
        </w:p>
        <w:p w14:paraId="20C85309" w14:textId="55BDBD13"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51" w:history="1">
            <w:r w:rsidR="004E32CD" w:rsidRPr="00D94B13">
              <w:rPr>
                <w:rStyle w:val="Hyperlink"/>
                <w:spacing w:val="-2"/>
              </w:rPr>
              <w:t>5.4</w:t>
            </w:r>
            <w:r w:rsidR="004E32CD" w:rsidRPr="00D94B13">
              <w:rPr>
                <w:rFonts w:asciiTheme="minorHAnsi" w:eastAsiaTheme="minorEastAsia" w:hAnsiTheme="minorHAnsi" w:cstheme="minorBidi"/>
                <w:lang w:eastAsia="en-GB"/>
              </w:rPr>
              <w:tab/>
            </w:r>
            <w:r w:rsidR="004E32CD" w:rsidRPr="00D94B13">
              <w:rPr>
                <w:rStyle w:val="Hyperlink"/>
              </w:rPr>
              <w:t>MANAGING RELATIONSHIPS WITH THIRD</w:t>
            </w:r>
            <w:r w:rsidR="004E32CD" w:rsidRPr="00D94B13">
              <w:rPr>
                <w:rStyle w:val="Hyperlink"/>
                <w:spacing w:val="-14"/>
              </w:rPr>
              <w:t xml:space="preserve"> </w:t>
            </w:r>
            <w:r w:rsidR="004E32CD" w:rsidRPr="00D94B13">
              <w:rPr>
                <w:rStyle w:val="Hyperlink"/>
              </w:rPr>
              <w:t>PARTIES</w:t>
            </w:r>
            <w:r w:rsidR="004E32CD" w:rsidRPr="00D94B13">
              <w:rPr>
                <w:webHidden/>
              </w:rPr>
              <w:tab/>
            </w:r>
            <w:r w:rsidR="004E32CD" w:rsidRPr="00D94B13">
              <w:rPr>
                <w:webHidden/>
              </w:rPr>
              <w:fldChar w:fldCharType="begin"/>
            </w:r>
            <w:r w:rsidR="004E32CD" w:rsidRPr="00D94B13">
              <w:rPr>
                <w:webHidden/>
              </w:rPr>
              <w:instrText xml:space="preserve"> PAGEREF _Toc140068151 \h </w:instrText>
            </w:r>
            <w:r w:rsidR="004E32CD" w:rsidRPr="00D94B13">
              <w:rPr>
                <w:webHidden/>
              </w:rPr>
            </w:r>
            <w:r w:rsidR="004E32CD" w:rsidRPr="00D94B13">
              <w:rPr>
                <w:webHidden/>
              </w:rPr>
              <w:fldChar w:fldCharType="separate"/>
            </w:r>
            <w:r w:rsidR="004E32CD" w:rsidRPr="00D94B13">
              <w:rPr>
                <w:webHidden/>
              </w:rPr>
              <w:t>12</w:t>
            </w:r>
            <w:r w:rsidR="004E32CD" w:rsidRPr="00D94B13">
              <w:rPr>
                <w:webHidden/>
              </w:rPr>
              <w:fldChar w:fldCharType="end"/>
            </w:r>
          </w:hyperlink>
        </w:p>
        <w:p w14:paraId="402655EA" w14:textId="7F582621"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52" w:history="1">
            <w:r w:rsidR="004E32CD" w:rsidRPr="00D94B13">
              <w:rPr>
                <w:rStyle w:val="Hyperlink"/>
                <w:spacing w:val="-2"/>
              </w:rPr>
              <w:t>5.5</w:t>
            </w:r>
            <w:r w:rsidR="004E32CD" w:rsidRPr="00D94B13">
              <w:rPr>
                <w:rFonts w:asciiTheme="minorHAnsi" w:eastAsiaTheme="minorEastAsia" w:hAnsiTheme="minorHAnsi" w:cstheme="minorBidi"/>
                <w:lang w:eastAsia="en-GB"/>
              </w:rPr>
              <w:tab/>
            </w:r>
            <w:r w:rsidR="004E32CD" w:rsidRPr="00D94B13">
              <w:rPr>
                <w:rStyle w:val="Hyperlink"/>
              </w:rPr>
              <w:t>STUDENT SUPPORT AND</w:t>
            </w:r>
            <w:r w:rsidR="004E32CD" w:rsidRPr="00D94B13">
              <w:rPr>
                <w:rStyle w:val="Hyperlink"/>
                <w:spacing w:val="-1"/>
              </w:rPr>
              <w:t xml:space="preserve"> </w:t>
            </w:r>
            <w:r w:rsidR="004E32CD" w:rsidRPr="00D94B13">
              <w:rPr>
                <w:rStyle w:val="Hyperlink"/>
              </w:rPr>
              <w:t>GUIDANCE</w:t>
            </w:r>
            <w:r w:rsidR="004E32CD" w:rsidRPr="00D94B13">
              <w:rPr>
                <w:webHidden/>
              </w:rPr>
              <w:tab/>
            </w:r>
            <w:r w:rsidR="004E32CD" w:rsidRPr="00D94B13">
              <w:rPr>
                <w:webHidden/>
              </w:rPr>
              <w:fldChar w:fldCharType="begin"/>
            </w:r>
            <w:r w:rsidR="004E32CD" w:rsidRPr="00D94B13">
              <w:rPr>
                <w:webHidden/>
              </w:rPr>
              <w:instrText xml:space="preserve"> PAGEREF _Toc140068152 \h </w:instrText>
            </w:r>
            <w:r w:rsidR="004E32CD" w:rsidRPr="00D94B13">
              <w:rPr>
                <w:webHidden/>
              </w:rPr>
            </w:r>
            <w:r w:rsidR="004E32CD" w:rsidRPr="00D94B13">
              <w:rPr>
                <w:webHidden/>
              </w:rPr>
              <w:fldChar w:fldCharType="separate"/>
            </w:r>
            <w:r w:rsidR="004E32CD" w:rsidRPr="00D94B13">
              <w:rPr>
                <w:webHidden/>
              </w:rPr>
              <w:t>12</w:t>
            </w:r>
            <w:r w:rsidR="004E32CD" w:rsidRPr="00D94B13">
              <w:rPr>
                <w:webHidden/>
              </w:rPr>
              <w:fldChar w:fldCharType="end"/>
            </w:r>
          </w:hyperlink>
        </w:p>
        <w:p w14:paraId="19BABD17" w14:textId="260B5061" w:rsidR="004E32CD" w:rsidRPr="00D94B13" w:rsidRDefault="00000000">
          <w:pPr>
            <w:pStyle w:val="TOC1"/>
            <w:tabs>
              <w:tab w:val="right" w:leader="dot" w:pos="10130"/>
            </w:tabs>
            <w:rPr>
              <w:rFonts w:asciiTheme="minorHAnsi" w:eastAsiaTheme="minorEastAsia" w:hAnsiTheme="minorHAnsi" w:cstheme="minorBidi"/>
              <w:b w:val="0"/>
              <w:bCs w:val="0"/>
              <w:lang w:eastAsia="en-GB"/>
            </w:rPr>
          </w:pPr>
          <w:hyperlink w:anchor="_Toc140068153" w:history="1">
            <w:r w:rsidR="004E32CD" w:rsidRPr="00D94B13">
              <w:rPr>
                <w:rStyle w:val="Hyperlink"/>
              </w:rPr>
              <w:t>6</w:t>
            </w:r>
            <w:r w:rsidR="004E32CD" w:rsidRPr="00D94B13">
              <w:rPr>
                <w:rFonts w:asciiTheme="minorHAnsi" w:eastAsiaTheme="minorEastAsia" w:hAnsiTheme="minorHAnsi" w:cstheme="minorBidi"/>
                <w:b w:val="0"/>
                <w:bCs w:val="0"/>
                <w:lang w:eastAsia="en-GB"/>
              </w:rPr>
              <w:tab/>
            </w:r>
            <w:r w:rsidR="004E32CD" w:rsidRPr="00D94B13">
              <w:rPr>
                <w:rStyle w:val="Hyperlink"/>
              </w:rPr>
              <w:t>ACADEMIC STANDARDS AND</w:t>
            </w:r>
            <w:r w:rsidR="004E32CD" w:rsidRPr="00D94B13">
              <w:rPr>
                <w:rStyle w:val="Hyperlink"/>
                <w:spacing w:val="-17"/>
              </w:rPr>
              <w:t xml:space="preserve"> </w:t>
            </w:r>
            <w:r w:rsidR="004E32CD" w:rsidRPr="00D94B13">
              <w:rPr>
                <w:rStyle w:val="Hyperlink"/>
              </w:rPr>
              <w:t>ASSESSMENT</w:t>
            </w:r>
            <w:r w:rsidR="004E32CD" w:rsidRPr="00D94B13">
              <w:rPr>
                <w:webHidden/>
              </w:rPr>
              <w:tab/>
            </w:r>
            <w:r w:rsidR="004E32CD" w:rsidRPr="00D94B13">
              <w:rPr>
                <w:webHidden/>
              </w:rPr>
              <w:fldChar w:fldCharType="begin"/>
            </w:r>
            <w:r w:rsidR="004E32CD" w:rsidRPr="00D94B13">
              <w:rPr>
                <w:webHidden/>
              </w:rPr>
              <w:instrText xml:space="preserve"> PAGEREF _Toc140068153 \h </w:instrText>
            </w:r>
            <w:r w:rsidR="004E32CD" w:rsidRPr="00D94B13">
              <w:rPr>
                <w:webHidden/>
              </w:rPr>
            </w:r>
            <w:r w:rsidR="004E32CD" w:rsidRPr="00D94B13">
              <w:rPr>
                <w:webHidden/>
              </w:rPr>
              <w:fldChar w:fldCharType="separate"/>
            </w:r>
            <w:r w:rsidR="004E32CD" w:rsidRPr="00D94B13">
              <w:rPr>
                <w:webHidden/>
              </w:rPr>
              <w:t>12</w:t>
            </w:r>
            <w:r w:rsidR="004E32CD" w:rsidRPr="00D94B13">
              <w:rPr>
                <w:webHidden/>
              </w:rPr>
              <w:fldChar w:fldCharType="end"/>
            </w:r>
          </w:hyperlink>
        </w:p>
        <w:p w14:paraId="2BF4CEFC" w14:textId="7A492DE5"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54" w:history="1">
            <w:r w:rsidR="004E32CD" w:rsidRPr="00D94B13">
              <w:rPr>
                <w:rStyle w:val="Hyperlink"/>
                <w:spacing w:val="-2"/>
              </w:rPr>
              <w:t>6.1</w:t>
            </w:r>
            <w:r w:rsidR="004E32CD" w:rsidRPr="00D94B13">
              <w:rPr>
                <w:rFonts w:asciiTheme="minorHAnsi" w:eastAsiaTheme="minorEastAsia" w:hAnsiTheme="minorHAnsi" w:cstheme="minorBidi"/>
                <w:lang w:eastAsia="en-GB"/>
              </w:rPr>
              <w:tab/>
            </w:r>
            <w:r w:rsidR="004E32CD" w:rsidRPr="00D94B13">
              <w:rPr>
                <w:rStyle w:val="Hyperlink"/>
              </w:rPr>
              <w:t>SETTING AND MONITORING OF ACADEMIC</w:t>
            </w:r>
            <w:r w:rsidR="004E32CD" w:rsidRPr="00D94B13">
              <w:rPr>
                <w:rStyle w:val="Hyperlink"/>
                <w:spacing w:val="-29"/>
              </w:rPr>
              <w:t xml:space="preserve"> </w:t>
            </w:r>
            <w:r w:rsidR="004E32CD" w:rsidRPr="00D94B13">
              <w:rPr>
                <w:rStyle w:val="Hyperlink"/>
              </w:rPr>
              <w:t>STANDARDS</w:t>
            </w:r>
            <w:r w:rsidR="004E32CD" w:rsidRPr="00D94B13">
              <w:rPr>
                <w:webHidden/>
              </w:rPr>
              <w:tab/>
            </w:r>
            <w:r w:rsidR="004E32CD" w:rsidRPr="00D94B13">
              <w:rPr>
                <w:webHidden/>
              </w:rPr>
              <w:fldChar w:fldCharType="begin"/>
            </w:r>
            <w:r w:rsidR="004E32CD" w:rsidRPr="00D94B13">
              <w:rPr>
                <w:webHidden/>
              </w:rPr>
              <w:instrText xml:space="preserve"> PAGEREF _Toc140068154 \h </w:instrText>
            </w:r>
            <w:r w:rsidR="004E32CD" w:rsidRPr="00D94B13">
              <w:rPr>
                <w:webHidden/>
              </w:rPr>
            </w:r>
            <w:r w:rsidR="004E32CD" w:rsidRPr="00D94B13">
              <w:rPr>
                <w:webHidden/>
              </w:rPr>
              <w:fldChar w:fldCharType="separate"/>
            </w:r>
            <w:r w:rsidR="004E32CD" w:rsidRPr="00D94B13">
              <w:rPr>
                <w:webHidden/>
              </w:rPr>
              <w:t>12</w:t>
            </w:r>
            <w:r w:rsidR="004E32CD" w:rsidRPr="00D94B13">
              <w:rPr>
                <w:webHidden/>
              </w:rPr>
              <w:fldChar w:fldCharType="end"/>
            </w:r>
          </w:hyperlink>
        </w:p>
        <w:p w14:paraId="69B552CA" w14:textId="082275CD"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55" w:history="1">
            <w:r w:rsidR="004E32CD" w:rsidRPr="00D94B13">
              <w:rPr>
                <w:rStyle w:val="Hyperlink"/>
                <w:spacing w:val="-2"/>
              </w:rPr>
              <w:t>6.2</w:t>
            </w:r>
            <w:r w:rsidR="004E32CD" w:rsidRPr="00D94B13">
              <w:rPr>
                <w:rFonts w:asciiTheme="minorHAnsi" w:eastAsiaTheme="minorEastAsia" w:hAnsiTheme="minorHAnsi" w:cstheme="minorBidi"/>
                <w:lang w:eastAsia="en-GB"/>
              </w:rPr>
              <w:tab/>
            </w:r>
            <w:r w:rsidR="004E32CD" w:rsidRPr="00D94B13">
              <w:rPr>
                <w:rStyle w:val="Hyperlink"/>
              </w:rPr>
              <w:t>ASSESSMENT</w:t>
            </w:r>
            <w:r w:rsidR="004E32CD" w:rsidRPr="00D94B13">
              <w:rPr>
                <w:rStyle w:val="Hyperlink"/>
                <w:spacing w:val="-2"/>
              </w:rPr>
              <w:t xml:space="preserve"> </w:t>
            </w:r>
            <w:r w:rsidR="004E32CD" w:rsidRPr="00D94B13">
              <w:rPr>
                <w:rStyle w:val="Hyperlink"/>
              </w:rPr>
              <w:t>REGULATIONS</w:t>
            </w:r>
            <w:r w:rsidR="004E32CD" w:rsidRPr="00D94B13">
              <w:rPr>
                <w:webHidden/>
              </w:rPr>
              <w:tab/>
            </w:r>
            <w:r w:rsidR="004E32CD" w:rsidRPr="00D94B13">
              <w:rPr>
                <w:webHidden/>
              </w:rPr>
              <w:fldChar w:fldCharType="begin"/>
            </w:r>
            <w:r w:rsidR="004E32CD" w:rsidRPr="00D94B13">
              <w:rPr>
                <w:webHidden/>
              </w:rPr>
              <w:instrText xml:space="preserve"> PAGEREF _Toc140068155 \h </w:instrText>
            </w:r>
            <w:r w:rsidR="004E32CD" w:rsidRPr="00D94B13">
              <w:rPr>
                <w:webHidden/>
              </w:rPr>
            </w:r>
            <w:r w:rsidR="004E32CD" w:rsidRPr="00D94B13">
              <w:rPr>
                <w:webHidden/>
              </w:rPr>
              <w:fldChar w:fldCharType="separate"/>
            </w:r>
            <w:r w:rsidR="004E32CD" w:rsidRPr="00D94B13">
              <w:rPr>
                <w:webHidden/>
              </w:rPr>
              <w:t>12</w:t>
            </w:r>
            <w:r w:rsidR="004E32CD" w:rsidRPr="00D94B13">
              <w:rPr>
                <w:webHidden/>
              </w:rPr>
              <w:fldChar w:fldCharType="end"/>
            </w:r>
          </w:hyperlink>
        </w:p>
        <w:p w14:paraId="6C3606E4" w14:textId="64ABB3B1" w:rsidR="004E32CD" w:rsidRPr="00D94B13" w:rsidRDefault="00000000">
          <w:pPr>
            <w:pStyle w:val="TOC1"/>
            <w:tabs>
              <w:tab w:val="right" w:leader="dot" w:pos="10130"/>
            </w:tabs>
            <w:rPr>
              <w:rFonts w:asciiTheme="minorHAnsi" w:eastAsiaTheme="minorEastAsia" w:hAnsiTheme="minorHAnsi" w:cstheme="minorBidi"/>
              <w:b w:val="0"/>
              <w:bCs w:val="0"/>
              <w:lang w:eastAsia="en-GB"/>
            </w:rPr>
          </w:pPr>
          <w:hyperlink w:anchor="_Toc140068156" w:history="1">
            <w:r w:rsidR="004E32CD" w:rsidRPr="00D94B13">
              <w:rPr>
                <w:rStyle w:val="Hyperlink"/>
              </w:rPr>
              <w:t>7</w:t>
            </w:r>
            <w:r w:rsidR="004E32CD" w:rsidRPr="00D94B13">
              <w:rPr>
                <w:rFonts w:asciiTheme="minorHAnsi" w:eastAsiaTheme="minorEastAsia" w:hAnsiTheme="minorHAnsi" w:cstheme="minorBidi"/>
                <w:b w:val="0"/>
                <w:bCs w:val="0"/>
                <w:lang w:eastAsia="en-GB"/>
              </w:rPr>
              <w:tab/>
            </w:r>
            <w:r w:rsidR="004E32CD" w:rsidRPr="00D94B13">
              <w:rPr>
                <w:rStyle w:val="Hyperlink"/>
              </w:rPr>
              <w:t>STUDENT COMPLAINTS AND</w:t>
            </w:r>
            <w:r w:rsidR="004E32CD" w:rsidRPr="00D94B13">
              <w:rPr>
                <w:rStyle w:val="Hyperlink"/>
                <w:spacing w:val="-15"/>
              </w:rPr>
              <w:t xml:space="preserve"> ACADEMIC </w:t>
            </w:r>
            <w:r w:rsidR="004E32CD" w:rsidRPr="00D94B13">
              <w:rPr>
                <w:rStyle w:val="Hyperlink"/>
              </w:rPr>
              <w:t>APPEALS</w:t>
            </w:r>
            <w:r w:rsidR="004E32CD" w:rsidRPr="00D94B13">
              <w:rPr>
                <w:webHidden/>
              </w:rPr>
              <w:tab/>
            </w:r>
            <w:r w:rsidR="004E32CD" w:rsidRPr="00D94B13">
              <w:rPr>
                <w:webHidden/>
              </w:rPr>
              <w:fldChar w:fldCharType="begin"/>
            </w:r>
            <w:r w:rsidR="004E32CD" w:rsidRPr="00D94B13">
              <w:rPr>
                <w:webHidden/>
              </w:rPr>
              <w:instrText xml:space="preserve"> PAGEREF _Toc140068156 \h </w:instrText>
            </w:r>
            <w:r w:rsidR="004E32CD" w:rsidRPr="00D94B13">
              <w:rPr>
                <w:webHidden/>
              </w:rPr>
            </w:r>
            <w:r w:rsidR="004E32CD" w:rsidRPr="00D94B13">
              <w:rPr>
                <w:webHidden/>
              </w:rPr>
              <w:fldChar w:fldCharType="separate"/>
            </w:r>
            <w:r w:rsidR="004E32CD" w:rsidRPr="00D94B13">
              <w:rPr>
                <w:webHidden/>
              </w:rPr>
              <w:t>13</w:t>
            </w:r>
            <w:r w:rsidR="004E32CD" w:rsidRPr="00D94B13">
              <w:rPr>
                <w:webHidden/>
              </w:rPr>
              <w:fldChar w:fldCharType="end"/>
            </w:r>
          </w:hyperlink>
        </w:p>
        <w:p w14:paraId="6FB34E2A" w14:textId="717D9D9F"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57" w:history="1">
            <w:r w:rsidR="004E32CD" w:rsidRPr="00D94B13">
              <w:rPr>
                <w:rStyle w:val="Hyperlink"/>
                <w:spacing w:val="-2"/>
              </w:rPr>
              <w:t>7.1</w:t>
            </w:r>
            <w:r w:rsidR="004E32CD" w:rsidRPr="00D94B13">
              <w:rPr>
                <w:rFonts w:asciiTheme="minorHAnsi" w:eastAsiaTheme="minorEastAsia" w:hAnsiTheme="minorHAnsi" w:cstheme="minorBidi"/>
                <w:lang w:eastAsia="en-GB"/>
              </w:rPr>
              <w:tab/>
            </w:r>
            <w:r w:rsidR="004E32CD" w:rsidRPr="00D94B13">
              <w:rPr>
                <w:rStyle w:val="Hyperlink"/>
              </w:rPr>
              <w:t>COMPLAINTS</w:t>
            </w:r>
            <w:r w:rsidR="004E32CD" w:rsidRPr="00D94B13">
              <w:rPr>
                <w:webHidden/>
              </w:rPr>
              <w:tab/>
            </w:r>
            <w:r w:rsidR="004E32CD" w:rsidRPr="00D94B13">
              <w:rPr>
                <w:webHidden/>
              </w:rPr>
              <w:fldChar w:fldCharType="begin"/>
            </w:r>
            <w:r w:rsidR="004E32CD" w:rsidRPr="00D94B13">
              <w:rPr>
                <w:webHidden/>
              </w:rPr>
              <w:instrText xml:space="preserve"> PAGEREF _Toc140068157 \h </w:instrText>
            </w:r>
            <w:r w:rsidR="004E32CD" w:rsidRPr="00D94B13">
              <w:rPr>
                <w:webHidden/>
              </w:rPr>
            </w:r>
            <w:r w:rsidR="004E32CD" w:rsidRPr="00D94B13">
              <w:rPr>
                <w:webHidden/>
              </w:rPr>
              <w:fldChar w:fldCharType="separate"/>
            </w:r>
            <w:r w:rsidR="004E32CD" w:rsidRPr="00D94B13">
              <w:rPr>
                <w:webHidden/>
              </w:rPr>
              <w:t>13</w:t>
            </w:r>
            <w:r w:rsidR="004E32CD" w:rsidRPr="00D94B13">
              <w:rPr>
                <w:webHidden/>
              </w:rPr>
              <w:fldChar w:fldCharType="end"/>
            </w:r>
          </w:hyperlink>
        </w:p>
        <w:p w14:paraId="4CCA8C7B" w14:textId="2AC2C67B"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58" w:history="1">
            <w:r w:rsidR="004E32CD" w:rsidRPr="00D94B13">
              <w:rPr>
                <w:rStyle w:val="Hyperlink"/>
                <w:spacing w:val="-2"/>
              </w:rPr>
              <w:t>7.2</w:t>
            </w:r>
            <w:r w:rsidR="004E32CD" w:rsidRPr="00D94B13">
              <w:rPr>
                <w:rFonts w:asciiTheme="minorHAnsi" w:eastAsiaTheme="minorEastAsia" w:hAnsiTheme="minorHAnsi" w:cstheme="minorBidi"/>
                <w:lang w:eastAsia="en-GB"/>
              </w:rPr>
              <w:tab/>
            </w:r>
            <w:r w:rsidR="004E32CD" w:rsidRPr="00D94B13">
              <w:rPr>
                <w:rStyle w:val="Hyperlink"/>
              </w:rPr>
              <w:t>APPEALS</w:t>
            </w:r>
            <w:r w:rsidR="004E32CD" w:rsidRPr="00D94B13">
              <w:rPr>
                <w:webHidden/>
              </w:rPr>
              <w:tab/>
            </w:r>
            <w:r w:rsidR="004E32CD" w:rsidRPr="00D94B13">
              <w:rPr>
                <w:webHidden/>
              </w:rPr>
              <w:fldChar w:fldCharType="begin"/>
            </w:r>
            <w:r w:rsidR="004E32CD" w:rsidRPr="00D94B13">
              <w:rPr>
                <w:webHidden/>
              </w:rPr>
              <w:instrText xml:space="preserve"> PAGEREF _Toc140068158 \h </w:instrText>
            </w:r>
            <w:r w:rsidR="004E32CD" w:rsidRPr="00D94B13">
              <w:rPr>
                <w:webHidden/>
              </w:rPr>
            </w:r>
            <w:r w:rsidR="004E32CD" w:rsidRPr="00D94B13">
              <w:rPr>
                <w:webHidden/>
              </w:rPr>
              <w:fldChar w:fldCharType="separate"/>
            </w:r>
            <w:r w:rsidR="004E32CD" w:rsidRPr="00D94B13">
              <w:rPr>
                <w:webHidden/>
              </w:rPr>
              <w:t>13</w:t>
            </w:r>
            <w:r w:rsidR="004E32CD" w:rsidRPr="00D94B13">
              <w:rPr>
                <w:webHidden/>
              </w:rPr>
              <w:fldChar w:fldCharType="end"/>
            </w:r>
          </w:hyperlink>
        </w:p>
        <w:p w14:paraId="117C21D4" w14:textId="4B0D8657" w:rsidR="004E32CD" w:rsidRPr="00D94B13" w:rsidRDefault="00000000">
          <w:pPr>
            <w:pStyle w:val="TOC1"/>
            <w:tabs>
              <w:tab w:val="right" w:leader="dot" w:pos="10130"/>
            </w:tabs>
            <w:rPr>
              <w:rFonts w:asciiTheme="minorHAnsi" w:eastAsiaTheme="minorEastAsia" w:hAnsiTheme="minorHAnsi" w:cstheme="minorBidi"/>
              <w:b w:val="0"/>
              <w:bCs w:val="0"/>
              <w:lang w:eastAsia="en-GB"/>
            </w:rPr>
          </w:pPr>
          <w:hyperlink w:anchor="_Toc140068159" w:history="1">
            <w:r w:rsidR="004E32CD" w:rsidRPr="00D94B13">
              <w:rPr>
                <w:rStyle w:val="Hyperlink"/>
              </w:rPr>
              <w:t>8</w:t>
            </w:r>
            <w:r w:rsidR="004E32CD" w:rsidRPr="00D94B13">
              <w:rPr>
                <w:rFonts w:asciiTheme="minorHAnsi" w:eastAsiaTheme="minorEastAsia" w:hAnsiTheme="minorHAnsi" w:cstheme="minorBidi"/>
                <w:b w:val="0"/>
                <w:bCs w:val="0"/>
                <w:lang w:eastAsia="en-GB"/>
              </w:rPr>
              <w:tab/>
            </w:r>
            <w:r w:rsidR="004E32CD" w:rsidRPr="00D94B13">
              <w:rPr>
                <w:rStyle w:val="Hyperlink"/>
              </w:rPr>
              <w:t>PROGRAMME MONITORING, REVIEW AND</w:t>
            </w:r>
            <w:r w:rsidR="004E32CD" w:rsidRPr="00D94B13">
              <w:rPr>
                <w:rStyle w:val="Hyperlink"/>
                <w:spacing w:val="-36"/>
              </w:rPr>
              <w:t xml:space="preserve"> </w:t>
            </w:r>
            <w:r w:rsidR="004E32CD" w:rsidRPr="00D94B13">
              <w:rPr>
                <w:rStyle w:val="Hyperlink"/>
              </w:rPr>
              <w:t>ENHANCEMENT</w:t>
            </w:r>
            <w:r w:rsidR="004E32CD" w:rsidRPr="00D94B13">
              <w:rPr>
                <w:webHidden/>
              </w:rPr>
              <w:tab/>
            </w:r>
            <w:r w:rsidR="004E32CD" w:rsidRPr="00D94B13">
              <w:rPr>
                <w:webHidden/>
              </w:rPr>
              <w:fldChar w:fldCharType="begin"/>
            </w:r>
            <w:r w:rsidR="004E32CD" w:rsidRPr="00D94B13">
              <w:rPr>
                <w:webHidden/>
              </w:rPr>
              <w:instrText xml:space="preserve"> PAGEREF _Toc140068159 \h </w:instrText>
            </w:r>
            <w:r w:rsidR="004E32CD" w:rsidRPr="00D94B13">
              <w:rPr>
                <w:webHidden/>
              </w:rPr>
            </w:r>
            <w:r w:rsidR="004E32CD" w:rsidRPr="00D94B13">
              <w:rPr>
                <w:webHidden/>
              </w:rPr>
              <w:fldChar w:fldCharType="separate"/>
            </w:r>
            <w:r w:rsidR="004E32CD" w:rsidRPr="00D94B13">
              <w:rPr>
                <w:webHidden/>
              </w:rPr>
              <w:t>13</w:t>
            </w:r>
            <w:r w:rsidR="004E32CD" w:rsidRPr="00D94B13">
              <w:rPr>
                <w:webHidden/>
              </w:rPr>
              <w:fldChar w:fldCharType="end"/>
            </w:r>
          </w:hyperlink>
        </w:p>
        <w:p w14:paraId="622A7F01" w14:textId="1C4980D5"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60" w:history="1">
            <w:r w:rsidR="004E32CD" w:rsidRPr="00D94B13">
              <w:rPr>
                <w:rStyle w:val="Hyperlink"/>
                <w:spacing w:val="-2"/>
              </w:rPr>
              <w:t>8.1</w:t>
            </w:r>
            <w:r w:rsidR="004E32CD" w:rsidRPr="00D94B13">
              <w:rPr>
                <w:rFonts w:asciiTheme="minorHAnsi" w:eastAsiaTheme="minorEastAsia" w:hAnsiTheme="minorHAnsi" w:cstheme="minorBidi"/>
                <w:lang w:eastAsia="en-GB"/>
              </w:rPr>
              <w:tab/>
            </w:r>
            <w:r w:rsidR="004E32CD" w:rsidRPr="00D94B13">
              <w:rPr>
                <w:rStyle w:val="Hyperlink"/>
              </w:rPr>
              <w:t>ROLES AND</w:t>
            </w:r>
            <w:r w:rsidR="004E32CD" w:rsidRPr="00D94B13">
              <w:rPr>
                <w:rStyle w:val="Hyperlink"/>
                <w:spacing w:val="-18"/>
              </w:rPr>
              <w:t xml:space="preserve"> </w:t>
            </w:r>
            <w:r w:rsidR="004E32CD" w:rsidRPr="00D94B13">
              <w:rPr>
                <w:rStyle w:val="Hyperlink"/>
              </w:rPr>
              <w:t>RESPONSIBILITIES</w:t>
            </w:r>
            <w:r w:rsidR="004E32CD" w:rsidRPr="00D94B13">
              <w:rPr>
                <w:webHidden/>
              </w:rPr>
              <w:tab/>
            </w:r>
            <w:r w:rsidR="004E32CD" w:rsidRPr="00D94B13">
              <w:rPr>
                <w:webHidden/>
              </w:rPr>
              <w:fldChar w:fldCharType="begin"/>
            </w:r>
            <w:r w:rsidR="004E32CD" w:rsidRPr="00D94B13">
              <w:rPr>
                <w:webHidden/>
              </w:rPr>
              <w:instrText xml:space="preserve"> PAGEREF _Toc140068160 \h </w:instrText>
            </w:r>
            <w:r w:rsidR="004E32CD" w:rsidRPr="00D94B13">
              <w:rPr>
                <w:webHidden/>
              </w:rPr>
            </w:r>
            <w:r w:rsidR="004E32CD" w:rsidRPr="00D94B13">
              <w:rPr>
                <w:webHidden/>
              </w:rPr>
              <w:fldChar w:fldCharType="separate"/>
            </w:r>
            <w:r w:rsidR="004E32CD" w:rsidRPr="00D94B13">
              <w:rPr>
                <w:webHidden/>
              </w:rPr>
              <w:t>13</w:t>
            </w:r>
            <w:r w:rsidR="004E32CD" w:rsidRPr="00D94B13">
              <w:rPr>
                <w:webHidden/>
              </w:rPr>
              <w:fldChar w:fldCharType="end"/>
            </w:r>
          </w:hyperlink>
        </w:p>
        <w:p w14:paraId="13574406" w14:textId="08866960"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61" w:history="1">
            <w:r w:rsidR="004E32CD" w:rsidRPr="00D94B13">
              <w:rPr>
                <w:rStyle w:val="Hyperlink"/>
                <w:spacing w:val="-2"/>
              </w:rPr>
              <w:t>8.2</w:t>
            </w:r>
            <w:r w:rsidR="004E32CD" w:rsidRPr="00D94B13">
              <w:rPr>
                <w:rFonts w:asciiTheme="minorHAnsi" w:eastAsiaTheme="minorEastAsia" w:hAnsiTheme="minorHAnsi" w:cstheme="minorBidi"/>
                <w:lang w:eastAsia="en-GB"/>
              </w:rPr>
              <w:tab/>
            </w:r>
            <w:r w:rsidR="004E32CD" w:rsidRPr="00D94B13">
              <w:rPr>
                <w:rStyle w:val="Hyperlink"/>
              </w:rPr>
              <w:t>ANNUAL PROGRAMME</w:t>
            </w:r>
            <w:r w:rsidR="004E32CD" w:rsidRPr="00D94B13">
              <w:rPr>
                <w:rStyle w:val="Hyperlink"/>
                <w:spacing w:val="-4"/>
              </w:rPr>
              <w:t xml:space="preserve"> </w:t>
            </w:r>
            <w:r w:rsidR="004E32CD" w:rsidRPr="00D94B13">
              <w:rPr>
                <w:rStyle w:val="Hyperlink"/>
              </w:rPr>
              <w:t>REVIEWS</w:t>
            </w:r>
            <w:r w:rsidR="004E32CD" w:rsidRPr="00D94B13">
              <w:rPr>
                <w:webHidden/>
              </w:rPr>
              <w:tab/>
            </w:r>
            <w:r w:rsidR="004E32CD" w:rsidRPr="00D94B13">
              <w:rPr>
                <w:webHidden/>
              </w:rPr>
              <w:fldChar w:fldCharType="begin"/>
            </w:r>
            <w:r w:rsidR="004E32CD" w:rsidRPr="00D94B13">
              <w:rPr>
                <w:webHidden/>
              </w:rPr>
              <w:instrText xml:space="preserve"> PAGEREF _Toc140068161 \h </w:instrText>
            </w:r>
            <w:r w:rsidR="004E32CD" w:rsidRPr="00D94B13">
              <w:rPr>
                <w:webHidden/>
              </w:rPr>
            </w:r>
            <w:r w:rsidR="004E32CD" w:rsidRPr="00D94B13">
              <w:rPr>
                <w:webHidden/>
              </w:rPr>
              <w:fldChar w:fldCharType="separate"/>
            </w:r>
            <w:r w:rsidR="004E32CD" w:rsidRPr="00D94B13">
              <w:rPr>
                <w:webHidden/>
              </w:rPr>
              <w:t>14</w:t>
            </w:r>
            <w:r w:rsidR="004E32CD" w:rsidRPr="00D94B13">
              <w:rPr>
                <w:webHidden/>
              </w:rPr>
              <w:fldChar w:fldCharType="end"/>
            </w:r>
          </w:hyperlink>
        </w:p>
        <w:p w14:paraId="15D95AEC" w14:textId="1CE0ACF7"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62" w:history="1">
            <w:r w:rsidR="004E32CD" w:rsidRPr="00D94B13">
              <w:rPr>
                <w:rStyle w:val="Hyperlink"/>
                <w:spacing w:val="-2"/>
              </w:rPr>
              <w:t>8.3</w:t>
            </w:r>
            <w:r w:rsidR="004E32CD" w:rsidRPr="00D94B13">
              <w:rPr>
                <w:rFonts w:asciiTheme="minorHAnsi" w:eastAsiaTheme="minorEastAsia" w:hAnsiTheme="minorHAnsi" w:cstheme="minorBidi"/>
                <w:lang w:eastAsia="en-GB"/>
              </w:rPr>
              <w:tab/>
            </w:r>
            <w:r w:rsidR="004E32CD" w:rsidRPr="00D94B13">
              <w:rPr>
                <w:rStyle w:val="Hyperlink"/>
              </w:rPr>
              <w:t>PARTNERSHIP MANAGEMENT GROUP</w:t>
            </w:r>
            <w:r w:rsidR="004E32CD" w:rsidRPr="00D94B13">
              <w:rPr>
                <w:rStyle w:val="Hyperlink"/>
                <w:spacing w:val="-2"/>
              </w:rPr>
              <w:t xml:space="preserve"> </w:t>
            </w:r>
            <w:r w:rsidR="004E32CD" w:rsidRPr="00D94B13">
              <w:rPr>
                <w:rStyle w:val="Hyperlink"/>
              </w:rPr>
              <w:t>(PMG)</w:t>
            </w:r>
            <w:r w:rsidR="004E32CD" w:rsidRPr="00D94B13">
              <w:rPr>
                <w:webHidden/>
              </w:rPr>
              <w:tab/>
            </w:r>
            <w:r w:rsidR="004E32CD" w:rsidRPr="00D94B13">
              <w:rPr>
                <w:webHidden/>
              </w:rPr>
              <w:fldChar w:fldCharType="begin"/>
            </w:r>
            <w:r w:rsidR="004E32CD" w:rsidRPr="00D94B13">
              <w:rPr>
                <w:webHidden/>
              </w:rPr>
              <w:instrText xml:space="preserve"> PAGEREF _Toc140068162 \h </w:instrText>
            </w:r>
            <w:r w:rsidR="004E32CD" w:rsidRPr="00D94B13">
              <w:rPr>
                <w:webHidden/>
              </w:rPr>
            </w:r>
            <w:r w:rsidR="004E32CD" w:rsidRPr="00D94B13">
              <w:rPr>
                <w:webHidden/>
              </w:rPr>
              <w:fldChar w:fldCharType="separate"/>
            </w:r>
            <w:r w:rsidR="004E32CD" w:rsidRPr="00D94B13">
              <w:rPr>
                <w:webHidden/>
              </w:rPr>
              <w:t>15</w:t>
            </w:r>
            <w:r w:rsidR="004E32CD" w:rsidRPr="00D94B13">
              <w:rPr>
                <w:webHidden/>
              </w:rPr>
              <w:fldChar w:fldCharType="end"/>
            </w:r>
          </w:hyperlink>
        </w:p>
        <w:p w14:paraId="4E81C0D0" w14:textId="51392024"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63" w:history="1">
            <w:r w:rsidR="004E32CD" w:rsidRPr="00D94B13">
              <w:rPr>
                <w:rStyle w:val="Hyperlink"/>
                <w:spacing w:val="-2"/>
              </w:rPr>
              <w:t>8.4</w:t>
            </w:r>
            <w:r w:rsidR="004E32CD" w:rsidRPr="00D94B13">
              <w:rPr>
                <w:rFonts w:asciiTheme="minorHAnsi" w:eastAsiaTheme="minorEastAsia" w:hAnsiTheme="minorHAnsi" w:cstheme="minorBidi"/>
                <w:lang w:eastAsia="en-GB"/>
              </w:rPr>
              <w:tab/>
            </w:r>
            <w:r w:rsidR="004E32CD" w:rsidRPr="00D94B13">
              <w:rPr>
                <w:rStyle w:val="Hyperlink"/>
              </w:rPr>
              <w:t>REGIONAL PARTNERS TEACHING COMMITTEE</w:t>
            </w:r>
            <w:r w:rsidR="004E32CD" w:rsidRPr="00D94B13">
              <w:rPr>
                <w:rStyle w:val="Hyperlink"/>
                <w:spacing w:val="-21"/>
              </w:rPr>
              <w:t xml:space="preserve"> </w:t>
            </w:r>
            <w:r w:rsidR="004E32CD" w:rsidRPr="00D94B13">
              <w:rPr>
                <w:rStyle w:val="Hyperlink"/>
              </w:rPr>
              <w:t>(RPTC)</w:t>
            </w:r>
            <w:r w:rsidR="004E32CD" w:rsidRPr="00D94B13">
              <w:rPr>
                <w:webHidden/>
              </w:rPr>
              <w:tab/>
            </w:r>
            <w:r w:rsidR="004E32CD" w:rsidRPr="00D94B13">
              <w:rPr>
                <w:webHidden/>
              </w:rPr>
              <w:fldChar w:fldCharType="begin"/>
            </w:r>
            <w:r w:rsidR="004E32CD" w:rsidRPr="00D94B13">
              <w:rPr>
                <w:webHidden/>
              </w:rPr>
              <w:instrText xml:space="preserve"> PAGEREF _Toc140068163 \h </w:instrText>
            </w:r>
            <w:r w:rsidR="004E32CD" w:rsidRPr="00D94B13">
              <w:rPr>
                <w:webHidden/>
              </w:rPr>
            </w:r>
            <w:r w:rsidR="004E32CD" w:rsidRPr="00D94B13">
              <w:rPr>
                <w:webHidden/>
              </w:rPr>
              <w:fldChar w:fldCharType="separate"/>
            </w:r>
            <w:r w:rsidR="004E32CD" w:rsidRPr="00D94B13">
              <w:rPr>
                <w:webHidden/>
              </w:rPr>
              <w:t>15</w:t>
            </w:r>
            <w:r w:rsidR="004E32CD" w:rsidRPr="00D94B13">
              <w:rPr>
                <w:webHidden/>
              </w:rPr>
              <w:fldChar w:fldCharType="end"/>
            </w:r>
          </w:hyperlink>
        </w:p>
        <w:p w14:paraId="62CEC46D" w14:textId="1543B06F"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64" w:history="1">
            <w:r w:rsidR="004E32CD" w:rsidRPr="00D94B13">
              <w:rPr>
                <w:rStyle w:val="Hyperlink"/>
                <w:spacing w:val="-2"/>
              </w:rPr>
              <w:t>8.5</w:t>
            </w:r>
            <w:r w:rsidR="004E32CD" w:rsidRPr="00D94B13">
              <w:rPr>
                <w:rFonts w:asciiTheme="minorHAnsi" w:eastAsiaTheme="minorEastAsia" w:hAnsiTheme="minorHAnsi" w:cstheme="minorBidi"/>
                <w:lang w:eastAsia="en-GB"/>
              </w:rPr>
              <w:tab/>
            </w:r>
            <w:r w:rsidR="004E32CD" w:rsidRPr="00D94B13">
              <w:rPr>
                <w:rStyle w:val="Hyperlink"/>
              </w:rPr>
              <w:t>REVALIDATION</w:t>
            </w:r>
            <w:r w:rsidR="004E32CD" w:rsidRPr="00D94B13">
              <w:rPr>
                <w:webHidden/>
              </w:rPr>
              <w:tab/>
            </w:r>
            <w:r w:rsidR="004E32CD" w:rsidRPr="00D94B13">
              <w:rPr>
                <w:webHidden/>
              </w:rPr>
              <w:fldChar w:fldCharType="begin"/>
            </w:r>
            <w:r w:rsidR="004E32CD" w:rsidRPr="00D94B13">
              <w:rPr>
                <w:webHidden/>
              </w:rPr>
              <w:instrText xml:space="preserve"> PAGEREF _Toc140068164 \h </w:instrText>
            </w:r>
            <w:r w:rsidR="004E32CD" w:rsidRPr="00D94B13">
              <w:rPr>
                <w:webHidden/>
              </w:rPr>
            </w:r>
            <w:r w:rsidR="004E32CD" w:rsidRPr="00D94B13">
              <w:rPr>
                <w:webHidden/>
              </w:rPr>
              <w:fldChar w:fldCharType="separate"/>
            </w:r>
            <w:r w:rsidR="004E32CD" w:rsidRPr="00D94B13">
              <w:rPr>
                <w:webHidden/>
              </w:rPr>
              <w:t>15</w:t>
            </w:r>
            <w:r w:rsidR="004E32CD" w:rsidRPr="00D94B13">
              <w:rPr>
                <w:webHidden/>
              </w:rPr>
              <w:fldChar w:fldCharType="end"/>
            </w:r>
          </w:hyperlink>
        </w:p>
        <w:p w14:paraId="315273C6" w14:textId="7A36DDFE"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65" w:history="1">
            <w:r w:rsidR="004E32CD" w:rsidRPr="00D94B13">
              <w:rPr>
                <w:rStyle w:val="Hyperlink"/>
                <w:spacing w:val="-2"/>
              </w:rPr>
              <w:t>8.6</w:t>
            </w:r>
            <w:r w:rsidR="004E32CD" w:rsidRPr="00D94B13">
              <w:rPr>
                <w:rFonts w:asciiTheme="minorHAnsi" w:eastAsiaTheme="minorEastAsia" w:hAnsiTheme="minorHAnsi" w:cstheme="minorBidi"/>
                <w:lang w:eastAsia="en-GB"/>
              </w:rPr>
              <w:tab/>
            </w:r>
            <w:r w:rsidR="004E32CD" w:rsidRPr="00D94B13">
              <w:rPr>
                <w:rStyle w:val="Hyperlink"/>
              </w:rPr>
              <w:t>STUDENT</w:t>
            </w:r>
            <w:r w:rsidR="004E32CD" w:rsidRPr="00D94B13">
              <w:rPr>
                <w:rStyle w:val="Hyperlink"/>
                <w:spacing w:val="-4"/>
              </w:rPr>
              <w:t xml:space="preserve"> </w:t>
            </w:r>
            <w:r w:rsidR="004E32CD" w:rsidRPr="00D94B13">
              <w:rPr>
                <w:rStyle w:val="Hyperlink"/>
              </w:rPr>
              <w:t>ENGAGEMENT</w:t>
            </w:r>
            <w:r w:rsidR="004E32CD" w:rsidRPr="00D94B13">
              <w:rPr>
                <w:webHidden/>
              </w:rPr>
              <w:tab/>
            </w:r>
            <w:r w:rsidR="004E32CD" w:rsidRPr="00D94B13">
              <w:rPr>
                <w:webHidden/>
              </w:rPr>
              <w:fldChar w:fldCharType="begin"/>
            </w:r>
            <w:r w:rsidR="004E32CD" w:rsidRPr="00D94B13">
              <w:rPr>
                <w:webHidden/>
              </w:rPr>
              <w:instrText xml:space="preserve"> PAGEREF _Toc140068165 \h </w:instrText>
            </w:r>
            <w:r w:rsidR="004E32CD" w:rsidRPr="00D94B13">
              <w:rPr>
                <w:webHidden/>
              </w:rPr>
            </w:r>
            <w:r w:rsidR="004E32CD" w:rsidRPr="00D94B13">
              <w:rPr>
                <w:webHidden/>
              </w:rPr>
              <w:fldChar w:fldCharType="separate"/>
            </w:r>
            <w:r w:rsidR="004E32CD" w:rsidRPr="00D94B13">
              <w:rPr>
                <w:webHidden/>
              </w:rPr>
              <w:t>15</w:t>
            </w:r>
            <w:r w:rsidR="004E32CD" w:rsidRPr="00D94B13">
              <w:rPr>
                <w:webHidden/>
              </w:rPr>
              <w:fldChar w:fldCharType="end"/>
            </w:r>
          </w:hyperlink>
        </w:p>
        <w:p w14:paraId="4330352B" w14:textId="05E41395" w:rsidR="004E32CD" w:rsidRPr="00D94B13" w:rsidRDefault="00000000">
          <w:pPr>
            <w:pStyle w:val="TOC1"/>
            <w:tabs>
              <w:tab w:val="right" w:leader="dot" w:pos="10130"/>
            </w:tabs>
            <w:rPr>
              <w:rFonts w:asciiTheme="minorHAnsi" w:eastAsiaTheme="minorEastAsia" w:hAnsiTheme="minorHAnsi" w:cstheme="minorBidi"/>
              <w:b w:val="0"/>
              <w:bCs w:val="0"/>
              <w:lang w:eastAsia="en-GB"/>
            </w:rPr>
          </w:pPr>
          <w:hyperlink w:anchor="_Toc140068166" w:history="1">
            <w:r w:rsidR="004E32CD" w:rsidRPr="00D94B13">
              <w:rPr>
                <w:rStyle w:val="Hyperlink"/>
              </w:rPr>
              <w:t>9</w:t>
            </w:r>
            <w:r w:rsidR="004E32CD" w:rsidRPr="00D94B13">
              <w:rPr>
                <w:rFonts w:asciiTheme="minorHAnsi" w:eastAsiaTheme="minorEastAsia" w:hAnsiTheme="minorHAnsi" w:cstheme="minorBidi"/>
                <w:b w:val="0"/>
                <w:bCs w:val="0"/>
                <w:lang w:eastAsia="en-GB"/>
              </w:rPr>
              <w:tab/>
            </w:r>
            <w:r w:rsidR="004E32CD" w:rsidRPr="00D94B13">
              <w:rPr>
                <w:rStyle w:val="Hyperlink"/>
              </w:rPr>
              <w:t>STUDENT</w:t>
            </w:r>
            <w:r w:rsidR="004E32CD" w:rsidRPr="00D94B13">
              <w:rPr>
                <w:rStyle w:val="Hyperlink"/>
                <w:spacing w:val="-9"/>
              </w:rPr>
              <w:t xml:space="preserve"> </w:t>
            </w:r>
            <w:r w:rsidR="004E32CD" w:rsidRPr="00D94B13">
              <w:rPr>
                <w:rStyle w:val="Hyperlink"/>
              </w:rPr>
              <w:t>ADMINISTRATION</w:t>
            </w:r>
            <w:r w:rsidR="004E32CD" w:rsidRPr="00D94B13">
              <w:rPr>
                <w:webHidden/>
              </w:rPr>
              <w:tab/>
            </w:r>
            <w:r w:rsidR="004E32CD" w:rsidRPr="00D94B13">
              <w:rPr>
                <w:webHidden/>
              </w:rPr>
              <w:fldChar w:fldCharType="begin"/>
            </w:r>
            <w:r w:rsidR="004E32CD" w:rsidRPr="00D94B13">
              <w:rPr>
                <w:webHidden/>
              </w:rPr>
              <w:instrText xml:space="preserve"> PAGEREF _Toc140068166 \h </w:instrText>
            </w:r>
            <w:r w:rsidR="004E32CD" w:rsidRPr="00D94B13">
              <w:rPr>
                <w:webHidden/>
              </w:rPr>
            </w:r>
            <w:r w:rsidR="004E32CD" w:rsidRPr="00D94B13">
              <w:rPr>
                <w:webHidden/>
              </w:rPr>
              <w:fldChar w:fldCharType="separate"/>
            </w:r>
            <w:r w:rsidR="004E32CD" w:rsidRPr="00D94B13">
              <w:rPr>
                <w:webHidden/>
              </w:rPr>
              <w:t>16</w:t>
            </w:r>
            <w:r w:rsidR="004E32CD" w:rsidRPr="00D94B13">
              <w:rPr>
                <w:webHidden/>
              </w:rPr>
              <w:fldChar w:fldCharType="end"/>
            </w:r>
          </w:hyperlink>
        </w:p>
        <w:p w14:paraId="2B747BFA" w14:textId="0C54F166"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67" w:history="1">
            <w:r w:rsidR="004E32CD" w:rsidRPr="00D94B13">
              <w:rPr>
                <w:rStyle w:val="Hyperlink"/>
                <w:spacing w:val="-2"/>
              </w:rPr>
              <w:t>9.1</w:t>
            </w:r>
            <w:r w:rsidR="004E32CD" w:rsidRPr="00D94B13">
              <w:rPr>
                <w:rFonts w:asciiTheme="minorHAnsi" w:eastAsiaTheme="minorEastAsia" w:hAnsiTheme="minorHAnsi" w:cstheme="minorBidi"/>
                <w:lang w:eastAsia="en-GB"/>
              </w:rPr>
              <w:tab/>
            </w:r>
            <w:r w:rsidR="004E32CD" w:rsidRPr="00D94B13">
              <w:rPr>
                <w:rStyle w:val="Hyperlink"/>
              </w:rPr>
              <w:t>ENROLMENT AND</w:t>
            </w:r>
            <w:r w:rsidR="004E32CD" w:rsidRPr="00D94B13">
              <w:rPr>
                <w:rStyle w:val="Hyperlink"/>
                <w:spacing w:val="-23"/>
              </w:rPr>
              <w:t xml:space="preserve"> </w:t>
            </w:r>
            <w:r w:rsidR="004E32CD" w:rsidRPr="00D94B13">
              <w:rPr>
                <w:rStyle w:val="Hyperlink"/>
              </w:rPr>
              <w:t>INDUCTION</w:t>
            </w:r>
            <w:r w:rsidR="004E32CD" w:rsidRPr="00D94B13">
              <w:rPr>
                <w:webHidden/>
              </w:rPr>
              <w:tab/>
            </w:r>
            <w:r w:rsidR="004E32CD" w:rsidRPr="00D94B13">
              <w:rPr>
                <w:webHidden/>
              </w:rPr>
              <w:fldChar w:fldCharType="begin"/>
            </w:r>
            <w:r w:rsidR="004E32CD" w:rsidRPr="00D94B13">
              <w:rPr>
                <w:webHidden/>
              </w:rPr>
              <w:instrText xml:space="preserve"> PAGEREF _Toc140068167 \h </w:instrText>
            </w:r>
            <w:r w:rsidR="004E32CD" w:rsidRPr="00D94B13">
              <w:rPr>
                <w:webHidden/>
              </w:rPr>
            </w:r>
            <w:r w:rsidR="004E32CD" w:rsidRPr="00D94B13">
              <w:rPr>
                <w:webHidden/>
              </w:rPr>
              <w:fldChar w:fldCharType="separate"/>
            </w:r>
            <w:r w:rsidR="004E32CD" w:rsidRPr="00D94B13">
              <w:rPr>
                <w:webHidden/>
              </w:rPr>
              <w:t>16</w:t>
            </w:r>
            <w:r w:rsidR="004E32CD" w:rsidRPr="00D94B13">
              <w:rPr>
                <w:webHidden/>
              </w:rPr>
              <w:fldChar w:fldCharType="end"/>
            </w:r>
          </w:hyperlink>
        </w:p>
        <w:p w14:paraId="2EC4F8FE" w14:textId="11618329"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68" w:history="1">
            <w:r w:rsidR="004E32CD" w:rsidRPr="00D94B13">
              <w:rPr>
                <w:rStyle w:val="Hyperlink"/>
                <w:spacing w:val="-2"/>
              </w:rPr>
              <w:t>9.2</w:t>
            </w:r>
            <w:r w:rsidR="004E32CD" w:rsidRPr="00D94B13">
              <w:rPr>
                <w:rFonts w:asciiTheme="minorHAnsi" w:eastAsiaTheme="minorEastAsia" w:hAnsiTheme="minorHAnsi" w:cstheme="minorBidi"/>
                <w:lang w:eastAsia="en-GB"/>
              </w:rPr>
              <w:tab/>
            </w:r>
            <w:r w:rsidR="004E32CD" w:rsidRPr="00D94B13">
              <w:rPr>
                <w:rStyle w:val="Hyperlink"/>
              </w:rPr>
              <w:t>EQUITY AND CONSISTENCY OF TREATMENT</w:t>
            </w:r>
            <w:r w:rsidR="004E32CD" w:rsidRPr="00D94B13">
              <w:rPr>
                <w:webHidden/>
              </w:rPr>
              <w:tab/>
            </w:r>
            <w:r w:rsidR="004E32CD" w:rsidRPr="00D94B13">
              <w:rPr>
                <w:webHidden/>
              </w:rPr>
              <w:fldChar w:fldCharType="begin"/>
            </w:r>
            <w:r w:rsidR="004E32CD" w:rsidRPr="00D94B13">
              <w:rPr>
                <w:webHidden/>
              </w:rPr>
              <w:instrText xml:space="preserve"> PAGEREF _Toc140068168 \h </w:instrText>
            </w:r>
            <w:r w:rsidR="004E32CD" w:rsidRPr="00D94B13">
              <w:rPr>
                <w:webHidden/>
              </w:rPr>
            </w:r>
            <w:r w:rsidR="004E32CD" w:rsidRPr="00D94B13">
              <w:rPr>
                <w:webHidden/>
              </w:rPr>
              <w:fldChar w:fldCharType="separate"/>
            </w:r>
            <w:r w:rsidR="004E32CD" w:rsidRPr="00D94B13">
              <w:rPr>
                <w:webHidden/>
              </w:rPr>
              <w:t>17</w:t>
            </w:r>
            <w:r w:rsidR="004E32CD" w:rsidRPr="00D94B13">
              <w:rPr>
                <w:webHidden/>
              </w:rPr>
              <w:fldChar w:fldCharType="end"/>
            </w:r>
          </w:hyperlink>
        </w:p>
        <w:p w14:paraId="5590F393" w14:textId="2DADD977"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69" w:history="1">
            <w:r w:rsidR="004E32CD" w:rsidRPr="00D94B13">
              <w:rPr>
                <w:rStyle w:val="Hyperlink"/>
                <w:spacing w:val="-2"/>
              </w:rPr>
              <w:t>9.3</w:t>
            </w:r>
            <w:r w:rsidR="004E32CD" w:rsidRPr="00D94B13">
              <w:rPr>
                <w:rFonts w:asciiTheme="minorHAnsi" w:eastAsiaTheme="minorEastAsia" w:hAnsiTheme="minorHAnsi" w:cstheme="minorBidi"/>
                <w:lang w:eastAsia="en-GB"/>
              </w:rPr>
              <w:tab/>
            </w:r>
            <w:r w:rsidR="004E32CD" w:rsidRPr="00D94B13">
              <w:rPr>
                <w:rStyle w:val="Hyperlink"/>
              </w:rPr>
              <w:t>COMMUNICATIONS WITH</w:t>
            </w:r>
            <w:r w:rsidR="004E32CD" w:rsidRPr="00D94B13">
              <w:rPr>
                <w:rStyle w:val="Hyperlink"/>
                <w:spacing w:val="-24"/>
              </w:rPr>
              <w:t xml:space="preserve"> </w:t>
            </w:r>
            <w:r w:rsidR="004E32CD" w:rsidRPr="00D94B13">
              <w:rPr>
                <w:rStyle w:val="Hyperlink"/>
              </w:rPr>
              <w:t>STUDENTS</w:t>
            </w:r>
            <w:r w:rsidR="004E32CD" w:rsidRPr="00D94B13">
              <w:rPr>
                <w:webHidden/>
              </w:rPr>
              <w:tab/>
            </w:r>
            <w:r w:rsidR="004E32CD" w:rsidRPr="00D94B13">
              <w:rPr>
                <w:webHidden/>
              </w:rPr>
              <w:fldChar w:fldCharType="begin"/>
            </w:r>
            <w:r w:rsidR="004E32CD" w:rsidRPr="00D94B13">
              <w:rPr>
                <w:webHidden/>
              </w:rPr>
              <w:instrText xml:space="preserve"> PAGEREF _Toc140068169 \h </w:instrText>
            </w:r>
            <w:r w:rsidR="004E32CD" w:rsidRPr="00D94B13">
              <w:rPr>
                <w:webHidden/>
              </w:rPr>
            </w:r>
            <w:r w:rsidR="004E32CD" w:rsidRPr="00D94B13">
              <w:rPr>
                <w:webHidden/>
              </w:rPr>
              <w:fldChar w:fldCharType="separate"/>
            </w:r>
            <w:r w:rsidR="004E32CD" w:rsidRPr="00D94B13">
              <w:rPr>
                <w:webHidden/>
              </w:rPr>
              <w:t>17</w:t>
            </w:r>
            <w:r w:rsidR="004E32CD" w:rsidRPr="00D94B13">
              <w:rPr>
                <w:webHidden/>
              </w:rPr>
              <w:fldChar w:fldCharType="end"/>
            </w:r>
          </w:hyperlink>
        </w:p>
        <w:p w14:paraId="34DD3D4C" w14:textId="31A96EF6"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70" w:history="1">
            <w:r w:rsidR="004E32CD" w:rsidRPr="00D94B13">
              <w:rPr>
                <w:rStyle w:val="Hyperlink"/>
                <w:spacing w:val="-2"/>
              </w:rPr>
              <w:t>9.4</w:t>
            </w:r>
            <w:r w:rsidR="004E32CD" w:rsidRPr="00D94B13">
              <w:rPr>
                <w:rFonts w:asciiTheme="minorHAnsi" w:eastAsiaTheme="minorEastAsia" w:hAnsiTheme="minorHAnsi" w:cstheme="minorBidi"/>
                <w:lang w:eastAsia="en-GB"/>
              </w:rPr>
              <w:tab/>
            </w:r>
            <w:r w:rsidR="004E32CD" w:rsidRPr="00D94B13">
              <w:rPr>
                <w:rStyle w:val="Hyperlink"/>
              </w:rPr>
              <w:t>ATTENDANCE REQUIREMENTS AND PROGRESS MONITORING</w:t>
            </w:r>
            <w:r w:rsidR="004E32CD" w:rsidRPr="00D94B13">
              <w:rPr>
                <w:rStyle w:val="Hyperlink"/>
                <w:spacing w:val="-37"/>
              </w:rPr>
              <w:t xml:space="preserve"> </w:t>
            </w:r>
            <w:r w:rsidR="004E32CD" w:rsidRPr="00D94B13">
              <w:rPr>
                <w:rStyle w:val="Hyperlink"/>
              </w:rPr>
              <w:t>REQUIREMENTS</w:t>
            </w:r>
            <w:r w:rsidR="004E32CD" w:rsidRPr="00D94B13">
              <w:rPr>
                <w:webHidden/>
              </w:rPr>
              <w:tab/>
            </w:r>
            <w:r w:rsidR="004E32CD" w:rsidRPr="00D94B13">
              <w:rPr>
                <w:webHidden/>
              </w:rPr>
              <w:fldChar w:fldCharType="begin"/>
            </w:r>
            <w:r w:rsidR="004E32CD" w:rsidRPr="00D94B13">
              <w:rPr>
                <w:webHidden/>
              </w:rPr>
              <w:instrText xml:space="preserve"> PAGEREF _Toc140068170 \h </w:instrText>
            </w:r>
            <w:r w:rsidR="004E32CD" w:rsidRPr="00D94B13">
              <w:rPr>
                <w:webHidden/>
              </w:rPr>
            </w:r>
            <w:r w:rsidR="004E32CD" w:rsidRPr="00D94B13">
              <w:rPr>
                <w:webHidden/>
              </w:rPr>
              <w:fldChar w:fldCharType="separate"/>
            </w:r>
            <w:r w:rsidR="004E32CD" w:rsidRPr="00D94B13">
              <w:rPr>
                <w:webHidden/>
              </w:rPr>
              <w:t>17</w:t>
            </w:r>
            <w:r w:rsidR="004E32CD" w:rsidRPr="00D94B13">
              <w:rPr>
                <w:webHidden/>
              </w:rPr>
              <w:fldChar w:fldCharType="end"/>
            </w:r>
          </w:hyperlink>
        </w:p>
        <w:p w14:paraId="26855FDB" w14:textId="50EBDF99"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71" w:history="1">
            <w:r w:rsidR="004E32CD" w:rsidRPr="00D94B13">
              <w:rPr>
                <w:rStyle w:val="Hyperlink"/>
                <w:spacing w:val="-2"/>
              </w:rPr>
              <w:t>9.5</w:t>
            </w:r>
            <w:r w:rsidR="004E32CD" w:rsidRPr="00D94B13">
              <w:rPr>
                <w:rFonts w:asciiTheme="minorHAnsi" w:eastAsiaTheme="minorEastAsia" w:hAnsiTheme="minorHAnsi" w:cstheme="minorBidi"/>
                <w:lang w:eastAsia="en-GB"/>
              </w:rPr>
              <w:tab/>
            </w:r>
            <w:r w:rsidR="004E32CD" w:rsidRPr="00D94B13">
              <w:rPr>
                <w:rStyle w:val="Hyperlink"/>
              </w:rPr>
              <w:t>ACADEMIC</w:t>
            </w:r>
            <w:r w:rsidR="004E32CD" w:rsidRPr="00D94B13">
              <w:rPr>
                <w:rStyle w:val="Hyperlink"/>
                <w:spacing w:val="-2"/>
              </w:rPr>
              <w:t xml:space="preserve"> </w:t>
            </w:r>
            <w:r w:rsidR="004E32CD" w:rsidRPr="00D94B13">
              <w:rPr>
                <w:rStyle w:val="Hyperlink"/>
              </w:rPr>
              <w:t>DISCIPLINE</w:t>
            </w:r>
            <w:r w:rsidR="004E32CD" w:rsidRPr="00D94B13">
              <w:rPr>
                <w:webHidden/>
              </w:rPr>
              <w:tab/>
            </w:r>
            <w:r w:rsidR="004E32CD" w:rsidRPr="00D94B13">
              <w:rPr>
                <w:webHidden/>
              </w:rPr>
              <w:fldChar w:fldCharType="begin"/>
            </w:r>
            <w:r w:rsidR="004E32CD" w:rsidRPr="00D94B13">
              <w:rPr>
                <w:webHidden/>
              </w:rPr>
              <w:instrText xml:space="preserve"> PAGEREF _Toc140068171 \h </w:instrText>
            </w:r>
            <w:r w:rsidR="004E32CD" w:rsidRPr="00D94B13">
              <w:rPr>
                <w:webHidden/>
              </w:rPr>
            </w:r>
            <w:r w:rsidR="004E32CD" w:rsidRPr="00D94B13">
              <w:rPr>
                <w:webHidden/>
              </w:rPr>
              <w:fldChar w:fldCharType="separate"/>
            </w:r>
            <w:r w:rsidR="004E32CD" w:rsidRPr="00D94B13">
              <w:rPr>
                <w:webHidden/>
              </w:rPr>
              <w:t>17</w:t>
            </w:r>
            <w:r w:rsidR="004E32CD" w:rsidRPr="00D94B13">
              <w:rPr>
                <w:webHidden/>
              </w:rPr>
              <w:fldChar w:fldCharType="end"/>
            </w:r>
          </w:hyperlink>
        </w:p>
        <w:p w14:paraId="65BB26D4" w14:textId="5591160F"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72" w:history="1">
            <w:r w:rsidR="004E32CD" w:rsidRPr="00D94B13">
              <w:rPr>
                <w:rStyle w:val="Hyperlink"/>
                <w:spacing w:val="-2"/>
              </w:rPr>
              <w:t>9.6</w:t>
            </w:r>
            <w:r w:rsidR="004E32CD" w:rsidRPr="00D94B13">
              <w:rPr>
                <w:rFonts w:asciiTheme="minorHAnsi" w:eastAsiaTheme="minorEastAsia" w:hAnsiTheme="minorHAnsi" w:cstheme="minorBidi"/>
                <w:lang w:eastAsia="en-GB"/>
              </w:rPr>
              <w:tab/>
            </w:r>
            <w:r w:rsidR="004E32CD" w:rsidRPr="00D94B13">
              <w:rPr>
                <w:rStyle w:val="Hyperlink"/>
              </w:rPr>
              <w:t>TRANSCRIPTS, CERTIFICATES AND</w:t>
            </w:r>
            <w:r w:rsidR="004E32CD" w:rsidRPr="00D94B13">
              <w:rPr>
                <w:rStyle w:val="Hyperlink"/>
                <w:spacing w:val="-16"/>
              </w:rPr>
              <w:t xml:space="preserve"> </w:t>
            </w:r>
            <w:r w:rsidR="004E32CD" w:rsidRPr="00D94B13">
              <w:rPr>
                <w:rStyle w:val="Hyperlink"/>
              </w:rPr>
              <w:t>AWARDS</w:t>
            </w:r>
            <w:r w:rsidR="004E32CD" w:rsidRPr="00D94B13">
              <w:rPr>
                <w:webHidden/>
              </w:rPr>
              <w:tab/>
            </w:r>
            <w:r w:rsidR="004E32CD" w:rsidRPr="00D94B13">
              <w:rPr>
                <w:webHidden/>
              </w:rPr>
              <w:fldChar w:fldCharType="begin"/>
            </w:r>
            <w:r w:rsidR="004E32CD" w:rsidRPr="00D94B13">
              <w:rPr>
                <w:webHidden/>
              </w:rPr>
              <w:instrText xml:space="preserve"> PAGEREF _Toc140068172 \h </w:instrText>
            </w:r>
            <w:r w:rsidR="004E32CD" w:rsidRPr="00D94B13">
              <w:rPr>
                <w:webHidden/>
              </w:rPr>
            </w:r>
            <w:r w:rsidR="004E32CD" w:rsidRPr="00D94B13">
              <w:rPr>
                <w:webHidden/>
              </w:rPr>
              <w:fldChar w:fldCharType="separate"/>
            </w:r>
            <w:r w:rsidR="004E32CD" w:rsidRPr="00D94B13">
              <w:rPr>
                <w:webHidden/>
              </w:rPr>
              <w:t>17</w:t>
            </w:r>
            <w:r w:rsidR="004E32CD" w:rsidRPr="00D94B13">
              <w:rPr>
                <w:webHidden/>
              </w:rPr>
              <w:fldChar w:fldCharType="end"/>
            </w:r>
          </w:hyperlink>
        </w:p>
        <w:p w14:paraId="57CD7DCA" w14:textId="53423108"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73" w:history="1">
            <w:r w:rsidR="004E32CD" w:rsidRPr="00D94B13">
              <w:rPr>
                <w:rStyle w:val="Hyperlink"/>
                <w:spacing w:val="-2"/>
              </w:rPr>
              <w:t>9.7</w:t>
            </w:r>
            <w:r w:rsidR="004E32CD" w:rsidRPr="00D94B13">
              <w:rPr>
                <w:rFonts w:asciiTheme="minorHAnsi" w:eastAsiaTheme="minorEastAsia" w:hAnsiTheme="minorHAnsi" w:cstheme="minorBidi"/>
                <w:lang w:eastAsia="en-GB"/>
              </w:rPr>
              <w:tab/>
            </w:r>
            <w:r w:rsidR="004E32CD" w:rsidRPr="00D94B13">
              <w:rPr>
                <w:rStyle w:val="Hyperlink"/>
              </w:rPr>
              <w:t>GRADUATION</w:t>
            </w:r>
            <w:r w:rsidR="004E32CD" w:rsidRPr="00D94B13">
              <w:rPr>
                <w:webHidden/>
              </w:rPr>
              <w:tab/>
            </w:r>
            <w:r w:rsidR="004E32CD" w:rsidRPr="00D94B13">
              <w:rPr>
                <w:webHidden/>
              </w:rPr>
              <w:fldChar w:fldCharType="begin"/>
            </w:r>
            <w:r w:rsidR="004E32CD" w:rsidRPr="00D94B13">
              <w:rPr>
                <w:webHidden/>
              </w:rPr>
              <w:instrText xml:space="preserve"> PAGEREF _Toc140068173 \h </w:instrText>
            </w:r>
            <w:r w:rsidR="004E32CD" w:rsidRPr="00D94B13">
              <w:rPr>
                <w:webHidden/>
              </w:rPr>
            </w:r>
            <w:r w:rsidR="004E32CD" w:rsidRPr="00D94B13">
              <w:rPr>
                <w:webHidden/>
              </w:rPr>
              <w:fldChar w:fldCharType="separate"/>
            </w:r>
            <w:r w:rsidR="004E32CD" w:rsidRPr="00D94B13">
              <w:rPr>
                <w:webHidden/>
              </w:rPr>
              <w:t>18</w:t>
            </w:r>
            <w:r w:rsidR="004E32CD" w:rsidRPr="00D94B13">
              <w:rPr>
                <w:webHidden/>
              </w:rPr>
              <w:fldChar w:fldCharType="end"/>
            </w:r>
          </w:hyperlink>
        </w:p>
        <w:p w14:paraId="015F8202" w14:textId="180FDD6B" w:rsidR="004E32CD" w:rsidRPr="00D94B13" w:rsidRDefault="00000000">
          <w:pPr>
            <w:pStyle w:val="TOC2"/>
            <w:tabs>
              <w:tab w:val="right" w:leader="dot" w:pos="10130"/>
            </w:tabs>
            <w:rPr>
              <w:rFonts w:asciiTheme="minorHAnsi" w:eastAsiaTheme="minorEastAsia" w:hAnsiTheme="minorHAnsi" w:cstheme="minorBidi"/>
              <w:lang w:eastAsia="en-GB"/>
            </w:rPr>
          </w:pPr>
          <w:hyperlink w:anchor="_Toc140068174" w:history="1">
            <w:r w:rsidR="004E32CD" w:rsidRPr="00D94B13">
              <w:rPr>
                <w:rStyle w:val="Hyperlink"/>
                <w:spacing w:val="-2"/>
              </w:rPr>
              <w:t>9.8</w:t>
            </w:r>
            <w:r w:rsidR="004E32CD" w:rsidRPr="00D94B13">
              <w:rPr>
                <w:rFonts w:asciiTheme="minorHAnsi" w:eastAsiaTheme="minorEastAsia" w:hAnsiTheme="minorHAnsi" w:cstheme="minorBidi"/>
                <w:lang w:eastAsia="en-GB"/>
              </w:rPr>
              <w:tab/>
            </w:r>
            <w:r w:rsidR="004E32CD" w:rsidRPr="00D94B13">
              <w:rPr>
                <w:rStyle w:val="Hyperlink"/>
              </w:rPr>
              <w:t>DEBTORS</w:t>
            </w:r>
            <w:r w:rsidR="004E32CD" w:rsidRPr="00D94B13">
              <w:rPr>
                <w:webHidden/>
              </w:rPr>
              <w:tab/>
            </w:r>
            <w:r w:rsidR="004E32CD" w:rsidRPr="00D94B13">
              <w:rPr>
                <w:webHidden/>
              </w:rPr>
              <w:fldChar w:fldCharType="begin"/>
            </w:r>
            <w:r w:rsidR="004E32CD" w:rsidRPr="00D94B13">
              <w:rPr>
                <w:webHidden/>
              </w:rPr>
              <w:instrText xml:space="preserve"> PAGEREF _Toc140068174 \h </w:instrText>
            </w:r>
            <w:r w:rsidR="004E32CD" w:rsidRPr="00D94B13">
              <w:rPr>
                <w:webHidden/>
              </w:rPr>
            </w:r>
            <w:r w:rsidR="004E32CD" w:rsidRPr="00D94B13">
              <w:rPr>
                <w:webHidden/>
              </w:rPr>
              <w:fldChar w:fldCharType="separate"/>
            </w:r>
            <w:r w:rsidR="004E32CD" w:rsidRPr="00D94B13">
              <w:rPr>
                <w:webHidden/>
              </w:rPr>
              <w:t>18</w:t>
            </w:r>
            <w:r w:rsidR="004E32CD" w:rsidRPr="00D94B13">
              <w:rPr>
                <w:webHidden/>
              </w:rPr>
              <w:fldChar w:fldCharType="end"/>
            </w:r>
          </w:hyperlink>
        </w:p>
        <w:p w14:paraId="480B2F1D" w14:textId="0F30B8ED" w:rsidR="004E32CD" w:rsidRPr="00D94B13" w:rsidRDefault="00000000">
          <w:pPr>
            <w:pStyle w:val="TOC1"/>
            <w:tabs>
              <w:tab w:val="right" w:leader="dot" w:pos="10130"/>
            </w:tabs>
            <w:rPr>
              <w:rFonts w:asciiTheme="minorHAnsi" w:eastAsiaTheme="minorEastAsia" w:hAnsiTheme="minorHAnsi" w:cstheme="minorBidi"/>
              <w:b w:val="0"/>
              <w:bCs w:val="0"/>
              <w:lang w:eastAsia="en-GB"/>
            </w:rPr>
          </w:pPr>
          <w:hyperlink w:anchor="_Toc140068175" w:history="1">
            <w:r w:rsidR="004E32CD" w:rsidRPr="00D94B13">
              <w:rPr>
                <w:rStyle w:val="Hyperlink"/>
              </w:rPr>
              <w:t>APPENDIX 1 – BLACKBURN OPERATIONAL REPSONSIBILITIES CHECKLIST</w:t>
            </w:r>
            <w:r w:rsidR="004E32CD" w:rsidRPr="00D94B13">
              <w:rPr>
                <w:webHidden/>
              </w:rPr>
              <w:tab/>
            </w:r>
            <w:r w:rsidR="004E32CD" w:rsidRPr="00D94B13">
              <w:rPr>
                <w:webHidden/>
              </w:rPr>
              <w:fldChar w:fldCharType="begin"/>
            </w:r>
            <w:r w:rsidR="004E32CD" w:rsidRPr="00D94B13">
              <w:rPr>
                <w:webHidden/>
              </w:rPr>
              <w:instrText xml:space="preserve"> PAGEREF _Toc140068175 \h </w:instrText>
            </w:r>
            <w:r w:rsidR="004E32CD" w:rsidRPr="00D94B13">
              <w:rPr>
                <w:webHidden/>
              </w:rPr>
            </w:r>
            <w:r w:rsidR="004E32CD" w:rsidRPr="00D94B13">
              <w:rPr>
                <w:webHidden/>
              </w:rPr>
              <w:fldChar w:fldCharType="separate"/>
            </w:r>
            <w:r w:rsidR="004E32CD" w:rsidRPr="00D94B13">
              <w:rPr>
                <w:webHidden/>
              </w:rPr>
              <w:t>19</w:t>
            </w:r>
            <w:r w:rsidR="004E32CD" w:rsidRPr="00D94B13">
              <w:rPr>
                <w:webHidden/>
              </w:rPr>
              <w:fldChar w:fldCharType="end"/>
            </w:r>
          </w:hyperlink>
        </w:p>
        <w:p w14:paraId="701B41B4" w14:textId="25C76360" w:rsidR="004E32CD" w:rsidRPr="00D94B13" w:rsidRDefault="00000000">
          <w:pPr>
            <w:pStyle w:val="TOC1"/>
            <w:tabs>
              <w:tab w:val="right" w:leader="dot" w:pos="10130"/>
            </w:tabs>
            <w:rPr>
              <w:rFonts w:asciiTheme="minorHAnsi" w:eastAsiaTheme="minorEastAsia" w:hAnsiTheme="minorHAnsi" w:cstheme="minorBidi"/>
              <w:b w:val="0"/>
              <w:bCs w:val="0"/>
              <w:lang w:eastAsia="en-GB"/>
            </w:rPr>
          </w:pPr>
          <w:hyperlink w:anchor="_Toc140068176" w:history="1">
            <w:r w:rsidR="004E32CD" w:rsidRPr="00D94B13">
              <w:rPr>
                <w:rStyle w:val="Hyperlink"/>
              </w:rPr>
              <w:t>APPENDIX 2</w:t>
            </w:r>
            <w:r w:rsidR="004E32CD" w:rsidRPr="00D94B13">
              <w:rPr>
                <w:webHidden/>
              </w:rPr>
              <w:tab/>
            </w:r>
            <w:r w:rsidR="004E32CD" w:rsidRPr="00D94B13">
              <w:rPr>
                <w:webHidden/>
              </w:rPr>
              <w:fldChar w:fldCharType="begin"/>
            </w:r>
            <w:r w:rsidR="004E32CD" w:rsidRPr="00D94B13">
              <w:rPr>
                <w:webHidden/>
              </w:rPr>
              <w:instrText xml:space="preserve"> PAGEREF _Toc140068176 \h </w:instrText>
            </w:r>
            <w:r w:rsidR="004E32CD" w:rsidRPr="00D94B13">
              <w:rPr>
                <w:webHidden/>
              </w:rPr>
            </w:r>
            <w:r w:rsidR="004E32CD" w:rsidRPr="00D94B13">
              <w:rPr>
                <w:webHidden/>
              </w:rPr>
              <w:fldChar w:fldCharType="separate"/>
            </w:r>
            <w:r w:rsidR="004E32CD" w:rsidRPr="00D94B13">
              <w:rPr>
                <w:webHidden/>
              </w:rPr>
              <w:t>36</w:t>
            </w:r>
            <w:r w:rsidR="004E32CD" w:rsidRPr="00D94B13">
              <w:rPr>
                <w:webHidden/>
              </w:rPr>
              <w:fldChar w:fldCharType="end"/>
            </w:r>
          </w:hyperlink>
        </w:p>
        <w:p w14:paraId="60B47759" w14:textId="096D63A6" w:rsidR="004E32CD" w:rsidRPr="00D94B13" w:rsidRDefault="00000000">
          <w:pPr>
            <w:pStyle w:val="TOC1"/>
            <w:tabs>
              <w:tab w:val="right" w:leader="dot" w:pos="10130"/>
            </w:tabs>
            <w:rPr>
              <w:rFonts w:asciiTheme="minorHAnsi" w:eastAsiaTheme="minorEastAsia" w:hAnsiTheme="minorHAnsi" w:cstheme="minorBidi"/>
              <w:b w:val="0"/>
              <w:bCs w:val="0"/>
              <w:lang w:eastAsia="en-GB"/>
            </w:rPr>
          </w:pPr>
          <w:hyperlink w:anchor="_Toc140068177" w:history="1">
            <w:r w:rsidR="004E32CD" w:rsidRPr="00D94B13">
              <w:rPr>
                <w:rStyle w:val="Hyperlink"/>
              </w:rPr>
              <w:t>APPENDIX 3</w:t>
            </w:r>
            <w:r w:rsidR="004E32CD" w:rsidRPr="00D94B13">
              <w:rPr>
                <w:webHidden/>
              </w:rPr>
              <w:tab/>
            </w:r>
            <w:r w:rsidR="004E32CD" w:rsidRPr="00D94B13">
              <w:rPr>
                <w:webHidden/>
              </w:rPr>
              <w:fldChar w:fldCharType="begin"/>
            </w:r>
            <w:r w:rsidR="004E32CD" w:rsidRPr="00D94B13">
              <w:rPr>
                <w:webHidden/>
              </w:rPr>
              <w:instrText xml:space="preserve"> PAGEREF _Toc140068177 \h </w:instrText>
            </w:r>
            <w:r w:rsidR="004E32CD" w:rsidRPr="00D94B13">
              <w:rPr>
                <w:webHidden/>
              </w:rPr>
            </w:r>
            <w:r w:rsidR="004E32CD" w:rsidRPr="00D94B13">
              <w:rPr>
                <w:webHidden/>
              </w:rPr>
              <w:fldChar w:fldCharType="separate"/>
            </w:r>
            <w:r w:rsidR="004E32CD" w:rsidRPr="00D94B13">
              <w:rPr>
                <w:webHidden/>
              </w:rPr>
              <w:t>36</w:t>
            </w:r>
            <w:r w:rsidR="004E32CD" w:rsidRPr="00D94B13">
              <w:rPr>
                <w:webHidden/>
              </w:rPr>
              <w:fldChar w:fldCharType="end"/>
            </w:r>
          </w:hyperlink>
        </w:p>
        <w:p w14:paraId="06536CF9" w14:textId="56EDA5CE" w:rsidR="004E32CD" w:rsidRPr="00D94B13" w:rsidRDefault="00000000">
          <w:pPr>
            <w:pStyle w:val="TOC1"/>
            <w:tabs>
              <w:tab w:val="right" w:leader="dot" w:pos="10130"/>
            </w:tabs>
            <w:rPr>
              <w:rFonts w:asciiTheme="minorHAnsi" w:eastAsiaTheme="minorEastAsia" w:hAnsiTheme="minorHAnsi" w:cstheme="minorBidi"/>
              <w:b w:val="0"/>
              <w:bCs w:val="0"/>
              <w:lang w:eastAsia="en-GB"/>
            </w:rPr>
          </w:pPr>
          <w:hyperlink w:anchor="_Toc140068178" w:history="1">
            <w:r w:rsidR="004E32CD" w:rsidRPr="00D94B13">
              <w:rPr>
                <w:rStyle w:val="Hyperlink"/>
              </w:rPr>
              <w:t>APPENDIX 4</w:t>
            </w:r>
            <w:r w:rsidR="004E32CD" w:rsidRPr="00D94B13">
              <w:rPr>
                <w:webHidden/>
              </w:rPr>
              <w:tab/>
            </w:r>
            <w:r w:rsidR="004E32CD" w:rsidRPr="00D94B13">
              <w:rPr>
                <w:webHidden/>
              </w:rPr>
              <w:fldChar w:fldCharType="begin"/>
            </w:r>
            <w:r w:rsidR="004E32CD" w:rsidRPr="00D94B13">
              <w:rPr>
                <w:webHidden/>
              </w:rPr>
              <w:instrText xml:space="preserve"> PAGEREF _Toc140068178 \h </w:instrText>
            </w:r>
            <w:r w:rsidR="004E32CD" w:rsidRPr="00D94B13">
              <w:rPr>
                <w:webHidden/>
              </w:rPr>
            </w:r>
            <w:r w:rsidR="004E32CD" w:rsidRPr="00D94B13">
              <w:rPr>
                <w:webHidden/>
              </w:rPr>
              <w:fldChar w:fldCharType="separate"/>
            </w:r>
            <w:r w:rsidR="004E32CD" w:rsidRPr="00D94B13">
              <w:rPr>
                <w:webHidden/>
              </w:rPr>
              <w:t>38</w:t>
            </w:r>
            <w:r w:rsidR="004E32CD" w:rsidRPr="00D94B13">
              <w:rPr>
                <w:webHidden/>
              </w:rPr>
              <w:fldChar w:fldCharType="end"/>
            </w:r>
          </w:hyperlink>
        </w:p>
        <w:p w14:paraId="1DEBE0EC" w14:textId="57F2E774" w:rsidR="00F61FFB" w:rsidRPr="00D94B13" w:rsidRDefault="00F61FFB">
          <w:r w:rsidRPr="00D94B13">
            <w:rPr>
              <w:b/>
              <w:bCs/>
            </w:rPr>
            <w:fldChar w:fldCharType="end"/>
          </w:r>
        </w:p>
      </w:sdtContent>
    </w:sdt>
    <w:p w14:paraId="0CDA1E99" w14:textId="77777777" w:rsidR="00F961C1" w:rsidRPr="00D94B13" w:rsidRDefault="00F961C1" w:rsidP="00173194">
      <w:pPr>
        <w:spacing w:before="120" w:after="120"/>
        <w:sectPr w:rsidR="00F961C1" w:rsidRPr="00D94B13">
          <w:type w:val="continuous"/>
          <w:pgSz w:w="11940" w:h="16860"/>
          <w:pgMar w:top="1020" w:right="820" w:bottom="2179" w:left="980" w:header="720" w:footer="720" w:gutter="0"/>
          <w:cols w:space="720"/>
        </w:sectPr>
      </w:pPr>
    </w:p>
    <w:p w14:paraId="44C39FCC" w14:textId="61EDC969" w:rsidR="00F961C1" w:rsidRPr="00D94B13" w:rsidRDefault="00901542" w:rsidP="00173194">
      <w:pPr>
        <w:pStyle w:val="Heading1"/>
        <w:numPr>
          <w:ilvl w:val="0"/>
          <w:numId w:val="18"/>
        </w:numPr>
        <w:tabs>
          <w:tab w:val="left" w:pos="870"/>
          <w:tab w:val="left" w:pos="871"/>
        </w:tabs>
        <w:spacing w:before="120" w:after="120"/>
        <w:ind w:hanging="724"/>
      </w:pPr>
      <w:bookmarkStart w:id="0" w:name="_Toc140068127"/>
      <w:r w:rsidRPr="00D94B13">
        <w:rPr>
          <w:color w:val="201F1F"/>
        </w:rPr>
        <w:lastRenderedPageBreak/>
        <w:t>MANAGEMENT OF THE</w:t>
      </w:r>
      <w:r w:rsidRPr="00D94B13">
        <w:rPr>
          <w:color w:val="201F1F"/>
          <w:spacing w:val="-18"/>
        </w:rPr>
        <w:t xml:space="preserve"> </w:t>
      </w:r>
      <w:r w:rsidRPr="00D94B13">
        <w:rPr>
          <w:color w:val="201F1F"/>
        </w:rPr>
        <w:t>PARTNERSHIP</w:t>
      </w:r>
      <w:bookmarkEnd w:id="0"/>
    </w:p>
    <w:p w14:paraId="797D334C" w14:textId="351D6E84" w:rsidR="00F961C1" w:rsidRPr="00D94B13" w:rsidRDefault="00901542" w:rsidP="00173194">
      <w:pPr>
        <w:pStyle w:val="Heading2"/>
        <w:numPr>
          <w:ilvl w:val="1"/>
          <w:numId w:val="18"/>
        </w:numPr>
        <w:tabs>
          <w:tab w:val="left" w:pos="868"/>
          <w:tab w:val="left" w:pos="869"/>
        </w:tabs>
        <w:spacing w:before="120" w:after="120"/>
        <w:ind w:hanging="722"/>
      </w:pPr>
      <w:bookmarkStart w:id="1" w:name="_Toc140068128"/>
      <w:r w:rsidRPr="00D94B13">
        <w:rPr>
          <w:color w:val="201F1F"/>
        </w:rPr>
        <w:t>INTRODUCTION</w:t>
      </w:r>
      <w:bookmarkEnd w:id="1"/>
    </w:p>
    <w:p w14:paraId="2082A4BB" w14:textId="22615A33" w:rsidR="00F961C1" w:rsidRPr="00D94B13" w:rsidRDefault="00901542" w:rsidP="00173194">
      <w:pPr>
        <w:pStyle w:val="BodyText"/>
        <w:spacing w:before="120" w:after="120"/>
        <w:ind w:left="868" w:right="280"/>
        <w:jc w:val="both"/>
      </w:pPr>
      <w:r w:rsidRPr="00D94B13">
        <w:rPr>
          <w:color w:val="201F1F"/>
        </w:rPr>
        <w:t xml:space="preserve">Lancaster’s approach to its collaborative teaching partnerships is underpinned by a commitment </w:t>
      </w:r>
      <w:r w:rsidRPr="00D94B13">
        <w:rPr>
          <w:color w:val="201F1F"/>
          <w:spacing w:val="-3"/>
        </w:rPr>
        <w:t xml:space="preserve">to </w:t>
      </w:r>
      <w:r w:rsidRPr="00D94B13">
        <w:rPr>
          <w:color w:val="201F1F"/>
        </w:rPr>
        <w:t xml:space="preserve">help partners build their own capacity to manage quality and standards effectively. To this end, Lancaster has </w:t>
      </w:r>
      <w:r w:rsidR="003C2AC1" w:rsidRPr="00D94B13">
        <w:rPr>
          <w:color w:val="201F1F"/>
        </w:rPr>
        <w:t>worked in partnership with</w:t>
      </w:r>
      <w:r w:rsidRPr="00D94B13">
        <w:rPr>
          <w:color w:val="201F1F"/>
        </w:rPr>
        <w:t xml:space="preserve"> </w:t>
      </w:r>
      <w:r w:rsidR="00610200" w:rsidRPr="00D94B13">
        <w:rPr>
          <w:color w:val="201F1F"/>
        </w:rPr>
        <w:t>Blackburn</w:t>
      </w:r>
      <w:r w:rsidRPr="00D94B13">
        <w:rPr>
          <w:color w:val="201F1F"/>
        </w:rPr>
        <w:t xml:space="preserve"> to take more of a leading role in quality assurance procedures such as the programme and module design. </w:t>
      </w:r>
      <w:r w:rsidRPr="00D94B13">
        <w:rPr>
          <w:color w:val="201F1F"/>
          <w:spacing w:val="-3"/>
        </w:rPr>
        <w:t xml:space="preserve">As </w:t>
      </w:r>
      <w:r w:rsidRPr="00D94B13">
        <w:rPr>
          <w:color w:val="201F1F"/>
        </w:rPr>
        <w:t>the degree awarding body, however, Lancaster has continued to review and monitor the provision through</w:t>
      </w:r>
      <w:r w:rsidRPr="00D94B13">
        <w:rPr>
          <w:color w:val="201F1F"/>
          <w:spacing w:val="-9"/>
        </w:rPr>
        <w:t xml:space="preserve"> </w:t>
      </w:r>
      <w:r w:rsidRPr="00D94B13">
        <w:rPr>
          <w:color w:val="201F1F"/>
        </w:rPr>
        <w:t>core</w:t>
      </w:r>
      <w:r w:rsidRPr="00D94B13">
        <w:rPr>
          <w:color w:val="201F1F"/>
          <w:spacing w:val="-3"/>
        </w:rPr>
        <w:t xml:space="preserve"> </w:t>
      </w:r>
      <w:r w:rsidRPr="00D94B13">
        <w:rPr>
          <w:color w:val="201F1F"/>
        </w:rPr>
        <w:t>quality</w:t>
      </w:r>
      <w:r w:rsidRPr="00D94B13">
        <w:rPr>
          <w:color w:val="201F1F"/>
          <w:spacing w:val="-2"/>
        </w:rPr>
        <w:t xml:space="preserve"> </w:t>
      </w:r>
      <w:r w:rsidRPr="00D94B13">
        <w:rPr>
          <w:color w:val="201F1F"/>
        </w:rPr>
        <w:t>assurance</w:t>
      </w:r>
      <w:r w:rsidRPr="00D94B13">
        <w:rPr>
          <w:color w:val="201F1F"/>
          <w:spacing w:val="-4"/>
        </w:rPr>
        <w:t xml:space="preserve"> </w:t>
      </w:r>
      <w:r w:rsidRPr="00D94B13">
        <w:rPr>
          <w:color w:val="201F1F"/>
        </w:rPr>
        <w:t>procedures</w:t>
      </w:r>
      <w:r w:rsidRPr="00D94B13">
        <w:rPr>
          <w:color w:val="201F1F"/>
          <w:spacing w:val="-8"/>
        </w:rPr>
        <w:t xml:space="preserve"> </w:t>
      </w:r>
      <w:r w:rsidRPr="00D94B13">
        <w:rPr>
          <w:color w:val="201F1F"/>
        </w:rPr>
        <w:t>delegated</w:t>
      </w:r>
      <w:r w:rsidRPr="00D94B13">
        <w:rPr>
          <w:color w:val="201F1F"/>
          <w:spacing w:val="-6"/>
        </w:rPr>
        <w:t xml:space="preserve"> </w:t>
      </w:r>
      <w:r w:rsidRPr="00D94B13">
        <w:rPr>
          <w:color w:val="201F1F"/>
        </w:rPr>
        <w:t>to</w:t>
      </w:r>
      <w:r w:rsidRPr="00D94B13">
        <w:rPr>
          <w:color w:val="201F1F"/>
          <w:spacing w:val="-2"/>
        </w:rPr>
        <w:t xml:space="preserve"> </w:t>
      </w:r>
      <w:r w:rsidRPr="00D94B13">
        <w:rPr>
          <w:color w:val="201F1F"/>
        </w:rPr>
        <w:t>the</w:t>
      </w:r>
      <w:r w:rsidRPr="00D94B13">
        <w:rPr>
          <w:color w:val="201F1F"/>
          <w:spacing w:val="-7"/>
        </w:rPr>
        <w:t xml:space="preserve"> </w:t>
      </w:r>
      <w:r w:rsidRPr="00D94B13">
        <w:rPr>
          <w:color w:val="201F1F"/>
        </w:rPr>
        <w:t>College</w:t>
      </w:r>
      <w:r w:rsidRPr="00D94B13">
        <w:rPr>
          <w:color w:val="201F1F"/>
          <w:spacing w:val="-5"/>
        </w:rPr>
        <w:t xml:space="preserve"> </w:t>
      </w:r>
      <w:r w:rsidRPr="00D94B13">
        <w:rPr>
          <w:color w:val="201F1F"/>
        </w:rPr>
        <w:t>and</w:t>
      </w:r>
      <w:r w:rsidRPr="00D94B13">
        <w:rPr>
          <w:color w:val="201F1F"/>
          <w:spacing w:val="-9"/>
        </w:rPr>
        <w:t xml:space="preserve"> </w:t>
      </w:r>
      <w:r w:rsidRPr="00D94B13">
        <w:rPr>
          <w:color w:val="201F1F"/>
        </w:rPr>
        <w:t>has</w:t>
      </w:r>
      <w:r w:rsidRPr="00D94B13">
        <w:rPr>
          <w:color w:val="201F1F"/>
          <w:spacing w:val="-3"/>
        </w:rPr>
        <w:t xml:space="preserve"> </w:t>
      </w:r>
      <w:r w:rsidRPr="00D94B13">
        <w:rPr>
          <w:color w:val="201F1F"/>
        </w:rPr>
        <w:t>worked</w:t>
      </w:r>
      <w:r w:rsidRPr="00D94B13">
        <w:rPr>
          <w:color w:val="201F1F"/>
          <w:spacing w:val="-5"/>
        </w:rPr>
        <w:t xml:space="preserve"> </w:t>
      </w:r>
      <w:r w:rsidRPr="00D94B13">
        <w:rPr>
          <w:color w:val="201F1F"/>
        </w:rPr>
        <w:t>with</w:t>
      </w:r>
      <w:r w:rsidRPr="00D94B13">
        <w:rPr>
          <w:color w:val="201F1F"/>
          <w:spacing w:val="-6"/>
        </w:rPr>
        <w:t xml:space="preserve"> </w:t>
      </w:r>
      <w:r w:rsidRPr="00D94B13">
        <w:rPr>
          <w:color w:val="201F1F"/>
        </w:rPr>
        <w:t>the</w:t>
      </w:r>
      <w:r w:rsidRPr="00D94B13">
        <w:rPr>
          <w:color w:val="201F1F"/>
          <w:spacing w:val="-8"/>
        </w:rPr>
        <w:t xml:space="preserve"> </w:t>
      </w:r>
      <w:r w:rsidRPr="00D94B13">
        <w:rPr>
          <w:color w:val="201F1F"/>
        </w:rPr>
        <w:t xml:space="preserve">College staff to deal with any quality and standards </w:t>
      </w:r>
      <w:r w:rsidR="00C57E0F" w:rsidRPr="00D94B13">
        <w:rPr>
          <w:color w:val="201F1F"/>
        </w:rPr>
        <w:t xml:space="preserve">issues, </w:t>
      </w:r>
      <w:r w:rsidR="00B21F42" w:rsidRPr="00D94B13">
        <w:rPr>
          <w:color w:val="201F1F"/>
        </w:rPr>
        <w:t>as they</w:t>
      </w:r>
      <w:r w:rsidR="00630AF0" w:rsidRPr="00D94B13">
        <w:rPr>
          <w:color w:val="201F1F"/>
        </w:rPr>
        <w:t xml:space="preserve"> arise</w:t>
      </w:r>
      <w:r w:rsidRPr="00D94B13">
        <w:rPr>
          <w:color w:val="201F1F"/>
        </w:rPr>
        <w:t>.</w:t>
      </w:r>
    </w:p>
    <w:p w14:paraId="5AD09DA2" w14:textId="704BB435" w:rsidR="00F961C1" w:rsidRPr="00D94B13" w:rsidRDefault="00901542" w:rsidP="00173194">
      <w:pPr>
        <w:pStyle w:val="Heading2"/>
        <w:numPr>
          <w:ilvl w:val="1"/>
          <w:numId w:val="18"/>
        </w:numPr>
        <w:tabs>
          <w:tab w:val="left" w:pos="861"/>
          <w:tab w:val="left" w:pos="862"/>
        </w:tabs>
        <w:spacing w:before="120" w:after="120"/>
        <w:ind w:left="861" w:hanging="715"/>
      </w:pPr>
      <w:bookmarkStart w:id="2" w:name="_Toc140068129"/>
      <w:r w:rsidRPr="00D94B13">
        <w:rPr>
          <w:color w:val="201F1F"/>
        </w:rPr>
        <w:t>PARTNERSHIP</w:t>
      </w:r>
      <w:r w:rsidRPr="00D94B13">
        <w:rPr>
          <w:color w:val="201F1F"/>
          <w:spacing w:val="-4"/>
        </w:rPr>
        <w:t xml:space="preserve"> </w:t>
      </w:r>
      <w:r w:rsidRPr="00D94B13">
        <w:rPr>
          <w:color w:val="201F1F"/>
        </w:rPr>
        <w:t>AGREEMENT</w:t>
      </w:r>
      <w:bookmarkEnd w:id="2"/>
    </w:p>
    <w:p w14:paraId="712C050B" w14:textId="0BCE0EE0" w:rsidR="00F961C1" w:rsidRPr="00D94B13" w:rsidRDefault="00901542" w:rsidP="00173194">
      <w:pPr>
        <w:pStyle w:val="BodyText"/>
        <w:spacing w:before="120" w:after="120"/>
        <w:ind w:left="868" w:right="285"/>
        <w:jc w:val="both"/>
      </w:pPr>
      <w:r w:rsidRPr="00D94B13">
        <w:rPr>
          <w:color w:val="201F1F"/>
        </w:rPr>
        <w:t>The</w:t>
      </w:r>
      <w:r w:rsidRPr="00D94B13">
        <w:rPr>
          <w:color w:val="201F1F"/>
          <w:spacing w:val="-13"/>
        </w:rPr>
        <w:t xml:space="preserve"> </w:t>
      </w:r>
      <w:r w:rsidRPr="00D94B13">
        <w:rPr>
          <w:color w:val="201F1F"/>
        </w:rPr>
        <w:t>current</w:t>
      </w:r>
      <w:r w:rsidRPr="00D94B13">
        <w:rPr>
          <w:color w:val="201F1F"/>
          <w:spacing w:val="-15"/>
        </w:rPr>
        <w:t xml:space="preserve"> </w:t>
      </w:r>
      <w:r w:rsidRPr="00D94B13">
        <w:rPr>
          <w:color w:val="201F1F"/>
        </w:rPr>
        <w:t>Memorandum</w:t>
      </w:r>
      <w:r w:rsidRPr="00D94B13">
        <w:rPr>
          <w:color w:val="201F1F"/>
          <w:spacing w:val="-14"/>
        </w:rPr>
        <w:t xml:space="preserve"> </w:t>
      </w:r>
      <w:r w:rsidRPr="00D94B13">
        <w:rPr>
          <w:color w:val="201F1F"/>
        </w:rPr>
        <w:t>of</w:t>
      </w:r>
      <w:r w:rsidRPr="00D94B13">
        <w:rPr>
          <w:color w:val="201F1F"/>
          <w:spacing w:val="-13"/>
        </w:rPr>
        <w:t xml:space="preserve"> </w:t>
      </w:r>
      <w:r w:rsidRPr="00D94B13">
        <w:rPr>
          <w:color w:val="201F1F"/>
        </w:rPr>
        <w:t>Agreement</w:t>
      </w:r>
      <w:r w:rsidRPr="00D94B13">
        <w:rPr>
          <w:color w:val="201F1F"/>
          <w:spacing w:val="-14"/>
        </w:rPr>
        <w:t xml:space="preserve"> </w:t>
      </w:r>
      <w:r w:rsidRPr="00D94B13">
        <w:rPr>
          <w:color w:val="201F1F"/>
        </w:rPr>
        <w:t>(</w:t>
      </w:r>
      <w:proofErr w:type="spellStart"/>
      <w:r w:rsidRPr="00D94B13">
        <w:rPr>
          <w:color w:val="201F1F"/>
        </w:rPr>
        <w:t>MoA</w:t>
      </w:r>
      <w:proofErr w:type="spellEnd"/>
      <w:r w:rsidRPr="00D94B13">
        <w:rPr>
          <w:color w:val="201F1F"/>
        </w:rPr>
        <w:t>)</w:t>
      </w:r>
      <w:r w:rsidRPr="00D94B13">
        <w:rPr>
          <w:color w:val="201F1F"/>
          <w:spacing w:val="-15"/>
        </w:rPr>
        <w:t xml:space="preserve"> </w:t>
      </w:r>
      <w:r w:rsidR="004823E3" w:rsidRPr="00D94B13">
        <w:rPr>
          <w:color w:val="201F1F"/>
        </w:rPr>
        <w:t>came into effect 1</w:t>
      </w:r>
      <w:r w:rsidR="004823E3" w:rsidRPr="00D94B13">
        <w:rPr>
          <w:color w:val="201F1F"/>
          <w:vertAlign w:val="superscript"/>
        </w:rPr>
        <w:t>st</w:t>
      </w:r>
      <w:r w:rsidR="004823E3" w:rsidRPr="00D94B13">
        <w:rPr>
          <w:color w:val="201F1F"/>
        </w:rPr>
        <w:t xml:space="preserve"> January 2022</w:t>
      </w:r>
      <w:r w:rsidR="00610200" w:rsidRPr="00D94B13">
        <w:rPr>
          <w:color w:val="201F1F"/>
        </w:rPr>
        <w:t xml:space="preserve"> for a term </w:t>
      </w:r>
      <w:r w:rsidRPr="00D94B13">
        <w:rPr>
          <w:color w:val="201F1F"/>
        </w:rPr>
        <w:t xml:space="preserve">of </w:t>
      </w:r>
      <w:r w:rsidR="00C57E0F" w:rsidRPr="00D94B13">
        <w:rPr>
          <w:color w:val="201F1F"/>
        </w:rPr>
        <w:t xml:space="preserve">five (5) </w:t>
      </w:r>
      <w:proofErr w:type="gramStart"/>
      <w:r w:rsidRPr="00D94B13">
        <w:rPr>
          <w:color w:val="201F1F"/>
        </w:rPr>
        <w:t>years, unless</w:t>
      </w:r>
      <w:proofErr w:type="gramEnd"/>
      <w:r w:rsidRPr="00D94B13">
        <w:rPr>
          <w:color w:val="201F1F"/>
        </w:rPr>
        <w:t xml:space="preserve"> it is terminated earlier (in accordance with the terms of the </w:t>
      </w:r>
      <w:proofErr w:type="spellStart"/>
      <w:r w:rsidRPr="00D94B13">
        <w:rPr>
          <w:color w:val="201F1F"/>
        </w:rPr>
        <w:t>MoA</w:t>
      </w:r>
      <w:proofErr w:type="spellEnd"/>
      <w:r w:rsidRPr="00D94B13">
        <w:rPr>
          <w:color w:val="201F1F"/>
        </w:rPr>
        <w:t>) or is extended beyond the five-year term by mutual written agreement between Lancaster and</w:t>
      </w:r>
      <w:r w:rsidRPr="00D94B13">
        <w:rPr>
          <w:color w:val="201F1F"/>
          <w:spacing w:val="-6"/>
        </w:rPr>
        <w:t xml:space="preserve"> </w:t>
      </w:r>
      <w:r w:rsidR="00610200" w:rsidRPr="00D94B13">
        <w:rPr>
          <w:color w:val="201F1F"/>
        </w:rPr>
        <w:t>Blackburn</w:t>
      </w:r>
      <w:r w:rsidRPr="00D94B13">
        <w:rPr>
          <w:color w:val="201F1F"/>
        </w:rPr>
        <w:t>.</w:t>
      </w:r>
    </w:p>
    <w:p w14:paraId="32F549B8" w14:textId="23EC2025" w:rsidR="00F961C1" w:rsidRPr="00D94B13" w:rsidRDefault="00901542" w:rsidP="00173194">
      <w:pPr>
        <w:pStyle w:val="Heading2"/>
        <w:numPr>
          <w:ilvl w:val="1"/>
          <w:numId w:val="18"/>
        </w:numPr>
        <w:tabs>
          <w:tab w:val="left" w:pos="861"/>
          <w:tab w:val="left" w:pos="862"/>
        </w:tabs>
        <w:spacing w:before="120" w:after="120"/>
        <w:ind w:left="861" w:hanging="715"/>
      </w:pPr>
      <w:bookmarkStart w:id="3" w:name="_Toc140068130"/>
      <w:r w:rsidRPr="00D94B13">
        <w:rPr>
          <w:color w:val="201F1F"/>
        </w:rPr>
        <w:t>PARTNERSHIP MANAGEMENT AND GOVERNANCE</w:t>
      </w:r>
      <w:r w:rsidRPr="00D94B13">
        <w:rPr>
          <w:color w:val="201F1F"/>
          <w:spacing w:val="-2"/>
        </w:rPr>
        <w:t xml:space="preserve"> </w:t>
      </w:r>
      <w:r w:rsidRPr="00D94B13">
        <w:rPr>
          <w:color w:val="201F1F"/>
        </w:rPr>
        <w:t>OVERVIEW</w:t>
      </w:r>
      <w:bookmarkEnd w:id="3"/>
    </w:p>
    <w:p w14:paraId="096DB758" w14:textId="5B650183" w:rsidR="00F961C1" w:rsidRPr="00D94B13" w:rsidRDefault="00901542" w:rsidP="00173194">
      <w:pPr>
        <w:pStyle w:val="BodyText"/>
        <w:spacing w:before="120" w:after="120"/>
        <w:ind w:left="856" w:right="426"/>
        <w:jc w:val="both"/>
      </w:pPr>
      <w:r w:rsidRPr="00D94B13">
        <w:rPr>
          <w:color w:val="201F1F"/>
        </w:rPr>
        <w:t>As the degree-awarding body, Lancaster has principal responsibility for the academic standards of awards</w:t>
      </w:r>
      <w:r w:rsidRPr="00D94B13">
        <w:rPr>
          <w:color w:val="201F1F"/>
          <w:spacing w:val="-6"/>
        </w:rPr>
        <w:t xml:space="preserve"> </w:t>
      </w:r>
      <w:r w:rsidRPr="00D94B13">
        <w:rPr>
          <w:color w:val="201F1F"/>
        </w:rPr>
        <w:t>granted</w:t>
      </w:r>
      <w:r w:rsidRPr="00D94B13">
        <w:rPr>
          <w:color w:val="201F1F"/>
          <w:spacing w:val="-8"/>
        </w:rPr>
        <w:t xml:space="preserve"> </w:t>
      </w:r>
      <w:r w:rsidRPr="00D94B13">
        <w:rPr>
          <w:color w:val="201F1F"/>
        </w:rPr>
        <w:t>in</w:t>
      </w:r>
      <w:r w:rsidRPr="00D94B13">
        <w:rPr>
          <w:color w:val="201F1F"/>
          <w:spacing w:val="-9"/>
        </w:rPr>
        <w:t xml:space="preserve"> </w:t>
      </w:r>
      <w:r w:rsidRPr="00D94B13">
        <w:rPr>
          <w:color w:val="201F1F"/>
        </w:rPr>
        <w:t>its</w:t>
      </w:r>
      <w:r w:rsidRPr="00D94B13">
        <w:rPr>
          <w:color w:val="201F1F"/>
          <w:spacing w:val="-5"/>
        </w:rPr>
        <w:t xml:space="preserve"> </w:t>
      </w:r>
      <w:r w:rsidRPr="00D94B13">
        <w:rPr>
          <w:color w:val="201F1F"/>
        </w:rPr>
        <w:t>name</w:t>
      </w:r>
      <w:r w:rsidRPr="00D94B13">
        <w:rPr>
          <w:color w:val="201F1F"/>
          <w:spacing w:val="-11"/>
        </w:rPr>
        <w:t xml:space="preserve"> </w:t>
      </w:r>
      <w:r w:rsidRPr="00D94B13">
        <w:rPr>
          <w:color w:val="201F1F"/>
        </w:rPr>
        <w:t>and</w:t>
      </w:r>
      <w:r w:rsidRPr="00D94B13">
        <w:rPr>
          <w:color w:val="201F1F"/>
          <w:spacing w:val="-8"/>
        </w:rPr>
        <w:t xml:space="preserve"> </w:t>
      </w:r>
      <w:r w:rsidRPr="00D94B13">
        <w:rPr>
          <w:color w:val="201F1F"/>
        </w:rPr>
        <w:t>for</w:t>
      </w:r>
      <w:r w:rsidRPr="00D94B13">
        <w:rPr>
          <w:color w:val="201F1F"/>
          <w:spacing w:val="-5"/>
        </w:rPr>
        <w:t xml:space="preserve"> </w:t>
      </w:r>
      <w:r w:rsidRPr="00D94B13">
        <w:rPr>
          <w:color w:val="201F1F"/>
        </w:rPr>
        <w:t>the</w:t>
      </w:r>
      <w:r w:rsidRPr="00D94B13">
        <w:rPr>
          <w:color w:val="201F1F"/>
          <w:spacing w:val="-5"/>
        </w:rPr>
        <w:t xml:space="preserve"> </w:t>
      </w:r>
      <w:r w:rsidRPr="00D94B13">
        <w:rPr>
          <w:color w:val="201F1F"/>
        </w:rPr>
        <w:t>quality</w:t>
      </w:r>
      <w:r w:rsidRPr="00D94B13">
        <w:rPr>
          <w:color w:val="201F1F"/>
          <w:spacing w:val="-4"/>
        </w:rPr>
        <w:t xml:space="preserve"> </w:t>
      </w:r>
      <w:r w:rsidRPr="00D94B13">
        <w:rPr>
          <w:color w:val="201F1F"/>
        </w:rPr>
        <w:t>of</w:t>
      </w:r>
      <w:r w:rsidRPr="00D94B13">
        <w:rPr>
          <w:color w:val="201F1F"/>
          <w:spacing w:val="-6"/>
        </w:rPr>
        <w:t xml:space="preserve"> </w:t>
      </w:r>
      <w:r w:rsidRPr="00D94B13">
        <w:rPr>
          <w:color w:val="201F1F"/>
        </w:rPr>
        <w:t>learning</w:t>
      </w:r>
      <w:r w:rsidRPr="00D94B13">
        <w:rPr>
          <w:color w:val="201F1F"/>
          <w:spacing w:val="-8"/>
        </w:rPr>
        <w:t xml:space="preserve"> </w:t>
      </w:r>
      <w:r w:rsidRPr="00D94B13">
        <w:rPr>
          <w:color w:val="201F1F"/>
        </w:rPr>
        <w:t>opportunities</w:t>
      </w:r>
      <w:r w:rsidRPr="00D94B13">
        <w:rPr>
          <w:color w:val="201F1F"/>
          <w:spacing w:val="-7"/>
        </w:rPr>
        <w:t xml:space="preserve"> </w:t>
      </w:r>
      <w:r w:rsidRPr="00D94B13">
        <w:rPr>
          <w:color w:val="201F1F"/>
        </w:rPr>
        <w:t>provided.</w:t>
      </w:r>
      <w:r w:rsidRPr="00D94B13">
        <w:rPr>
          <w:color w:val="201F1F"/>
          <w:spacing w:val="-11"/>
        </w:rPr>
        <w:t xml:space="preserve"> </w:t>
      </w:r>
      <w:r w:rsidRPr="00D94B13">
        <w:rPr>
          <w:color w:val="201F1F"/>
        </w:rPr>
        <w:t>Within</w:t>
      </w:r>
      <w:r w:rsidRPr="00D94B13">
        <w:rPr>
          <w:color w:val="201F1F"/>
          <w:spacing w:val="-11"/>
        </w:rPr>
        <w:t xml:space="preserve"> </w:t>
      </w:r>
      <w:r w:rsidRPr="00D94B13">
        <w:rPr>
          <w:color w:val="201F1F"/>
        </w:rPr>
        <w:t>Lancaster, ultimate</w:t>
      </w:r>
      <w:r w:rsidRPr="00D94B13">
        <w:rPr>
          <w:color w:val="201F1F"/>
          <w:spacing w:val="-3"/>
        </w:rPr>
        <w:t xml:space="preserve"> </w:t>
      </w:r>
      <w:r w:rsidRPr="00D94B13">
        <w:rPr>
          <w:color w:val="201F1F"/>
        </w:rPr>
        <w:t>responsibility</w:t>
      </w:r>
      <w:r w:rsidRPr="00D94B13">
        <w:rPr>
          <w:color w:val="201F1F"/>
          <w:spacing w:val="-2"/>
        </w:rPr>
        <w:t xml:space="preserve"> </w:t>
      </w:r>
      <w:r w:rsidRPr="00D94B13">
        <w:rPr>
          <w:color w:val="201F1F"/>
        </w:rPr>
        <w:t>for</w:t>
      </w:r>
      <w:r w:rsidRPr="00D94B13">
        <w:rPr>
          <w:color w:val="201F1F"/>
          <w:spacing w:val="-6"/>
        </w:rPr>
        <w:t xml:space="preserve"> </w:t>
      </w:r>
      <w:r w:rsidRPr="00D94B13">
        <w:rPr>
          <w:color w:val="201F1F"/>
        </w:rPr>
        <w:t>the</w:t>
      </w:r>
      <w:r w:rsidRPr="00D94B13">
        <w:rPr>
          <w:color w:val="201F1F"/>
          <w:spacing w:val="-3"/>
        </w:rPr>
        <w:t xml:space="preserve"> </w:t>
      </w:r>
      <w:r w:rsidRPr="00D94B13">
        <w:rPr>
          <w:color w:val="201F1F"/>
        </w:rPr>
        <w:t>partnership</w:t>
      </w:r>
      <w:r w:rsidRPr="00D94B13">
        <w:rPr>
          <w:color w:val="201F1F"/>
          <w:spacing w:val="-7"/>
        </w:rPr>
        <w:t xml:space="preserve"> </w:t>
      </w:r>
      <w:r w:rsidRPr="00D94B13">
        <w:rPr>
          <w:color w:val="201F1F"/>
        </w:rPr>
        <w:t>is</w:t>
      </w:r>
      <w:r w:rsidRPr="00D94B13">
        <w:rPr>
          <w:color w:val="201F1F"/>
          <w:spacing w:val="-6"/>
        </w:rPr>
        <w:t xml:space="preserve"> </w:t>
      </w:r>
      <w:r w:rsidRPr="00D94B13">
        <w:rPr>
          <w:color w:val="201F1F"/>
        </w:rPr>
        <w:t>located</w:t>
      </w:r>
      <w:r w:rsidRPr="00D94B13">
        <w:rPr>
          <w:color w:val="201F1F"/>
          <w:spacing w:val="-5"/>
        </w:rPr>
        <w:t xml:space="preserve"> </w:t>
      </w:r>
      <w:r w:rsidRPr="00D94B13">
        <w:rPr>
          <w:color w:val="201F1F"/>
        </w:rPr>
        <w:t>with</w:t>
      </w:r>
      <w:r w:rsidRPr="00D94B13">
        <w:rPr>
          <w:color w:val="201F1F"/>
          <w:spacing w:val="-7"/>
        </w:rPr>
        <w:t xml:space="preserve"> </w:t>
      </w:r>
      <w:r w:rsidRPr="00D94B13">
        <w:rPr>
          <w:color w:val="201F1F"/>
        </w:rPr>
        <w:t>the</w:t>
      </w:r>
      <w:r w:rsidRPr="00D94B13">
        <w:rPr>
          <w:color w:val="201F1F"/>
          <w:spacing w:val="4"/>
        </w:rPr>
        <w:t xml:space="preserve"> </w:t>
      </w:r>
      <w:r w:rsidRPr="00D94B13">
        <w:rPr>
          <w:color w:val="201F1F"/>
        </w:rPr>
        <w:t>Lancaster</w:t>
      </w:r>
      <w:r w:rsidRPr="00D94B13">
        <w:rPr>
          <w:color w:val="201F1F"/>
          <w:spacing w:val="-8"/>
        </w:rPr>
        <w:t xml:space="preserve"> </w:t>
      </w:r>
      <w:r w:rsidRPr="00D94B13">
        <w:rPr>
          <w:color w:val="201F1F"/>
        </w:rPr>
        <w:t>Senate</w:t>
      </w:r>
      <w:r w:rsidRPr="00D94B13">
        <w:rPr>
          <w:color w:val="201F1F"/>
          <w:spacing w:val="2"/>
        </w:rPr>
        <w:t xml:space="preserve"> </w:t>
      </w:r>
      <w:r w:rsidRPr="00D94B13">
        <w:rPr>
          <w:color w:val="201F1F"/>
        </w:rPr>
        <w:t>and</w:t>
      </w:r>
      <w:r w:rsidRPr="00D94B13">
        <w:rPr>
          <w:color w:val="201F1F"/>
          <w:spacing w:val="-5"/>
        </w:rPr>
        <w:t xml:space="preserve"> </w:t>
      </w:r>
      <w:r w:rsidRPr="00D94B13">
        <w:rPr>
          <w:color w:val="201F1F"/>
        </w:rPr>
        <w:t>the</w:t>
      </w:r>
      <w:r w:rsidRPr="00D94B13">
        <w:rPr>
          <w:color w:val="201F1F"/>
          <w:spacing w:val="-3"/>
        </w:rPr>
        <w:t xml:space="preserve"> </w:t>
      </w:r>
      <w:r w:rsidRPr="00D94B13">
        <w:rPr>
          <w:color w:val="201F1F"/>
        </w:rPr>
        <w:t>committees and officers to which the Senate formally delegates</w:t>
      </w:r>
      <w:r w:rsidRPr="00D94B13">
        <w:rPr>
          <w:color w:val="201F1F"/>
          <w:spacing w:val="-12"/>
        </w:rPr>
        <w:t xml:space="preserve"> </w:t>
      </w:r>
      <w:r w:rsidRPr="00D94B13">
        <w:rPr>
          <w:color w:val="201F1F"/>
        </w:rPr>
        <w:t>authority.</w:t>
      </w:r>
    </w:p>
    <w:p w14:paraId="3CD2DD70" w14:textId="7102C159" w:rsidR="00F961C1" w:rsidRPr="00D94B13" w:rsidRDefault="00901542" w:rsidP="00173194">
      <w:pPr>
        <w:pStyle w:val="BodyText"/>
        <w:spacing w:before="120" w:after="120"/>
        <w:ind w:left="856" w:right="858"/>
      </w:pPr>
      <w:r w:rsidRPr="00D94B13">
        <w:rPr>
          <w:color w:val="201F1F"/>
        </w:rPr>
        <w:t xml:space="preserve">Within </w:t>
      </w:r>
      <w:r w:rsidR="00610200" w:rsidRPr="00D94B13">
        <w:rPr>
          <w:color w:val="201F1F"/>
        </w:rPr>
        <w:t>Blackburn</w:t>
      </w:r>
      <w:r w:rsidRPr="00D94B13">
        <w:rPr>
          <w:color w:val="201F1F"/>
        </w:rPr>
        <w:t>, ultimate responsibility for the partnership is located with the Principal and Chief Executive</w:t>
      </w:r>
      <w:r w:rsidR="00610200" w:rsidRPr="00D94B13">
        <w:rPr>
          <w:color w:val="201F1F"/>
        </w:rPr>
        <w:t xml:space="preserve"> and the committees and officers to which they formally delegate authority</w:t>
      </w:r>
      <w:r w:rsidRPr="00D94B13">
        <w:rPr>
          <w:color w:val="201F1F"/>
        </w:rPr>
        <w:t>.</w:t>
      </w:r>
    </w:p>
    <w:p w14:paraId="2C9B0C5D" w14:textId="3F1A71A0" w:rsidR="00F961C1" w:rsidRPr="00D94B13" w:rsidRDefault="00901542" w:rsidP="00173194">
      <w:pPr>
        <w:pStyle w:val="BodyText"/>
        <w:spacing w:before="120" w:after="120"/>
        <w:ind w:left="856" w:right="298"/>
        <w:jc w:val="both"/>
        <w:rPr>
          <w:color w:val="201F1F"/>
        </w:rPr>
      </w:pPr>
      <w:r w:rsidRPr="00D94B13">
        <w:rPr>
          <w:color w:val="201F1F"/>
        </w:rPr>
        <w:t>Management of the partnership at Lancaster will reside with Academic Standards</w:t>
      </w:r>
      <w:r w:rsidR="006F387F" w:rsidRPr="00D94B13">
        <w:rPr>
          <w:color w:val="201F1F"/>
        </w:rPr>
        <w:t>, Quality</w:t>
      </w:r>
      <w:r w:rsidRPr="00D94B13">
        <w:rPr>
          <w:color w:val="201F1F"/>
        </w:rPr>
        <w:t xml:space="preserve"> and </w:t>
      </w:r>
      <w:r w:rsidR="006F387F" w:rsidRPr="00D94B13">
        <w:rPr>
          <w:color w:val="201F1F"/>
        </w:rPr>
        <w:t>Conduct</w:t>
      </w:r>
      <w:r w:rsidR="00610200" w:rsidRPr="00D94B13">
        <w:rPr>
          <w:color w:val="201F1F"/>
        </w:rPr>
        <w:t xml:space="preserve"> (AQ</w:t>
      </w:r>
      <w:r w:rsidR="006F387F" w:rsidRPr="00D94B13">
        <w:rPr>
          <w:color w:val="201F1F"/>
        </w:rPr>
        <w:t>SC</w:t>
      </w:r>
      <w:r w:rsidR="00610200" w:rsidRPr="00D94B13">
        <w:rPr>
          <w:color w:val="201F1F"/>
        </w:rPr>
        <w:t>)</w:t>
      </w:r>
      <w:r w:rsidRPr="00D94B13">
        <w:rPr>
          <w:color w:val="201F1F"/>
        </w:rPr>
        <w:t xml:space="preserve">, who shall have responsibility for ensuring that the </w:t>
      </w:r>
      <w:r w:rsidR="00610200" w:rsidRPr="00D94B13">
        <w:rPr>
          <w:color w:val="201F1F"/>
        </w:rPr>
        <w:t>p</w:t>
      </w:r>
      <w:r w:rsidRPr="00D94B13">
        <w:rPr>
          <w:color w:val="201F1F"/>
        </w:rPr>
        <w:t xml:space="preserve">rogrammes offered through the partnership are approved, </w:t>
      </w:r>
      <w:proofErr w:type="gramStart"/>
      <w:r w:rsidRPr="00D94B13">
        <w:rPr>
          <w:color w:val="201F1F"/>
        </w:rPr>
        <w:t>delivered</w:t>
      </w:r>
      <w:proofErr w:type="gramEnd"/>
      <w:r w:rsidRPr="00D94B13">
        <w:rPr>
          <w:color w:val="201F1F"/>
        </w:rPr>
        <w:t xml:space="preserve"> and managed in accordance with the terms of th</w:t>
      </w:r>
      <w:r w:rsidR="00610200" w:rsidRPr="00D94B13">
        <w:rPr>
          <w:color w:val="201F1F"/>
        </w:rPr>
        <w:t>e</w:t>
      </w:r>
      <w:r w:rsidRPr="00D94B13">
        <w:rPr>
          <w:color w:val="201F1F"/>
        </w:rPr>
        <w:t xml:space="preserve"> </w:t>
      </w:r>
      <w:r w:rsidR="00610200" w:rsidRPr="00D94B13">
        <w:rPr>
          <w:color w:val="201F1F"/>
        </w:rPr>
        <w:t>a</w:t>
      </w:r>
      <w:r w:rsidRPr="00D94B13">
        <w:rPr>
          <w:color w:val="201F1F"/>
        </w:rPr>
        <w:t>greement.</w:t>
      </w:r>
    </w:p>
    <w:p w14:paraId="38DC2231" w14:textId="184AFD16" w:rsidR="00610200" w:rsidRPr="00D94B13" w:rsidRDefault="00610200" w:rsidP="00173194">
      <w:pPr>
        <w:pStyle w:val="BodyText"/>
        <w:spacing w:before="120" w:after="120"/>
        <w:ind w:left="856" w:right="298"/>
        <w:jc w:val="both"/>
      </w:pPr>
      <w:r w:rsidRPr="00D94B13">
        <w:rPr>
          <w:color w:val="201F1F"/>
        </w:rPr>
        <w:t>Operational management of the partnership at Lancaster resides with a Partnership Management Group (PMG), chaired by the Head of AQ</w:t>
      </w:r>
      <w:r w:rsidR="006F387F" w:rsidRPr="00D94B13">
        <w:rPr>
          <w:color w:val="201F1F"/>
        </w:rPr>
        <w:t>SC</w:t>
      </w:r>
      <w:r w:rsidRPr="00D94B13">
        <w:rPr>
          <w:color w:val="201F1F"/>
        </w:rPr>
        <w:t xml:space="preserve">. The PMG is responsible for ensuring that the partnership is conducted in line with Lancaster’s strategy and policy for collaborative provision and in accordance with the formal agreement. </w:t>
      </w:r>
      <w:r w:rsidR="00734784" w:rsidRPr="00D94B13">
        <w:rPr>
          <w:color w:val="201F1F"/>
        </w:rPr>
        <w:t>It will</w:t>
      </w:r>
      <w:r w:rsidRPr="00D94B13">
        <w:rPr>
          <w:color w:val="201F1F"/>
        </w:rPr>
        <w:t xml:space="preserve"> ensure that quality and standards are in line with Lancaster’s expectations and requirements and the programmes offered through the partnership are approved, </w:t>
      </w:r>
      <w:proofErr w:type="gramStart"/>
      <w:r w:rsidRPr="00D94B13">
        <w:rPr>
          <w:color w:val="201F1F"/>
        </w:rPr>
        <w:t>delivered</w:t>
      </w:r>
      <w:proofErr w:type="gramEnd"/>
      <w:r w:rsidRPr="00D94B13">
        <w:rPr>
          <w:color w:val="201F1F"/>
        </w:rPr>
        <w:t xml:space="preserve"> and managed in accordance with the terms of this partnership agreement as set out in the </w:t>
      </w:r>
      <w:proofErr w:type="spellStart"/>
      <w:r w:rsidRPr="00D94B13">
        <w:rPr>
          <w:color w:val="201F1F"/>
        </w:rPr>
        <w:t>MoA</w:t>
      </w:r>
      <w:proofErr w:type="spellEnd"/>
      <w:r w:rsidRPr="00D94B13">
        <w:rPr>
          <w:color w:val="201F1F"/>
        </w:rPr>
        <w:t>. The membership of the PMG is included in the Terms of Reference</w:t>
      </w:r>
      <w:r w:rsidR="00630AF0" w:rsidRPr="00D94B13">
        <w:rPr>
          <w:color w:val="201F1F"/>
        </w:rPr>
        <w:t xml:space="preserve"> (Appendix 3).</w:t>
      </w:r>
    </w:p>
    <w:p w14:paraId="2C61F041" w14:textId="6EED0A4D" w:rsidR="00F961C1" w:rsidRPr="00D94B13" w:rsidRDefault="00901542" w:rsidP="00610200">
      <w:pPr>
        <w:pStyle w:val="BodyText"/>
        <w:spacing w:before="120" w:after="120"/>
        <w:ind w:left="856" w:right="282"/>
        <w:jc w:val="both"/>
      </w:pPr>
      <w:r w:rsidRPr="00D94B13">
        <w:rPr>
          <w:color w:val="201F1F"/>
        </w:rPr>
        <w:t>At</w:t>
      </w:r>
      <w:r w:rsidRPr="00D94B13">
        <w:rPr>
          <w:color w:val="201F1F"/>
          <w:spacing w:val="-3"/>
        </w:rPr>
        <w:t xml:space="preserve"> </w:t>
      </w:r>
      <w:r w:rsidR="00610200" w:rsidRPr="00D94B13">
        <w:rPr>
          <w:color w:val="201F1F"/>
        </w:rPr>
        <w:t>Blackburn</w:t>
      </w:r>
      <w:r w:rsidRPr="00D94B13">
        <w:rPr>
          <w:color w:val="201F1F"/>
        </w:rPr>
        <w:t>,</w:t>
      </w:r>
      <w:r w:rsidRPr="00D94B13">
        <w:rPr>
          <w:color w:val="201F1F"/>
          <w:spacing w:val="-6"/>
        </w:rPr>
        <w:t xml:space="preserve"> </w:t>
      </w:r>
      <w:r w:rsidRPr="00D94B13">
        <w:rPr>
          <w:color w:val="201F1F"/>
        </w:rPr>
        <w:t>responsibility for</w:t>
      </w:r>
      <w:r w:rsidRPr="00D94B13">
        <w:rPr>
          <w:color w:val="201F1F"/>
          <w:spacing w:val="-9"/>
        </w:rPr>
        <w:t xml:space="preserve"> </w:t>
      </w:r>
      <w:r w:rsidRPr="00D94B13">
        <w:rPr>
          <w:color w:val="201F1F"/>
        </w:rPr>
        <w:t>operational</w:t>
      </w:r>
      <w:r w:rsidRPr="00D94B13">
        <w:rPr>
          <w:color w:val="201F1F"/>
          <w:spacing w:val="-8"/>
        </w:rPr>
        <w:t xml:space="preserve"> </w:t>
      </w:r>
      <w:r w:rsidRPr="00D94B13">
        <w:rPr>
          <w:color w:val="201F1F"/>
        </w:rPr>
        <w:t>management</w:t>
      </w:r>
      <w:r w:rsidRPr="00D94B13">
        <w:rPr>
          <w:color w:val="201F1F"/>
          <w:spacing w:val="-2"/>
        </w:rPr>
        <w:t xml:space="preserve"> </w:t>
      </w:r>
      <w:r w:rsidRPr="00D94B13">
        <w:rPr>
          <w:color w:val="201F1F"/>
        </w:rPr>
        <w:t>of</w:t>
      </w:r>
      <w:r w:rsidRPr="00D94B13">
        <w:rPr>
          <w:color w:val="201F1F"/>
          <w:spacing w:val="-3"/>
        </w:rPr>
        <w:t xml:space="preserve"> </w:t>
      </w:r>
      <w:r w:rsidRPr="00D94B13">
        <w:rPr>
          <w:color w:val="201F1F"/>
        </w:rPr>
        <w:t>the</w:t>
      </w:r>
      <w:r w:rsidRPr="00D94B13">
        <w:rPr>
          <w:color w:val="201F1F"/>
          <w:spacing w:val="-4"/>
        </w:rPr>
        <w:t xml:space="preserve"> </w:t>
      </w:r>
      <w:r w:rsidRPr="00D94B13">
        <w:rPr>
          <w:color w:val="201F1F"/>
        </w:rPr>
        <w:t>partnership</w:t>
      </w:r>
      <w:r w:rsidRPr="00D94B13">
        <w:rPr>
          <w:color w:val="201F1F"/>
          <w:spacing w:val="-7"/>
        </w:rPr>
        <w:t xml:space="preserve"> </w:t>
      </w:r>
      <w:r w:rsidRPr="00D94B13">
        <w:rPr>
          <w:color w:val="201F1F"/>
        </w:rPr>
        <w:t>lies</w:t>
      </w:r>
      <w:r w:rsidRPr="00D94B13">
        <w:rPr>
          <w:color w:val="201F1F"/>
          <w:spacing w:val="-3"/>
        </w:rPr>
        <w:t xml:space="preserve"> </w:t>
      </w:r>
      <w:r w:rsidRPr="00D94B13">
        <w:rPr>
          <w:color w:val="201F1F"/>
        </w:rPr>
        <w:t>with</w:t>
      </w:r>
      <w:r w:rsidRPr="00D94B13">
        <w:rPr>
          <w:color w:val="201F1F"/>
          <w:spacing w:val="-4"/>
        </w:rPr>
        <w:t xml:space="preserve"> </w:t>
      </w:r>
      <w:r w:rsidRPr="00D94B13">
        <w:rPr>
          <w:color w:val="201F1F"/>
        </w:rPr>
        <w:t>the</w:t>
      </w:r>
      <w:r w:rsidRPr="00D94B13">
        <w:rPr>
          <w:color w:val="201F1F"/>
          <w:spacing w:val="-5"/>
        </w:rPr>
        <w:t xml:space="preserve"> </w:t>
      </w:r>
      <w:r w:rsidR="00F81810" w:rsidRPr="00D94B13">
        <w:rPr>
          <w:color w:val="201F1F"/>
        </w:rPr>
        <w:t xml:space="preserve">Vice Principal Curriculum and Quality </w:t>
      </w:r>
      <w:r w:rsidRPr="00D94B13">
        <w:rPr>
          <w:color w:val="201F1F"/>
        </w:rPr>
        <w:t xml:space="preserve">who ensures that the programmes offered through the partnership are delivered and managed in accordance with the terms of the partnership agreement as set out in the </w:t>
      </w:r>
      <w:proofErr w:type="spellStart"/>
      <w:r w:rsidRPr="00D94B13">
        <w:rPr>
          <w:color w:val="201F1F"/>
        </w:rPr>
        <w:t>MoA</w:t>
      </w:r>
      <w:proofErr w:type="spellEnd"/>
      <w:r w:rsidRPr="00D94B13">
        <w:rPr>
          <w:color w:val="201F1F"/>
        </w:rPr>
        <w:t>.</w:t>
      </w:r>
    </w:p>
    <w:p w14:paraId="5EE4131B" w14:textId="3050458A" w:rsidR="00F961C1" w:rsidRPr="00D94B13" w:rsidRDefault="00901542" w:rsidP="00173194">
      <w:pPr>
        <w:pStyle w:val="Heading2"/>
        <w:numPr>
          <w:ilvl w:val="1"/>
          <w:numId w:val="18"/>
        </w:numPr>
        <w:tabs>
          <w:tab w:val="left" w:pos="868"/>
          <w:tab w:val="left" w:pos="869"/>
        </w:tabs>
        <w:spacing w:before="120" w:after="120"/>
        <w:ind w:hanging="722"/>
      </w:pPr>
      <w:bookmarkStart w:id="4" w:name="_Toc140068131"/>
      <w:r w:rsidRPr="00D94B13">
        <w:rPr>
          <w:color w:val="201F1F"/>
        </w:rPr>
        <w:t>PARTNERSHIP REVIEW</w:t>
      </w:r>
      <w:r w:rsidRPr="00D94B13">
        <w:rPr>
          <w:color w:val="201F1F"/>
          <w:spacing w:val="-4"/>
        </w:rPr>
        <w:t xml:space="preserve"> </w:t>
      </w:r>
      <w:r w:rsidRPr="00D94B13">
        <w:rPr>
          <w:color w:val="201F1F"/>
        </w:rPr>
        <w:t>PROCESS</w:t>
      </w:r>
      <w:bookmarkEnd w:id="4"/>
    </w:p>
    <w:p w14:paraId="6EBDD928" w14:textId="248A18E9" w:rsidR="00F961C1" w:rsidRPr="00D94B13" w:rsidRDefault="00901542" w:rsidP="00173194">
      <w:pPr>
        <w:pStyle w:val="BodyText"/>
        <w:spacing w:before="120" w:after="120"/>
        <w:ind w:left="868" w:right="280"/>
        <w:jc w:val="both"/>
      </w:pPr>
      <w:r w:rsidRPr="00D94B13">
        <w:rPr>
          <w:color w:val="201F1F"/>
        </w:rPr>
        <w:t xml:space="preserve">Lancaster will carry out a periodic review of the partnership every five (5) years. </w:t>
      </w:r>
      <w:r w:rsidR="00630AF0" w:rsidRPr="00D94B13">
        <w:rPr>
          <w:color w:val="201F1F"/>
        </w:rPr>
        <w:t>The p</w:t>
      </w:r>
      <w:r w:rsidRPr="00D94B13">
        <w:rPr>
          <w:color w:val="201F1F"/>
        </w:rPr>
        <w:t xml:space="preserve">artnership review incorporates both strategic and operational matters, and as part of the latter aspect consideration is given as to </w:t>
      </w:r>
      <w:proofErr w:type="gramStart"/>
      <w:r w:rsidRPr="00D94B13">
        <w:rPr>
          <w:color w:val="201F1F"/>
        </w:rPr>
        <w:t>whether or not</w:t>
      </w:r>
      <w:proofErr w:type="gramEnd"/>
      <w:r w:rsidRPr="00D94B13">
        <w:rPr>
          <w:color w:val="201F1F"/>
        </w:rPr>
        <w:t xml:space="preserve"> the current quality assurance model is working from both </w:t>
      </w:r>
      <w:r w:rsidR="00610200" w:rsidRPr="00D94B13">
        <w:rPr>
          <w:color w:val="201F1F"/>
        </w:rPr>
        <w:t>Lancaster</w:t>
      </w:r>
      <w:r w:rsidRPr="00D94B13">
        <w:rPr>
          <w:color w:val="201F1F"/>
        </w:rPr>
        <w:t xml:space="preserve"> and </w:t>
      </w:r>
      <w:r w:rsidR="00610200" w:rsidRPr="00D94B13">
        <w:rPr>
          <w:color w:val="201F1F"/>
        </w:rPr>
        <w:t>Blackburn</w:t>
      </w:r>
      <w:r w:rsidRPr="00D94B13">
        <w:rPr>
          <w:color w:val="201F1F"/>
        </w:rPr>
        <w:t xml:space="preserve"> perspectives or whether it needs refinement. </w:t>
      </w:r>
      <w:r w:rsidR="00630AF0" w:rsidRPr="00D94B13">
        <w:rPr>
          <w:color w:val="201F1F"/>
        </w:rPr>
        <w:t>The p</w:t>
      </w:r>
      <w:r w:rsidRPr="00D94B13">
        <w:rPr>
          <w:color w:val="201F1F"/>
        </w:rPr>
        <w:t>artnership review comprises a two-stage process:</w:t>
      </w:r>
    </w:p>
    <w:p w14:paraId="46B9DD06" w14:textId="77777777" w:rsidR="00F961C1" w:rsidRPr="00D94B13" w:rsidRDefault="00901542" w:rsidP="00173194">
      <w:pPr>
        <w:pStyle w:val="BodyText"/>
        <w:spacing w:before="120" w:after="120"/>
        <w:ind w:left="868"/>
        <w:jc w:val="both"/>
      </w:pPr>
      <w:r w:rsidRPr="00D94B13">
        <w:rPr>
          <w:color w:val="201F1F"/>
        </w:rPr>
        <w:t>Stage 1 considers strategic issues and relationship development including:</w:t>
      </w:r>
    </w:p>
    <w:p w14:paraId="1F9214BD" w14:textId="77777777" w:rsidR="00F961C1" w:rsidRPr="00D94B13" w:rsidRDefault="00901542" w:rsidP="00610200">
      <w:pPr>
        <w:pStyle w:val="ListParagraph"/>
        <w:numPr>
          <w:ilvl w:val="2"/>
          <w:numId w:val="18"/>
        </w:numPr>
        <w:tabs>
          <w:tab w:val="left" w:pos="1228"/>
          <w:tab w:val="left" w:pos="1229"/>
        </w:tabs>
        <w:ind w:left="1230" w:hanging="361"/>
      </w:pPr>
      <w:r w:rsidRPr="00D94B13">
        <w:rPr>
          <w:color w:val="201F1F"/>
        </w:rPr>
        <w:t>the partnership vision and future</w:t>
      </w:r>
      <w:r w:rsidRPr="00D94B13">
        <w:rPr>
          <w:color w:val="201F1F"/>
          <w:spacing w:val="-36"/>
        </w:rPr>
        <w:t xml:space="preserve"> </w:t>
      </w:r>
      <w:proofErr w:type="gramStart"/>
      <w:r w:rsidRPr="00D94B13">
        <w:rPr>
          <w:color w:val="201F1F"/>
        </w:rPr>
        <w:t>plans;</w:t>
      </w:r>
      <w:proofErr w:type="gramEnd"/>
    </w:p>
    <w:p w14:paraId="42324843" w14:textId="77777777" w:rsidR="00F961C1" w:rsidRPr="00D94B13" w:rsidRDefault="00901542" w:rsidP="00610200">
      <w:pPr>
        <w:pStyle w:val="ListParagraph"/>
        <w:numPr>
          <w:ilvl w:val="2"/>
          <w:numId w:val="18"/>
        </w:numPr>
        <w:tabs>
          <w:tab w:val="left" w:pos="1228"/>
          <w:tab w:val="left" w:pos="1229"/>
        </w:tabs>
        <w:ind w:left="1230" w:right="509"/>
      </w:pPr>
      <w:r w:rsidRPr="00D94B13">
        <w:rPr>
          <w:color w:val="201F1F"/>
        </w:rPr>
        <w:t>the</w:t>
      </w:r>
      <w:r w:rsidR="00520E34" w:rsidRPr="00D94B13">
        <w:rPr>
          <w:color w:val="201F1F"/>
        </w:rPr>
        <w:t xml:space="preserve"> </w:t>
      </w:r>
      <w:r w:rsidRPr="00D94B13">
        <w:rPr>
          <w:color w:val="201F1F"/>
        </w:rPr>
        <w:t>implications</w:t>
      </w:r>
      <w:r w:rsidR="00520E34" w:rsidRPr="00D94B13">
        <w:rPr>
          <w:color w:val="201F1F"/>
        </w:rPr>
        <w:t xml:space="preserve"> </w:t>
      </w:r>
      <w:r w:rsidRPr="00D94B13">
        <w:rPr>
          <w:color w:val="201F1F"/>
        </w:rPr>
        <w:t>of</w:t>
      </w:r>
      <w:r w:rsidRPr="00D94B13">
        <w:rPr>
          <w:color w:val="201F1F"/>
          <w:spacing w:val="-20"/>
        </w:rPr>
        <w:t xml:space="preserve"> </w:t>
      </w:r>
      <w:r w:rsidRPr="00D94B13">
        <w:rPr>
          <w:color w:val="201F1F"/>
        </w:rPr>
        <w:t>any</w:t>
      </w:r>
      <w:r w:rsidRPr="00D94B13">
        <w:rPr>
          <w:color w:val="201F1F"/>
          <w:spacing w:val="-23"/>
        </w:rPr>
        <w:t xml:space="preserve"> </w:t>
      </w:r>
      <w:r w:rsidRPr="00D94B13">
        <w:rPr>
          <w:color w:val="201F1F"/>
        </w:rPr>
        <w:t>significant</w:t>
      </w:r>
      <w:r w:rsidRPr="00D94B13">
        <w:rPr>
          <w:color w:val="201F1F"/>
          <w:spacing w:val="-19"/>
        </w:rPr>
        <w:t xml:space="preserve"> </w:t>
      </w:r>
      <w:r w:rsidRPr="00D94B13">
        <w:rPr>
          <w:color w:val="201F1F"/>
        </w:rPr>
        <w:t>developments</w:t>
      </w:r>
      <w:r w:rsidRPr="00D94B13">
        <w:rPr>
          <w:color w:val="201F1F"/>
          <w:spacing w:val="-18"/>
        </w:rPr>
        <w:t xml:space="preserve"> </w:t>
      </w:r>
      <w:r w:rsidRPr="00D94B13">
        <w:rPr>
          <w:color w:val="201F1F"/>
        </w:rPr>
        <w:t>since</w:t>
      </w:r>
      <w:r w:rsidRPr="00D94B13">
        <w:rPr>
          <w:color w:val="201F1F"/>
          <w:spacing w:val="-23"/>
        </w:rPr>
        <w:t xml:space="preserve"> </w:t>
      </w:r>
      <w:r w:rsidRPr="00D94B13">
        <w:rPr>
          <w:color w:val="201F1F"/>
        </w:rPr>
        <w:t>the</w:t>
      </w:r>
      <w:r w:rsidRPr="00D94B13">
        <w:rPr>
          <w:color w:val="201F1F"/>
          <w:spacing w:val="-19"/>
        </w:rPr>
        <w:t xml:space="preserve"> </w:t>
      </w:r>
      <w:r w:rsidRPr="00D94B13">
        <w:rPr>
          <w:color w:val="201F1F"/>
        </w:rPr>
        <w:t>last</w:t>
      </w:r>
      <w:r w:rsidR="00520E34" w:rsidRPr="00D94B13">
        <w:rPr>
          <w:color w:val="201F1F"/>
        </w:rPr>
        <w:t xml:space="preserve"> </w:t>
      </w:r>
      <w:r w:rsidRPr="00D94B13">
        <w:rPr>
          <w:color w:val="201F1F"/>
        </w:rPr>
        <w:t>review</w:t>
      </w:r>
      <w:r w:rsidRPr="00D94B13">
        <w:rPr>
          <w:color w:val="201F1F"/>
          <w:spacing w:val="-22"/>
        </w:rPr>
        <w:t xml:space="preserve"> </w:t>
      </w:r>
      <w:r w:rsidRPr="00D94B13">
        <w:rPr>
          <w:color w:val="201F1F"/>
        </w:rPr>
        <w:t>and/or</w:t>
      </w:r>
      <w:r w:rsidRPr="00D94B13">
        <w:rPr>
          <w:color w:val="201F1F"/>
          <w:spacing w:val="-24"/>
        </w:rPr>
        <w:t xml:space="preserve"> </w:t>
      </w:r>
      <w:r w:rsidRPr="00D94B13">
        <w:rPr>
          <w:color w:val="201F1F"/>
        </w:rPr>
        <w:t>any</w:t>
      </w:r>
      <w:r w:rsidRPr="00D94B13">
        <w:rPr>
          <w:color w:val="201F1F"/>
          <w:spacing w:val="-25"/>
        </w:rPr>
        <w:t xml:space="preserve"> </w:t>
      </w:r>
      <w:r w:rsidRPr="00D94B13">
        <w:rPr>
          <w:color w:val="201F1F"/>
        </w:rPr>
        <w:t>known/possible imminent</w:t>
      </w:r>
      <w:r w:rsidRPr="00D94B13">
        <w:rPr>
          <w:color w:val="201F1F"/>
          <w:spacing w:val="-5"/>
        </w:rPr>
        <w:t xml:space="preserve"> </w:t>
      </w:r>
      <w:proofErr w:type="gramStart"/>
      <w:r w:rsidRPr="00D94B13">
        <w:rPr>
          <w:color w:val="201F1F"/>
        </w:rPr>
        <w:t>developments;</w:t>
      </w:r>
      <w:proofErr w:type="gramEnd"/>
    </w:p>
    <w:p w14:paraId="1E0B159F" w14:textId="77777777" w:rsidR="00F961C1" w:rsidRPr="00D94B13" w:rsidRDefault="00901542" w:rsidP="00610200">
      <w:pPr>
        <w:pStyle w:val="ListParagraph"/>
        <w:numPr>
          <w:ilvl w:val="2"/>
          <w:numId w:val="18"/>
        </w:numPr>
        <w:tabs>
          <w:tab w:val="left" w:pos="1228"/>
          <w:tab w:val="left" w:pos="1229"/>
        </w:tabs>
        <w:ind w:left="1230" w:hanging="361"/>
      </w:pPr>
      <w:r w:rsidRPr="00D94B13">
        <w:rPr>
          <w:color w:val="201F1F"/>
        </w:rPr>
        <w:t>the potential impact on the partnership of the Colleges’ relationship</w:t>
      </w:r>
      <w:r w:rsidRPr="00D94B13">
        <w:rPr>
          <w:color w:val="201F1F"/>
          <w:spacing w:val="-37"/>
        </w:rPr>
        <w:t xml:space="preserve"> </w:t>
      </w:r>
      <w:r w:rsidRPr="00D94B13">
        <w:rPr>
          <w:color w:val="201F1F"/>
        </w:rPr>
        <w:t>with</w:t>
      </w:r>
      <w:r w:rsidR="00520E34" w:rsidRPr="00D94B13">
        <w:rPr>
          <w:color w:val="201F1F"/>
        </w:rPr>
        <w:t xml:space="preserve"> </w:t>
      </w:r>
      <w:r w:rsidRPr="00D94B13">
        <w:rPr>
          <w:color w:val="201F1F"/>
        </w:rPr>
        <w:t>other</w:t>
      </w:r>
      <w:r w:rsidR="00520E34" w:rsidRPr="00D94B13">
        <w:rPr>
          <w:color w:val="201F1F"/>
        </w:rPr>
        <w:t xml:space="preserve"> </w:t>
      </w:r>
      <w:proofErr w:type="gramStart"/>
      <w:r w:rsidRPr="00D94B13">
        <w:rPr>
          <w:color w:val="201F1F"/>
        </w:rPr>
        <w:t>organisations;</w:t>
      </w:r>
      <w:proofErr w:type="gramEnd"/>
    </w:p>
    <w:p w14:paraId="2A494217" w14:textId="77777777" w:rsidR="00F961C1" w:rsidRPr="00D94B13" w:rsidRDefault="00901542" w:rsidP="00610200">
      <w:pPr>
        <w:pStyle w:val="ListParagraph"/>
        <w:numPr>
          <w:ilvl w:val="2"/>
          <w:numId w:val="18"/>
        </w:numPr>
        <w:tabs>
          <w:tab w:val="left" w:pos="1228"/>
          <w:tab w:val="left" w:pos="1229"/>
        </w:tabs>
        <w:ind w:left="1230" w:hanging="361"/>
      </w:pPr>
      <w:r w:rsidRPr="00D94B13">
        <w:rPr>
          <w:color w:val="201F1F"/>
        </w:rPr>
        <w:t>the desired portfolio of degree</w:t>
      </w:r>
      <w:r w:rsidRPr="00D94B13">
        <w:rPr>
          <w:color w:val="201F1F"/>
          <w:spacing w:val="-6"/>
        </w:rPr>
        <w:t xml:space="preserve"> </w:t>
      </w:r>
      <w:proofErr w:type="gramStart"/>
      <w:r w:rsidRPr="00D94B13">
        <w:rPr>
          <w:color w:val="201F1F"/>
        </w:rPr>
        <w:t>programmes;</w:t>
      </w:r>
      <w:proofErr w:type="gramEnd"/>
    </w:p>
    <w:p w14:paraId="57793137" w14:textId="77777777" w:rsidR="00F961C1" w:rsidRPr="00D94B13" w:rsidRDefault="00901542" w:rsidP="00DC7BB8">
      <w:pPr>
        <w:pStyle w:val="ListParagraph"/>
        <w:numPr>
          <w:ilvl w:val="2"/>
          <w:numId w:val="18"/>
        </w:numPr>
        <w:tabs>
          <w:tab w:val="left" w:pos="1228"/>
          <w:tab w:val="left" w:pos="1229"/>
        </w:tabs>
        <w:spacing w:after="120"/>
        <w:ind w:left="1231" w:hanging="363"/>
      </w:pPr>
      <w:r w:rsidRPr="00D94B13">
        <w:rPr>
          <w:color w:val="201F1F"/>
        </w:rPr>
        <w:t>marketing and recruitment strategies and</w:t>
      </w:r>
      <w:r w:rsidRPr="00D94B13">
        <w:rPr>
          <w:color w:val="201F1F"/>
          <w:spacing w:val="-24"/>
        </w:rPr>
        <w:t xml:space="preserve"> </w:t>
      </w:r>
      <w:r w:rsidRPr="00D94B13">
        <w:rPr>
          <w:color w:val="201F1F"/>
        </w:rPr>
        <w:t>processes.</w:t>
      </w:r>
    </w:p>
    <w:p w14:paraId="4929C2BF" w14:textId="1DAC1018" w:rsidR="00F961C1" w:rsidRPr="00D94B13" w:rsidRDefault="00901542" w:rsidP="00173194">
      <w:pPr>
        <w:pStyle w:val="BodyText"/>
        <w:spacing w:before="120" w:after="120"/>
        <w:ind w:left="868" w:right="288"/>
        <w:jc w:val="both"/>
      </w:pPr>
      <w:r w:rsidRPr="00D94B13">
        <w:rPr>
          <w:color w:val="201F1F"/>
        </w:rPr>
        <w:t>Stage</w:t>
      </w:r>
      <w:r w:rsidRPr="00D94B13">
        <w:rPr>
          <w:color w:val="201F1F"/>
          <w:spacing w:val="-3"/>
        </w:rPr>
        <w:t xml:space="preserve"> </w:t>
      </w:r>
      <w:r w:rsidRPr="00D94B13">
        <w:rPr>
          <w:color w:val="201F1F"/>
        </w:rPr>
        <w:t>2</w:t>
      </w:r>
      <w:r w:rsidRPr="00D94B13">
        <w:rPr>
          <w:color w:val="201F1F"/>
          <w:spacing w:val="-11"/>
        </w:rPr>
        <w:t xml:space="preserve"> </w:t>
      </w:r>
      <w:r w:rsidRPr="00D94B13">
        <w:rPr>
          <w:color w:val="201F1F"/>
        </w:rPr>
        <w:t>considers</w:t>
      </w:r>
      <w:r w:rsidRPr="00D94B13">
        <w:rPr>
          <w:color w:val="201F1F"/>
          <w:spacing w:val="-11"/>
        </w:rPr>
        <w:t xml:space="preserve"> </w:t>
      </w:r>
      <w:r w:rsidRPr="00D94B13">
        <w:rPr>
          <w:color w:val="201F1F"/>
        </w:rPr>
        <w:t>the</w:t>
      </w:r>
      <w:r w:rsidRPr="00D94B13">
        <w:rPr>
          <w:color w:val="201F1F"/>
          <w:spacing w:val="-10"/>
        </w:rPr>
        <w:t xml:space="preserve"> </w:t>
      </w:r>
      <w:r w:rsidRPr="00D94B13">
        <w:rPr>
          <w:color w:val="201F1F"/>
        </w:rPr>
        <w:t>College’s quality</w:t>
      </w:r>
      <w:r w:rsidRPr="00D94B13">
        <w:rPr>
          <w:color w:val="201F1F"/>
          <w:spacing w:val="-10"/>
        </w:rPr>
        <w:t xml:space="preserve"> </w:t>
      </w:r>
      <w:r w:rsidRPr="00D94B13">
        <w:rPr>
          <w:color w:val="201F1F"/>
        </w:rPr>
        <w:t>management</w:t>
      </w:r>
      <w:r w:rsidRPr="00D94B13">
        <w:rPr>
          <w:color w:val="201F1F"/>
          <w:spacing w:val="-8"/>
        </w:rPr>
        <w:t xml:space="preserve"> </w:t>
      </w:r>
      <w:r w:rsidRPr="00D94B13">
        <w:rPr>
          <w:color w:val="201F1F"/>
        </w:rPr>
        <w:t>and</w:t>
      </w:r>
      <w:r w:rsidRPr="00D94B13">
        <w:rPr>
          <w:color w:val="201F1F"/>
          <w:spacing w:val="-11"/>
        </w:rPr>
        <w:t xml:space="preserve"> </w:t>
      </w:r>
      <w:r w:rsidRPr="00D94B13">
        <w:rPr>
          <w:color w:val="201F1F"/>
        </w:rPr>
        <w:t>enhancement</w:t>
      </w:r>
      <w:r w:rsidRPr="00D94B13">
        <w:rPr>
          <w:color w:val="201F1F"/>
          <w:spacing w:val="-7"/>
        </w:rPr>
        <w:t xml:space="preserve"> </w:t>
      </w:r>
      <w:r w:rsidRPr="00D94B13">
        <w:rPr>
          <w:color w:val="201F1F"/>
        </w:rPr>
        <w:t>arrangements</w:t>
      </w:r>
      <w:r w:rsidRPr="00D94B13">
        <w:rPr>
          <w:color w:val="201F1F"/>
          <w:spacing w:val="-1"/>
        </w:rPr>
        <w:t xml:space="preserve"> </w:t>
      </w:r>
      <w:r w:rsidRPr="00D94B13">
        <w:rPr>
          <w:color w:val="201F1F"/>
        </w:rPr>
        <w:t>for</w:t>
      </w:r>
      <w:r w:rsidRPr="00D94B13">
        <w:rPr>
          <w:color w:val="201F1F"/>
          <w:spacing w:val="-14"/>
        </w:rPr>
        <w:t xml:space="preserve"> </w:t>
      </w:r>
      <w:r w:rsidRPr="00D94B13">
        <w:rPr>
          <w:color w:val="201F1F"/>
        </w:rPr>
        <w:t>the</w:t>
      </w:r>
      <w:r w:rsidRPr="00D94B13">
        <w:rPr>
          <w:color w:val="201F1F"/>
          <w:spacing w:val="-10"/>
        </w:rPr>
        <w:t xml:space="preserve"> </w:t>
      </w:r>
      <w:r w:rsidRPr="00D94B13">
        <w:rPr>
          <w:color w:val="201F1F"/>
        </w:rPr>
        <w:t xml:space="preserve">delivery </w:t>
      </w:r>
      <w:r w:rsidRPr="00D94B13">
        <w:rPr>
          <w:color w:val="201F1F"/>
        </w:rPr>
        <w:lastRenderedPageBreak/>
        <w:t>of programmes leading to a Lancaster award and the partnership experience over the intervening years since the last partnership renewal.</w:t>
      </w:r>
      <w:r w:rsidRPr="00D94B13">
        <w:rPr>
          <w:color w:val="201F1F"/>
          <w:spacing w:val="-11"/>
        </w:rPr>
        <w:t xml:space="preserve"> </w:t>
      </w:r>
      <w:r w:rsidRPr="00D94B13">
        <w:rPr>
          <w:color w:val="201F1F"/>
        </w:rPr>
        <w:t>Areas</w:t>
      </w:r>
      <w:r w:rsidR="00D067C4" w:rsidRPr="00D94B13">
        <w:rPr>
          <w:color w:val="201F1F"/>
        </w:rPr>
        <w:t xml:space="preserve"> </w:t>
      </w:r>
      <w:r w:rsidRPr="00D94B13">
        <w:rPr>
          <w:color w:val="201F1F"/>
        </w:rPr>
        <w:t>include:</w:t>
      </w:r>
    </w:p>
    <w:p w14:paraId="24E92C34" w14:textId="77777777" w:rsidR="00F961C1" w:rsidRPr="00D94B13" w:rsidRDefault="00901542" w:rsidP="00DC7BB8">
      <w:pPr>
        <w:pStyle w:val="ListParagraph"/>
        <w:numPr>
          <w:ilvl w:val="2"/>
          <w:numId w:val="18"/>
        </w:numPr>
        <w:tabs>
          <w:tab w:val="left" w:pos="1228"/>
          <w:tab w:val="left" w:pos="1229"/>
        </w:tabs>
        <w:spacing w:before="120"/>
        <w:ind w:left="1231" w:hanging="363"/>
      </w:pPr>
      <w:r w:rsidRPr="00D94B13">
        <w:rPr>
          <w:color w:val="201F1F"/>
        </w:rPr>
        <w:t>institutional framework/academic</w:t>
      </w:r>
      <w:r w:rsidRPr="00D94B13">
        <w:rPr>
          <w:color w:val="201F1F"/>
          <w:spacing w:val="-6"/>
        </w:rPr>
        <w:t xml:space="preserve"> </w:t>
      </w:r>
      <w:proofErr w:type="gramStart"/>
      <w:r w:rsidRPr="00D94B13">
        <w:rPr>
          <w:color w:val="201F1F"/>
        </w:rPr>
        <w:t>governance;</w:t>
      </w:r>
      <w:proofErr w:type="gramEnd"/>
    </w:p>
    <w:p w14:paraId="20517B7E" w14:textId="77777777" w:rsidR="00F961C1" w:rsidRPr="00D94B13" w:rsidRDefault="00901542" w:rsidP="00DC7BB8">
      <w:pPr>
        <w:pStyle w:val="ListParagraph"/>
        <w:numPr>
          <w:ilvl w:val="2"/>
          <w:numId w:val="18"/>
        </w:numPr>
        <w:tabs>
          <w:tab w:val="left" w:pos="1228"/>
          <w:tab w:val="left" w:pos="1229"/>
        </w:tabs>
        <w:ind w:left="1231" w:hanging="363"/>
      </w:pPr>
      <w:r w:rsidRPr="00D94B13">
        <w:rPr>
          <w:color w:val="201F1F"/>
        </w:rPr>
        <w:t>quality assurance</w:t>
      </w:r>
      <w:r w:rsidRPr="00D94B13">
        <w:rPr>
          <w:color w:val="201F1F"/>
          <w:spacing w:val="4"/>
        </w:rPr>
        <w:t xml:space="preserve"> </w:t>
      </w:r>
      <w:proofErr w:type="gramStart"/>
      <w:r w:rsidRPr="00D94B13">
        <w:rPr>
          <w:color w:val="201F1F"/>
        </w:rPr>
        <w:t>processes;</w:t>
      </w:r>
      <w:proofErr w:type="gramEnd"/>
    </w:p>
    <w:p w14:paraId="70FB57E1" w14:textId="6CF225B5" w:rsidR="00F961C1" w:rsidRPr="00D94B13" w:rsidRDefault="00901542" w:rsidP="00DC7BB8">
      <w:pPr>
        <w:pStyle w:val="ListParagraph"/>
        <w:numPr>
          <w:ilvl w:val="2"/>
          <w:numId w:val="18"/>
        </w:numPr>
        <w:tabs>
          <w:tab w:val="left" w:pos="1228"/>
          <w:tab w:val="left" w:pos="1229"/>
        </w:tabs>
        <w:ind w:left="1231" w:hanging="363"/>
      </w:pPr>
      <w:r w:rsidRPr="00D94B13">
        <w:rPr>
          <w:color w:val="201F1F"/>
        </w:rPr>
        <w:t>institutional management of teaching</w:t>
      </w:r>
      <w:r w:rsidRPr="00D94B13">
        <w:rPr>
          <w:color w:val="201F1F"/>
          <w:spacing w:val="-6"/>
        </w:rPr>
        <w:t xml:space="preserve"> </w:t>
      </w:r>
      <w:r w:rsidRPr="00D94B13">
        <w:rPr>
          <w:color w:val="201F1F"/>
        </w:rPr>
        <w:t>and</w:t>
      </w:r>
      <w:r w:rsidR="00D067C4" w:rsidRPr="00D94B13">
        <w:rPr>
          <w:color w:val="201F1F"/>
        </w:rPr>
        <w:t xml:space="preserve"> </w:t>
      </w:r>
      <w:proofErr w:type="gramStart"/>
      <w:r w:rsidRPr="00D94B13">
        <w:rPr>
          <w:color w:val="201F1F"/>
        </w:rPr>
        <w:t>learning;</w:t>
      </w:r>
      <w:proofErr w:type="gramEnd"/>
    </w:p>
    <w:p w14:paraId="75673B09" w14:textId="77777777" w:rsidR="00F961C1" w:rsidRPr="00D94B13" w:rsidRDefault="00901542" w:rsidP="00DC7BB8">
      <w:pPr>
        <w:pStyle w:val="ListParagraph"/>
        <w:numPr>
          <w:ilvl w:val="2"/>
          <w:numId w:val="18"/>
        </w:numPr>
        <w:tabs>
          <w:tab w:val="left" w:pos="1228"/>
          <w:tab w:val="left" w:pos="1229"/>
        </w:tabs>
        <w:spacing w:after="120"/>
        <w:ind w:left="1231" w:hanging="363"/>
      </w:pPr>
      <w:r w:rsidRPr="00D94B13">
        <w:rPr>
          <w:color w:val="201F1F"/>
        </w:rPr>
        <w:t>the quality and availability of published</w:t>
      </w:r>
      <w:r w:rsidRPr="00D94B13">
        <w:rPr>
          <w:color w:val="201F1F"/>
          <w:spacing w:val="-31"/>
        </w:rPr>
        <w:t xml:space="preserve"> </w:t>
      </w:r>
      <w:r w:rsidRPr="00D94B13">
        <w:rPr>
          <w:color w:val="201F1F"/>
        </w:rPr>
        <w:t>information.</w:t>
      </w:r>
    </w:p>
    <w:p w14:paraId="7941A60C" w14:textId="2BF27284" w:rsidR="00F961C1" w:rsidRPr="00D94B13" w:rsidRDefault="00901542" w:rsidP="00173194">
      <w:pPr>
        <w:pStyle w:val="BodyText"/>
        <w:spacing w:before="120" w:after="120"/>
        <w:ind w:left="856" w:right="283"/>
        <w:jc w:val="both"/>
      </w:pPr>
      <w:r w:rsidRPr="00D94B13">
        <w:rPr>
          <w:color w:val="201F1F"/>
        </w:rPr>
        <w:t xml:space="preserve">After completion of the review a report and recommendations will be made through appropriate Lancaster bodies (including the Regional Partners Teaching Committee and Senate) and </w:t>
      </w:r>
      <w:r w:rsidR="00520E34" w:rsidRPr="00D94B13">
        <w:rPr>
          <w:color w:val="201F1F"/>
        </w:rPr>
        <w:t xml:space="preserve">a </w:t>
      </w:r>
      <w:r w:rsidRPr="00D94B13">
        <w:rPr>
          <w:color w:val="201F1F"/>
        </w:rPr>
        <w:t>decision will be taken as to whether the partnership should be continued. If so</w:t>
      </w:r>
      <w:r w:rsidR="00DC7BB8" w:rsidRPr="00D94B13">
        <w:rPr>
          <w:color w:val="201F1F"/>
        </w:rPr>
        <w:t>,</w:t>
      </w:r>
      <w:r w:rsidRPr="00D94B13">
        <w:rPr>
          <w:color w:val="201F1F"/>
        </w:rPr>
        <w:t xml:space="preserve"> a new </w:t>
      </w:r>
      <w:proofErr w:type="spellStart"/>
      <w:r w:rsidRPr="00D94B13">
        <w:rPr>
          <w:color w:val="201F1F"/>
        </w:rPr>
        <w:t>MoA</w:t>
      </w:r>
      <w:proofErr w:type="spellEnd"/>
      <w:r w:rsidRPr="00D94B13">
        <w:rPr>
          <w:color w:val="201F1F"/>
        </w:rPr>
        <w:t xml:space="preserve"> will be drafted and signed for another term. If the partnership is not to be continued</w:t>
      </w:r>
      <w:r w:rsidR="00DC7BB8" w:rsidRPr="00D94B13">
        <w:rPr>
          <w:color w:val="201F1F"/>
        </w:rPr>
        <w:t xml:space="preserve">, </w:t>
      </w:r>
      <w:r w:rsidRPr="00D94B13">
        <w:rPr>
          <w:color w:val="201F1F"/>
        </w:rPr>
        <w:t>arrangements will be made to teach out the remaining registered students in accordance with the terms of the</w:t>
      </w:r>
      <w:r w:rsidR="00D067C4" w:rsidRPr="00D94B13">
        <w:rPr>
          <w:color w:val="201F1F"/>
        </w:rPr>
        <w:t xml:space="preserve"> </w:t>
      </w:r>
      <w:proofErr w:type="spellStart"/>
      <w:r w:rsidRPr="00D94B13">
        <w:rPr>
          <w:color w:val="201F1F"/>
        </w:rPr>
        <w:t>MoA</w:t>
      </w:r>
      <w:proofErr w:type="spellEnd"/>
      <w:r w:rsidRPr="00D94B13">
        <w:rPr>
          <w:color w:val="201F1F"/>
        </w:rPr>
        <w:t>.</w:t>
      </w:r>
    </w:p>
    <w:p w14:paraId="268807C9"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5" w:name="_Toc140068132"/>
      <w:r w:rsidRPr="00D94B13">
        <w:rPr>
          <w:color w:val="201F1F"/>
        </w:rPr>
        <w:t>PUBLIC</w:t>
      </w:r>
      <w:r w:rsidRPr="00D94B13">
        <w:rPr>
          <w:color w:val="201F1F"/>
          <w:spacing w:val="-12"/>
        </w:rPr>
        <w:t xml:space="preserve"> </w:t>
      </w:r>
      <w:r w:rsidRPr="00D94B13">
        <w:rPr>
          <w:color w:val="201F1F"/>
        </w:rPr>
        <w:t>INFORMATION</w:t>
      </w:r>
      <w:bookmarkEnd w:id="5"/>
    </w:p>
    <w:p w14:paraId="3DD52BA9" w14:textId="3C5E2CAC" w:rsidR="00F961C1" w:rsidRPr="00D94B13" w:rsidRDefault="00610200" w:rsidP="00173194">
      <w:pPr>
        <w:pStyle w:val="BodyText"/>
        <w:spacing w:before="120" w:after="120"/>
        <w:ind w:left="868" w:right="283"/>
        <w:jc w:val="both"/>
      </w:pPr>
      <w:r w:rsidRPr="00D94B13">
        <w:rPr>
          <w:color w:val="201F1F"/>
        </w:rPr>
        <w:t>Blackburn</w:t>
      </w:r>
      <w:r w:rsidR="00901542" w:rsidRPr="00D94B13">
        <w:rPr>
          <w:color w:val="201F1F"/>
        </w:rPr>
        <w:t xml:space="preserve"> ensures that all public information relating to Lancaster</w:t>
      </w:r>
      <w:r w:rsidR="00630AF0" w:rsidRPr="00D94B13">
        <w:rPr>
          <w:color w:val="201F1F"/>
        </w:rPr>
        <w:t xml:space="preserve"> and its</w:t>
      </w:r>
      <w:r w:rsidR="00901542" w:rsidRPr="00D94B13">
        <w:rPr>
          <w:color w:val="201F1F"/>
        </w:rPr>
        <w:t xml:space="preserve"> programmes complies with Lancaster brand requirements and current </w:t>
      </w:r>
      <w:proofErr w:type="gramStart"/>
      <w:r w:rsidR="00901542" w:rsidRPr="00D94B13">
        <w:rPr>
          <w:color w:val="201F1F"/>
        </w:rPr>
        <w:t>legislation, and</w:t>
      </w:r>
      <w:proofErr w:type="gramEnd"/>
      <w:r w:rsidR="00901542" w:rsidRPr="00D94B13">
        <w:rPr>
          <w:color w:val="201F1F"/>
        </w:rPr>
        <w:t xml:space="preserve"> is an accurate reflection of the provision on offer. Lancaster</w:t>
      </w:r>
      <w:r w:rsidR="00901542" w:rsidRPr="00D94B13">
        <w:rPr>
          <w:color w:val="201F1F"/>
          <w:spacing w:val="-7"/>
        </w:rPr>
        <w:t xml:space="preserve"> </w:t>
      </w:r>
      <w:r w:rsidR="00901542" w:rsidRPr="00D94B13">
        <w:rPr>
          <w:color w:val="201F1F"/>
        </w:rPr>
        <w:t>reserves</w:t>
      </w:r>
      <w:r w:rsidR="00901542" w:rsidRPr="00D94B13">
        <w:rPr>
          <w:color w:val="201F1F"/>
          <w:spacing w:val="-2"/>
        </w:rPr>
        <w:t xml:space="preserve"> </w:t>
      </w:r>
      <w:r w:rsidR="00901542" w:rsidRPr="00D94B13">
        <w:rPr>
          <w:color w:val="201F1F"/>
        </w:rPr>
        <w:t>the</w:t>
      </w:r>
      <w:r w:rsidR="00901542" w:rsidRPr="00D94B13">
        <w:rPr>
          <w:color w:val="201F1F"/>
          <w:spacing w:val="-2"/>
        </w:rPr>
        <w:t xml:space="preserve"> </w:t>
      </w:r>
      <w:r w:rsidR="00901542" w:rsidRPr="00D94B13">
        <w:rPr>
          <w:color w:val="201F1F"/>
        </w:rPr>
        <w:t>right</w:t>
      </w:r>
      <w:r w:rsidR="00901542" w:rsidRPr="00D94B13">
        <w:rPr>
          <w:color w:val="201F1F"/>
          <w:spacing w:val="-3"/>
        </w:rPr>
        <w:t xml:space="preserve"> </w:t>
      </w:r>
      <w:r w:rsidR="00901542" w:rsidRPr="00D94B13">
        <w:rPr>
          <w:color w:val="201F1F"/>
        </w:rPr>
        <w:t>to periodically</w:t>
      </w:r>
      <w:r w:rsidR="00901542" w:rsidRPr="00D94B13">
        <w:rPr>
          <w:color w:val="201F1F"/>
          <w:spacing w:val="-3"/>
        </w:rPr>
        <w:t xml:space="preserve"> </w:t>
      </w:r>
      <w:r w:rsidR="00901542" w:rsidRPr="00D94B13">
        <w:rPr>
          <w:color w:val="201F1F"/>
        </w:rPr>
        <w:t>and</w:t>
      </w:r>
      <w:r w:rsidR="00901542" w:rsidRPr="00D94B13">
        <w:rPr>
          <w:color w:val="201F1F"/>
          <w:spacing w:val="-9"/>
        </w:rPr>
        <w:t xml:space="preserve"> </w:t>
      </w:r>
      <w:r w:rsidR="00901542" w:rsidRPr="00D94B13">
        <w:rPr>
          <w:color w:val="201F1F"/>
        </w:rPr>
        <w:t>without</w:t>
      </w:r>
      <w:r w:rsidR="00901542" w:rsidRPr="00D94B13">
        <w:rPr>
          <w:color w:val="201F1F"/>
          <w:spacing w:val="-3"/>
        </w:rPr>
        <w:t xml:space="preserve"> </w:t>
      </w:r>
      <w:r w:rsidR="00901542" w:rsidRPr="00D94B13">
        <w:rPr>
          <w:color w:val="201F1F"/>
        </w:rPr>
        <w:t>prior</w:t>
      </w:r>
      <w:r w:rsidR="00901542" w:rsidRPr="00D94B13">
        <w:rPr>
          <w:color w:val="201F1F"/>
          <w:spacing w:val="-3"/>
        </w:rPr>
        <w:t xml:space="preserve"> </w:t>
      </w:r>
      <w:r w:rsidR="00901542" w:rsidRPr="00D94B13">
        <w:rPr>
          <w:color w:val="201F1F"/>
        </w:rPr>
        <w:t>notice</w:t>
      </w:r>
      <w:r w:rsidR="00901542" w:rsidRPr="00D94B13">
        <w:rPr>
          <w:color w:val="201F1F"/>
          <w:spacing w:val="-5"/>
        </w:rPr>
        <w:t xml:space="preserve"> </w:t>
      </w:r>
      <w:r w:rsidR="00901542" w:rsidRPr="00D94B13">
        <w:rPr>
          <w:color w:val="201F1F"/>
        </w:rPr>
        <w:t>monitor</w:t>
      </w:r>
      <w:r w:rsidR="00901542" w:rsidRPr="00D94B13">
        <w:rPr>
          <w:color w:val="201F1F"/>
          <w:spacing w:val="-3"/>
        </w:rPr>
        <w:t xml:space="preserve"> </w:t>
      </w:r>
      <w:r w:rsidR="00901542" w:rsidRPr="00D94B13">
        <w:rPr>
          <w:color w:val="201F1F"/>
        </w:rPr>
        <w:t>all</w:t>
      </w:r>
      <w:r w:rsidR="00901542" w:rsidRPr="00D94B13">
        <w:rPr>
          <w:color w:val="201F1F"/>
          <w:spacing w:val="-6"/>
        </w:rPr>
        <w:t xml:space="preserve"> </w:t>
      </w:r>
      <w:r w:rsidR="00901542" w:rsidRPr="00D94B13">
        <w:rPr>
          <w:color w:val="201F1F"/>
        </w:rPr>
        <w:t>public</w:t>
      </w:r>
      <w:r w:rsidR="00901542" w:rsidRPr="00D94B13">
        <w:rPr>
          <w:color w:val="201F1F"/>
          <w:spacing w:val="-3"/>
        </w:rPr>
        <w:t xml:space="preserve"> </w:t>
      </w:r>
      <w:r w:rsidR="00901542" w:rsidRPr="00D94B13">
        <w:rPr>
          <w:color w:val="201F1F"/>
        </w:rPr>
        <w:t>information</w:t>
      </w:r>
      <w:r w:rsidR="00901542" w:rsidRPr="00D94B13">
        <w:rPr>
          <w:color w:val="201F1F"/>
          <w:spacing w:val="-6"/>
        </w:rPr>
        <w:t xml:space="preserve"> </w:t>
      </w:r>
      <w:r w:rsidR="00901542" w:rsidRPr="00D94B13">
        <w:rPr>
          <w:color w:val="201F1F"/>
        </w:rPr>
        <w:t xml:space="preserve">to ensure compliance. Lancaster </w:t>
      </w:r>
      <w:proofErr w:type="gramStart"/>
      <w:r w:rsidR="00901542" w:rsidRPr="00D94B13">
        <w:rPr>
          <w:color w:val="201F1F"/>
        </w:rPr>
        <w:t>monitors regularly</w:t>
      </w:r>
      <w:proofErr w:type="gramEnd"/>
      <w:r w:rsidR="00901542" w:rsidRPr="00D94B13">
        <w:rPr>
          <w:color w:val="201F1F"/>
        </w:rPr>
        <w:t xml:space="preserve"> all sources of information produced by </w:t>
      </w:r>
      <w:r w:rsidRPr="00D94B13">
        <w:rPr>
          <w:color w:val="201F1F"/>
        </w:rPr>
        <w:t>Blackburn</w:t>
      </w:r>
      <w:r w:rsidR="00901542" w:rsidRPr="00D94B13">
        <w:rPr>
          <w:color w:val="201F1F"/>
        </w:rPr>
        <w:t xml:space="preserve"> (including</w:t>
      </w:r>
      <w:r w:rsidR="00901542" w:rsidRPr="00D94B13">
        <w:rPr>
          <w:color w:val="201F1F"/>
          <w:spacing w:val="-11"/>
        </w:rPr>
        <w:t xml:space="preserve"> </w:t>
      </w:r>
      <w:r w:rsidR="00901542" w:rsidRPr="00D94B13">
        <w:rPr>
          <w:color w:val="201F1F"/>
        </w:rPr>
        <w:t>websites</w:t>
      </w:r>
      <w:r w:rsidR="00901542" w:rsidRPr="00D94B13">
        <w:rPr>
          <w:color w:val="201F1F"/>
          <w:spacing w:val="-3"/>
        </w:rPr>
        <w:t xml:space="preserve"> </w:t>
      </w:r>
      <w:r w:rsidR="00901542" w:rsidRPr="00D94B13">
        <w:rPr>
          <w:color w:val="201F1F"/>
        </w:rPr>
        <w:t>and</w:t>
      </w:r>
      <w:r w:rsidR="00901542" w:rsidRPr="00D94B13">
        <w:rPr>
          <w:color w:val="201F1F"/>
          <w:spacing w:val="-10"/>
        </w:rPr>
        <w:t xml:space="preserve"> </w:t>
      </w:r>
      <w:r w:rsidR="00901542" w:rsidRPr="00D94B13">
        <w:rPr>
          <w:color w:val="201F1F"/>
        </w:rPr>
        <w:t>prospectuses)</w:t>
      </w:r>
      <w:r w:rsidR="00901542" w:rsidRPr="00D94B13">
        <w:rPr>
          <w:color w:val="201F1F"/>
          <w:spacing w:val="-4"/>
        </w:rPr>
        <w:t xml:space="preserve"> </w:t>
      </w:r>
      <w:r w:rsidR="00901542" w:rsidRPr="00D94B13">
        <w:rPr>
          <w:color w:val="201F1F"/>
        </w:rPr>
        <w:t>for</w:t>
      </w:r>
      <w:r w:rsidR="00901542" w:rsidRPr="00D94B13">
        <w:rPr>
          <w:color w:val="201F1F"/>
          <w:spacing w:val="-5"/>
        </w:rPr>
        <w:t xml:space="preserve"> </w:t>
      </w:r>
      <w:r w:rsidR="00901542" w:rsidRPr="00D94B13">
        <w:rPr>
          <w:color w:val="201F1F"/>
        </w:rPr>
        <w:t>prospective</w:t>
      </w:r>
      <w:r w:rsidR="00901542" w:rsidRPr="00D94B13">
        <w:rPr>
          <w:color w:val="201F1F"/>
          <w:spacing w:val="-10"/>
        </w:rPr>
        <w:t xml:space="preserve"> </w:t>
      </w:r>
      <w:r w:rsidR="00901542" w:rsidRPr="00D94B13">
        <w:rPr>
          <w:color w:val="201F1F"/>
        </w:rPr>
        <w:t>students</w:t>
      </w:r>
      <w:r w:rsidR="00901542" w:rsidRPr="00D94B13">
        <w:rPr>
          <w:color w:val="201F1F"/>
          <w:spacing w:val="-3"/>
        </w:rPr>
        <w:t xml:space="preserve"> </w:t>
      </w:r>
      <w:r w:rsidR="00901542" w:rsidRPr="00D94B13">
        <w:rPr>
          <w:color w:val="201F1F"/>
        </w:rPr>
        <w:t>and/or</w:t>
      </w:r>
      <w:r w:rsidR="00901542" w:rsidRPr="00D94B13">
        <w:rPr>
          <w:color w:val="201F1F"/>
          <w:spacing w:val="-9"/>
        </w:rPr>
        <w:t xml:space="preserve"> </w:t>
      </w:r>
      <w:r w:rsidR="00901542" w:rsidRPr="00D94B13">
        <w:rPr>
          <w:color w:val="201F1F"/>
        </w:rPr>
        <w:t>current</w:t>
      </w:r>
      <w:r w:rsidR="00901542" w:rsidRPr="00D94B13">
        <w:rPr>
          <w:color w:val="201F1F"/>
          <w:spacing w:val="-11"/>
        </w:rPr>
        <w:t xml:space="preserve"> </w:t>
      </w:r>
      <w:r w:rsidR="00901542" w:rsidRPr="00D94B13">
        <w:rPr>
          <w:color w:val="201F1F"/>
        </w:rPr>
        <w:t>students</w:t>
      </w:r>
      <w:r w:rsidR="00901542" w:rsidRPr="00D94B13">
        <w:rPr>
          <w:color w:val="201F1F"/>
          <w:spacing w:val="-8"/>
        </w:rPr>
        <w:t xml:space="preserve"> </w:t>
      </w:r>
      <w:r w:rsidR="00901542" w:rsidRPr="00D94B13">
        <w:rPr>
          <w:color w:val="201F1F"/>
        </w:rPr>
        <w:t>and</w:t>
      </w:r>
      <w:r w:rsidR="00901542" w:rsidRPr="00D94B13">
        <w:rPr>
          <w:color w:val="201F1F"/>
          <w:spacing w:val="-10"/>
        </w:rPr>
        <w:t xml:space="preserve"> </w:t>
      </w:r>
      <w:r w:rsidR="00901542" w:rsidRPr="00D94B13">
        <w:rPr>
          <w:color w:val="201F1F"/>
        </w:rPr>
        <w:t>staff. Lancaster ensures that the Lancaster University name and logo is used in a way that appropriately reflects the nature of the relationship between Lancaster and</w:t>
      </w:r>
      <w:r w:rsidR="00901542" w:rsidRPr="00D94B13">
        <w:rPr>
          <w:color w:val="201F1F"/>
          <w:spacing w:val="-23"/>
        </w:rPr>
        <w:t xml:space="preserve"> </w:t>
      </w:r>
      <w:r w:rsidRPr="00D94B13">
        <w:rPr>
          <w:color w:val="201F1F"/>
        </w:rPr>
        <w:t>Blackburn</w:t>
      </w:r>
      <w:r w:rsidR="00901542" w:rsidRPr="00D94B13">
        <w:rPr>
          <w:color w:val="201F1F"/>
        </w:rPr>
        <w:t>.</w:t>
      </w:r>
    </w:p>
    <w:p w14:paraId="235E5B61" w14:textId="4AD268BE" w:rsidR="00F961C1" w:rsidRPr="00D94B13" w:rsidRDefault="00610200" w:rsidP="00173194">
      <w:pPr>
        <w:pStyle w:val="BodyText"/>
        <w:spacing w:before="120" w:after="120"/>
        <w:ind w:left="868" w:right="287"/>
        <w:jc w:val="both"/>
      </w:pPr>
      <w:r w:rsidRPr="00D94B13">
        <w:rPr>
          <w:color w:val="201F1F"/>
        </w:rPr>
        <w:t>Blackburn</w:t>
      </w:r>
      <w:r w:rsidR="00901542" w:rsidRPr="00D94B13">
        <w:rPr>
          <w:color w:val="201F1F"/>
        </w:rPr>
        <w:t xml:space="preserve"> ensures that information provided to internal and external stakeholders is clear, accurate and consistent. The </w:t>
      </w:r>
      <w:hyperlink r:id="rId15" w:history="1">
        <w:r w:rsidR="00901542" w:rsidRPr="00D94B13">
          <w:rPr>
            <w:rStyle w:val="Hyperlink"/>
          </w:rPr>
          <w:t>C</w:t>
        </w:r>
        <w:r w:rsidR="00DC7BB8" w:rsidRPr="00D94B13">
          <w:rPr>
            <w:rStyle w:val="Hyperlink"/>
          </w:rPr>
          <w:t xml:space="preserve">ompetitions and </w:t>
        </w:r>
        <w:r w:rsidR="00901542" w:rsidRPr="00D94B13">
          <w:rPr>
            <w:rStyle w:val="Hyperlink"/>
          </w:rPr>
          <w:t>M</w:t>
        </w:r>
        <w:r w:rsidR="00DC7BB8" w:rsidRPr="00D94B13">
          <w:rPr>
            <w:rStyle w:val="Hyperlink"/>
          </w:rPr>
          <w:t xml:space="preserve">arkets </w:t>
        </w:r>
        <w:r w:rsidR="00901542" w:rsidRPr="00D94B13">
          <w:rPr>
            <w:rStyle w:val="Hyperlink"/>
          </w:rPr>
          <w:t>A</w:t>
        </w:r>
        <w:r w:rsidR="00DC7BB8" w:rsidRPr="00D94B13">
          <w:rPr>
            <w:rStyle w:val="Hyperlink"/>
          </w:rPr>
          <w:t>uthority</w:t>
        </w:r>
        <w:r w:rsidR="00901542" w:rsidRPr="00D94B13">
          <w:rPr>
            <w:rStyle w:val="Hyperlink"/>
          </w:rPr>
          <w:t xml:space="preserve"> </w:t>
        </w:r>
        <w:r w:rsidR="00300ACF" w:rsidRPr="00D94B13">
          <w:rPr>
            <w:rStyle w:val="Hyperlink"/>
          </w:rPr>
          <w:t>C</w:t>
        </w:r>
        <w:r w:rsidR="00901542" w:rsidRPr="00D94B13">
          <w:rPr>
            <w:rStyle w:val="Hyperlink"/>
          </w:rPr>
          <w:t xml:space="preserve">onsumer </w:t>
        </w:r>
        <w:r w:rsidR="00300ACF" w:rsidRPr="00D94B13">
          <w:rPr>
            <w:rStyle w:val="Hyperlink"/>
          </w:rPr>
          <w:t>P</w:t>
        </w:r>
        <w:r w:rsidR="00901542" w:rsidRPr="00D94B13">
          <w:rPr>
            <w:rStyle w:val="Hyperlink"/>
          </w:rPr>
          <w:t>rotection</w:t>
        </w:r>
      </w:hyperlink>
      <w:r w:rsidR="00901542" w:rsidRPr="00D94B13">
        <w:rPr>
          <w:color w:val="201F1F"/>
        </w:rPr>
        <w:t xml:space="preserve"> advice framework is used to support the College</w:t>
      </w:r>
      <w:r w:rsidR="001923F4" w:rsidRPr="00D94B13">
        <w:rPr>
          <w:color w:val="201F1F"/>
        </w:rPr>
        <w:t>’</w:t>
      </w:r>
      <w:r w:rsidR="00901542" w:rsidRPr="00D94B13">
        <w:rPr>
          <w:color w:val="201F1F"/>
        </w:rPr>
        <w:t>s quality control</w:t>
      </w:r>
      <w:r w:rsidR="00901542" w:rsidRPr="00D94B13">
        <w:rPr>
          <w:color w:val="201F1F"/>
          <w:spacing w:val="-2"/>
        </w:rPr>
        <w:t xml:space="preserve"> </w:t>
      </w:r>
      <w:r w:rsidR="00901542" w:rsidRPr="00D94B13">
        <w:rPr>
          <w:color w:val="201F1F"/>
        </w:rPr>
        <w:t>processes.</w:t>
      </w:r>
      <w:r w:rsidR="00901542" w:rsidRPr="00D94B13">
        <w:rPr>
          <w:color w:val="201F1F"/>
          <w:spacing w:val="-5"/>
        </w:rPr>
        <w:t xml:space="preserve"> </w:t>
      </w:r>
      <w:r w:rsidR="00901542" w:rsidRPr="00D94B13">
        <w:rPr>
          <w:color w:val="201F1F"/>
        </w:rPr>
        <w:t>Clear</w:t>
      </w:r>
      <w:r w:rsidR="00901542" w:rsidRPr="00D94B13">
        <w:rPr>
          <w:color w:val="201F1F"/>
          <w:spacing w:val="-1"/>
        </w:rPr>
        <w:t xml:space="preserve"> </w:t>
      </w:r>
      <w:r w:rsidR="00901542" w:rsidRPr="00D94B13">
        <w:rPr>
          <w:color w:val="201F1F"/>
        </w:rPr>
        <w:t>guidelines are</w:t>
      </w:r>
      <w:r w:rsidR="00901542" w:rsidRPr="00D94B13">
        <w:rPr>
          <w:color w:val="201F1F"/>
          <w:spacing w:val="-3"/>
        </w:rPr>
        <w:t xml:space="preserve"> </w:t>
      </w:r>
      <w:r w:rsidR="00901542" w:rsidRPr="00D94B13">
        <w:rPr>
          <w:color w:val="201F1F"/>
        </w:rPr>
        <w:t>established</w:t>
      </w:r>
      <w:r w:rsidR="00901542" w:rsidRPr="00D94B13">
        <w:rPr>
          <w:color w:val="201F1F"/>
          <w:spacing w:val="-8"/>
        </w:rPr>
        <w:t xml:space="preserve"> </w:t>
      </w:r>
      <w:r w:rsidR="00901542" w:rsidRPr="00D94B13">
        <w:rPr>
          <w:color w:val="201F1F"/>
        </w:rPr>
        <w:t>as</w:t>
      </w:r>
      <w:r w:rsidR="00901542" w:rsidRPr="00D94B13">
        <w:rPr>
          <w:color w:val="201F1F"/>
          <w:spacing w:val="-7"/>
        </w:rPr>
        <w:t xml:space="preserve"> </w:t>
      </w:r>
      <w:r w:rsidR="00901542" w:rsidRPr="00D94B13">
        <w:rPr>
          <w:color w:val="201F1F"/>
        </w:rPr>
        <w:t>to</w:t>
      </w:r>
      <w:r w:rsidR="00901542" w:rsidRPr="00D94B13">
        <w:rPr>
          <w:color w:val="201F1F"/>
          <w:spacing w:val="-2"/>
        </w:rPr>
        <w:t xml:space="preserve"> </w:t>
      </w:r>
      <w:r w:rsidR="00901542" w:rsidRPr="00D94B13">
        <w:rPr>
          <w:color w:val="201F1F"/>
        </w:rPr>
        <w:t>the</w:t>
      </w:r>
      <w:r w:rsidR="00901542" w:rsidRPr="00D94B13">
        <w:rPr>
          <w:color w:val="201F1F"/>
          <w:spacing w:val="-5"/>
        </w:rPr>
        <w:t xml:space="preserve"> </w:t>
      </w:r>
      <w:r w:rsidR="00901542" w:rsidRPr="00D94B13">
        <w:rPr>
          <w:color w:val="201F1F"/>
        </w:rPr>
        <w:t>process</w:t>
      </w:r>
      <w:r w:rsidR="00901542" w:rsidRPr="00D94B13">
        <w:rPr>
          <w:color w:val="201F1F"/>
          <w:spacing w:val="-6"/>
        </w:rPr>
        <w:t xml:space="preserve"> </w:t>
      </w:r>
      <w:r w:rsidR="00901542" w:rsidRPr="00D94B13">
        <w:rPr>
          <w:color w:val="201F1F"/>
        </w:rPr>
        <w:t>for</w:t>
      </w:r>
      <w:r w:rsidR="00901542" w:rsidRPr="00D94B13">
        <w:rPr>
          <w:color w:val="201F1F"/>
          <w:spacing w:val="-6"/>
        </w:rPr>
        <w:t xml:space="preserve"> </w:t>
      </w:r>
      <w:r w:rsidR="00901542" w:rsidRPr="00D94B13">
        <w:rPr>
          <w:color w:val="201F1F"/>
        </w:rPr>
        <w:t>sign-off</w:t>
      </w:r>
      <w:r w:rsidR="00901542" w:rsidRPr="00D94B13">
        <w:rPr>
          <w:color w:val="201F1F"/>
          <w:spacing w:val="-12"/>
        </w:rPr>
        <w:t xml:space="preserve"> </w:t>
      </w:r>
      <w:r w:rsidR="00901542" w:rsidRPr="00D94B13">
        <w:rPr>
          <w:color w:val="201F1F"/>
        </w:rPr>
        <w:t>of</w:t>
      </w:r>
      <w:r w:rsidR="00901542" w:rsidRPr="00D94B13">
        <w:rPr>
          <w:color w:val="201F1F"/>
          <w:spacing w:val="-13"/>
        </w:rPr>
        <w:t xml:space="preserve"> </w:t>
      </w:r>
      <w:r w:rsidR="00901542" w:rsidRPr="00D94B13">
        <w:rPr>
          <w:color w:val="201F1F"/>
        </w:rPr>
        <w:t>publicity</w:t>
      </w:r>
      <w:r w:rsidR="00901542" w:rsidRPr="00D94B13">
        <w:rPr>
          <w:color w:val="201F1F"/>
          <w:spacing w:val="-7"/>
        </w:rPr>
        <w:t xml:space="preserve"> </w:t>
      </w:r>
      <w:r w:rsidR="00901542" w:rsidRPr="00D94B13">
        <w:rPr>
          <w:color w:val="201F1F"/>
        </w:rPr>
        <w:t>materials and Lancaster satisfies itself that the public is not likely to be misled about the nature and standing of the programme and qualifications provided under the</w:t>
      </w:r>
      <w:r w:rsidR="00901542" w:rsidRPr="00D94B13">
        <w:rPr>
          <w:color w:val="201F1F"/>
          <w:spacing w:val="-24"/>
        </w:rPr>
        <w:t xml:space="preserve"> </w:t>
      </w:r>
      <w:r w:rsidR="00901542" w:rsidRPr="00D94B13">
        <w:rPr>
          <w:color w:val="201F1F"/>
        </w:rPr>
        <w:t>arrangement.</w:t>
      </w:r>
    </w:p>
    <w:p w14:paraId="52776DDF" w14:textId="1A40F9E7" w:rsidR="00734784" w:rsidRPr="00D94B13" w:rsidRDefault="00901542" w:rsidP="00705F6B">
      <w:pPr>
        <w:pStyle w:val="BodyText"/>
        <w:spacing w:before="120" w:after="120"/>
        <w:ind w:left="868" w:right="1561"/>
        <w:rPr>
          <w:color w:val="201F1F"/>
        </w:rPr>
      </w:pPr>
      <w:r w:rsidRPr="00D94B13">
        <w:rPr>
          <w:color w:val="201F1F"/>
        </w:rPr>
        <w:t xml:space="preserve">Data Protection and Freedom of Information requests </w:t>
      </w:r>
      <w:r w:rsidR="001923F4" w:rsidRPr="00D94B13">
        <w:rPr>
          <w:color w:val="201F1F"/>
        </w:rPr>
        <w:t>will</w:t>
      </w:r>
      <w:r w:rsidRPr="00D94B13">
        <w:rPr>
          <w:color w:val="201F1F"/>
        </w:rPr>
        <w:t xml:space="preserve"> adhere to UK law as</w:t>
      </w:r>
      <w:r w:rsidR="00705F6B" w:rsidRPr="00D94B13">
        <w:rPr>
          <w:color w:val="201F1F"/>
        </w:rPr>
        <w:t xml:space="preserve"> a</w:t>
      </w:r>
      <w:r w:rsidRPr="00D94B13">
        <w:rPr>
          <w:color w:val="201F1F"/>
        </w:rPr>
        <w:t xml:space="preserve">ppropriate and as stipulated in the </w:t>
      </w:r>
      <w:proofErr w:type="spellStart"/>
      <w:r w:rsidRPr="00D94B13">
        <w:rPr>
          <w:color w:val="201F1F"/>
        </w:rPr>
        <w:t>MoA</w:t>
      </w:r>
      <w:proofErr w:type="spellEnd"/>
      <w:r w:rsidRPr="00D94B13">
        <w:rPr>
          <w:color w:val="201F1F"/>
        </w:rPr>
        <w:t>.</w:t>
      </w:r>
    </w:p>
    <w:p w14:paraId="4E55D2EE" w14:textId="77777777" w:rsidR="00F961C1" w:rsidRPr="00D94B13" w:rsidRDefault="00901542" w:rsidP="00173194">
      <w:pPr>
        <w:pStyle w:val="Heading1"/>
        <w:numPr>
          <w:ilvl w:val="0"/>
          <w:numId w:val="18"/>
        </w:numPr>
        <w:tabs>
          <w:tab w:val="left" w:pos="868"/>
          <w:tab w:val="left" w:pos="869"/>
        </w:tabs>
        <w:spacing w:before="120" w:after="120"/>
        <w:ind w:left="868" w:hanging="722"/>
      </w:pPr>
      <w:bookmarkStart w:id="6" w:name="_Toc140068133"/>
      <w:r w:rsidRPr="00D94B13">
        <w:rPr>
          <w:color w:val="201F1F"/>
        </w:rPr>
        <w:t>ACADEMIC QUALITY</w:t>
      </w:r>
      <w:r w:rsidRPr="00D94B13">
        <w:rPr>
          <w:color w:val="201F1F"/>
          <w:spacing w:val="-13"/>
        </w:rPr>
        <w:t xml:space="preserve"> </w:t>
      </w:r>
      <w:r w:rsidRPr="00D94B13">
        <w:rPr>
          <w:color w:val="201F1F"/>
        </w:rPr>
        <w:t>ASSURANCE</w:t>
      </w:r>
      <w:bookmarkEnd w:id="6"/>
    </w:p>
    <w:p w14:paraId="3B23ACFD"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7" w:name="_Toc140068134"/>
      <w:r w:rsidRPr="00D94B13">
        <w:rPr>
          <w:color w:val="201F1F"/>
        </w:rPr>
        <w:t>LANCASTER UNIVERSITY - MANAGEMENT OF STANDARDS</w:t>
      </w:r>
      <w:r w:rsidRPr="00D94B13">
        <w:rPr>
          <w:color w:val="201F1F"/>
          <w:spacing w:val="-8"/>
        </w:rPr>
        <w:t xml:space="preserve"> </w:t>
      </w:r>
      <w:r w:rsidRPr="00D94B13">
        <w:rPr>
          <w:color w:val="201F1F"/>
        </w:rPr>
        <w:t>AND</w:t>
      </w:r>
      <w:r w:rsidR="00520E34" w:rsidRPr="00D94B13">
        <w:rPr>
          <w:color w:val="201F1F"/>
        </w:rPr>
        <w:t xml:space="preserve"> </w:t>
      </w:r>
      <w:r w:rsidRPr="00D94B13">
        <w:rPr>
          <w:color w:val="201F1F"/>
        </w:rPr>
        <w:t>QUALITY</w:t>
      </w:r>
      <w:bookmarkEnd w:id="7"/>
    </w:p>
    <w:p w14:paraId="1F3CB268" w14:textId="576B719A" w:rsidR="00F961C1" w:rsidRPr="00D94B13" w:rsidRDefault="00901542" w:rsidP="00173194">
      <w:pPr>
        <w:pStyle w:val="BodyText"/>
        <w:spacing w:before="120" w:after="120"/>
        <w:ind w:left="868" w:right="281"/>
        <w:jc w:val="both"/>
      </w:pPr>
      <w:r w:rsidRPr="00D94B13">
        <w:rPr>
          <w:color w:val="201F1F"/>
        </w:rPr>
        <w:t>Lancaster</w:t>
      </w:r>
      <w:r w:rsidRPr="00D94B13">
        <w:rPr>
          <w:color w:val="201F1F"/>
          <w:spacing w:val="-6"/>
        </w:rPr>
        <w:t xml:space="preserve"> </w:t>
      </w:r>
      <w:r w:rsidRPr="00D94B13">
        <w:rPr>
          <w:color w:val="201F1F"/>
        </w:rPr>
        <w:t>is</w:t>
      </w:r>
      <w:r w:rsidRPr="00D94B13">
        <w:rPr>
          <w:color w:val="201F1F"/>
          <w:spacing w:val="-6"/>
        </w:rPr>
        <w:t xml:space="preserve"> </w:t>
      </w:r>
      <w:r w:rsidRPr="00D94B13">
        <w:rPr>
          <w:color w:val="201F1F"/>
        </w:rPr>
        <w:t>responsible</w:t>
      </w:r>
      <w:r w:rsidRPr="00D94B13">
        <w:rPr>
          <w:color w:val="201F1F"/>
          <w:spacing w:val="-6"/>
        </w:rPr>
        <w:t xml:space="preserve"> </w:t>
      </w:r>
      <w:r w:rsidRPr="00D94B13">
        <w:rPr>
          <w:color w:val="201F1F"/>
        </w:rPr>
        <w:t>for</w:t>
      </w:r>
      <w:r w:rsidRPr="00D94B13">
        <w:rPr>
          <w:color w:val="201F1F"/>
          <w:spacing w:val="-18"/>
        </w:rPr>
        <w:t xml:space="preserve"> </w:t>
      </w:r>
      <w:r w:rsidRPr="00D94B13">
        <w:rPr>
          <w:color w:val="201F1F"/>
        </w:rPr>
        <w:t>the</w:t>
      </w:r>
      <w:r w:rsidRPr="00D94B13">
        <w:rPr>
          <w:color w:val="201F1F"/>
          <w:spacing w:val="-2"/>
        </w:rPr>
        <w:t xml:space="preserve"> </w:t>
      </w:r>
      <w:r w:rsidRPr="00D94B13">
        <w:rPr>
          <w:color w:val="201F1F"/>
        </w:rPr>
        <w:t>academic</w:t>
      </w:r>
      <w:r w:rsidRPr="00D94B13">
        <w:rPr>
          <w:color w:val="201F1F"/>
          <w:spacing w:val="-13"/>
        </w:rPr>
        <w:t xml:space="preserve"> </w:t>
      </w:r>
      <w:r w:rsidRPr="00D94B13">
        <w:rPr>
          <w:color w:val="201F1F"/>
        </w:rPr>
        <w:t>standards</w:t>
      </w:r>
      <w:r w:rsidRPr="00D94B13">
        <w:rPr>
          <w:color w:val="201F1F"/>
          <w:spacing w:val="-11"/>
        </w:rPr>
        <w:t xml:space="preserve"> </w:t>
      </w:r>
      <w:r w:rsidRPr="00D94B13">
        <w:rPr>
          <w:color w:val="201F1F"/>
        </w:rPr>
        <w:t>of</w:t>
      </w:r>
      <w:r w:rsidRPr="00D94B13">
        <w:rPr>
          <w:color w:val="201F1F"/>
          <w:spacing w:val="-20"/>
        </w:rPr>
        <w:t xml:space="preserve"> </w:t>
      </w:r>
      <w:r w:rsidRPr="00D94B13">
        <w:rPr>
          <w:color w:val="201F1F"/>
        </w:rPr>
        <w:t>all</w:t>
      </w:r>
      <w:r w:rsidRPr="00D94B13">
        <w:rPr>
          <w:color w:val="201F1F"/>
          <w:spacing w:val="-8"/>
        </w:rPr>
        <w:t xml:space="preserve"> </w:t>
      </w:r>
      <w:r w:rsidRPr="00D94B13">
        <w:rPr>
          <w:color w:val="201F1F"/>
        </w:rPr>
        <w:t>credit</w:t>
      </w:r>
      <w:r w:rsidRPr="00D94B13">
        <w:rPr>
          <w:color w:val="201F1F"/>
          <w:spacing w:val="-3"/>
        </w:rPr>
        <w:t xml:space="preserve"> </w:t>
      </w:r>
      <w:r w:rsidRPr="00D94B13">
        <w:rPr>
          <w:color w:val="201F1F"/>
        </w:rPr>
        <w:t>and</w:t>
      </w:r>
      <w:r w:rsidRPr="00D94B13">
        <w:rPr>
          <w:color w:val="201F1F"/>
          <w:spacing w:val="-6"/>
        </w:rPr>
        <w:t xml:space="preserve"> </w:t>
      </w:r>
      <w:r w:rsidRPr="00D94B13">
        <w:rPr>
          <w:color w:val="201F1F"/>
        </w:rPr>
        <w:t>qualifications</w:t>
      </w:r>
      <w:r w:rsidRPr="00D94B13">
        <w:rPr>
          <w:color w:val="201F1F"/>
          <w:spacing w:val="-16"/>
        </w:rPr>
        <w:t xml:space="preserve"> </w:t>
      </w:r>
      <w:r w:rsidRPr="00D94B13">
        <w:rPr>
          <w:color w:val="201F1F"/>
        </w:rPr>
        <w:t>granted</w:t>
      </w:r>
      <w:r w:rsidRPr="00D94B13">
        <w:rPr>
          <w:color w:val="201F1F"/>
          <w:spacing w:val="-8"/>
        </w:rPr>
        <w:t xml:space="preserve"> </w:t>
      </w:r>
      <w:r w:rsidRPr="00D94B13">
        <w:rPr>
          <w:color w:val="201F1F"/>
        </w:rPr>
        <w:t>in</w:t>
      </w:r>
      <w:r w:rsidRPr="00D94B13">
        <w:rPr>
          <w:color w:val="201F1F"/>
          <w:spacing w:val="-9"/>
        </w:rPr>
        <w:t xml:space="preserve"> </w:t>
      </w:r>
      <w:r w:rsidRPr="00D94B13">
        <w:rPr>
          <w:color w:val="201F1F"/>
        </w:rPr>
        <w:t>its</w:t>
      </w:r>
      <w:r w:rsidRPr="00D94B13">
        <w:rPr>
          <w:color w:val="201F1F"/>
          <w:spacing w:val="-8"/>
        </w:rPr>
        <w:t xml:space="preserve"> </w:t>
      </w:r>
      <w:r w:rsidRPr="00D94B13">
        <w:rPr>
          <w:color w:val="201F1F"/>
        </w:rPr>
        <w:t xml:space="preserve">name </w:t>
      </w:r>
      <w:proofErr w:type="gramStart"/>
      <w:r w:rsidRPr="00D94B13">
        <w:rPr>
          <w:color w:val="201F1F"/>
        </w:rPr>
        <w:t>and</w:t>
      </w:r>
      <w:r w:rsidRPr="00D94B13">
        <w:rPr>
          <w:color w:val="201F1F"/>
          <w:spacing w:val="-15"/>
        </w:rPr>
        <w:t xml:space="preserve"> </w:t>
      </w:r>
      <w:r w:rsidRPr="00D94B13">
        <w:rPr>
          <w:color w:val="201F1F"/>
        </w:rPr>
        <w:t>also</w:t>
      </w:r>
      <w:proofErr w:type="gramEnd"/>
      <w:r w:rsidRPr="00D94B13">
        <w:rPr>
          <w:color w:val="201F1F"/>
          <w:spacing w:val="-12"/>
        </w:rPr>
        <w:t xml:space="preserve"> </w:t>
      </w:r>
      <w:r w:rsidRPr="00D94B13">
        <w:rPr>
          <w:color w:val="201F1F"/>
        </w:rPr>
        <w:t>for</w:t>
      </w:r>
      <w:r w:rsidRPr="00D94B13">
        <w:rPr>
          <w:color w:val="201F1F"/>
          <w:spacing w:val="-16"/>
        </w:rPr>
        <w:t xml:space="preserve"> </w:t>
      </w:r>
      <w:r w:rsidRPr="00D94B13">
        <w:rPr>
          <w:color w:val="201F1F"/>
        </w:rPr>
        <w:t>the</w:t>
      </w:r>
      <w:r w:rsidRPr="00D94B13">
        <w:rPr>
          <w:color w:val="201F1F"/>
          <w:spacing w:val="-13"/>
        </w:rPr>
        <w:t xml:space="preserve"> </w:t>
      </w:r>
      <w:r w:rsidRPr="00D94B13">
        <w:rPr>
          <w:color w:val="201F1F"/>
        </w:rPr>
        <w:t>quality</w:t>
      </w:r>
      <w:r w:rsidRPr="00D94B13">
        <w:rPr>
          <w:color w:val="201F1F"/>
          <w:spacing w:val="-14"/>
        </w:rPr>
        <w:t xml:space="preserve"> </w:t>
      </w:r>
      <w:r w:rsidRPr="00D94B13">
        <w:rPr>
          <w:color w:val="201F1F"/>
        </w:rPr>
        <w:t>of</w:t>
      </w:r>
      <w:r w:rsidRPr="00D94B13">
        <w:rPr>
          <w:color w:val="201F1F"/>
          <w:spacing w:val="-14"/>
        </w:rPr>
        <w:t xml:space="preserve"> </w:t>
      </w:r>
      <w:r w:rsidRPr="00D94B13">
        <w:rPr>
          <w:color w:val="201F1F"/>
        </w:rPr>
        <w:t>the</w:t>
      </w:r>
      <w:r w:rsidRPr="00D94B13">
        <w:rPr>
          <w:color w:val="201F1F"/>
          <w:spacing w:val="-12"/>
        </w:rPr>
        <w:t xml:space="preserve"> </w:t>
      </w:r>
      <w:r w:rsidRPr="00D94B13">
        <w:rPr>
          <w:color w:val="201F1F"/>
        </w:rPr>
        <w:t>educational</w:t>
      </w:r>
      <w:r w:rsidRPr="00D94B13">
        <w:rPr>
          <w:color w:val="201F1F"/>
          <w:spacing w:val="-14"/>
        </w:rPr>
        <w:t xml:space="preserve"> </w:t>
      </w:r>
      <w:r w:rsidRPr="00D94B13">
        <w:rPr>
          <w:color w:val="201F1F"/>
        </w:rPr>
        <w:t>experience</w:t>
      </w:r>
      <w:r w:rsidRPr="00D94B13">
        <w:rPr>
          <w:color w:val="201F1F"/>
          <w:spacing w:val="-15"/>
        </w:rPr>
        <w:t xml:space="preserve"> </w:t>
      </w:r>
      <w:r w:rsidRPr="00D94B13">
        <w:rPr>
          <w:color w:val="201F1F"/>
        </w:rPr>
        <w:t>of</w:t>
      </w:r>
      <w:r w:rsidRPr="00D94B13">
        <w:rPr>
          <w:color w:val="201F1F"/>
          <w:spacing w:val="-14"/>
        </w:rPr>
        <w:t xml:space="preserve"> </w:t>
      </w:r>
      <w:r w:rsidRPr="00D94B13">
        <w:rPr>
          <w:color w:val="201F1F"/>
        </w:rPr>
        <w:t>students</w:t>
      </w:r>
      <w:r w:rsidRPr="00D94B13">
        <w:rPr>
          <w:color w:val="201F1F"/>
          <w:spacing w:val="-12"/>
        </w:rPr>
        <w:t xml:space="preserve"> </w:t>
      </w:r>
      <w:r w:rsidRPr="00D94B13">
        <w:rPr>
          <w:color w:val="201F1F"/>
        </w:rPr>
        <w:t>registered</w:t>
      </w:r>
      <w:r w:rsidRPr="00D94B13">
        <w:rPr>
          <w:color w:val="201F1F"/>
          <w:spacing w:val="-13"/>
        </w:rPr>
        <w:t xml:space="preserve"> </w:t>
      </w:r>
      <w:r w:rsidRPr="00D94B13">
        <w:rPr>
          <w:color w:val="201F1F"/>
        </w:rPr>
        <w:t>on</w:t>
      </w:r>
      <w:r w:rsidRPr="00D94B13">
        <w:rPr>
          <w:color w:val="201F1F"/>
          <w:spacing w:val="-17"/>
        </w:rPr>
        <w:t xml:space="preserve"> </w:t>
      </w:r>
      <w:r w:rsidRPr="00D94B13">
        <w:rPr>
          <w:color w:val="201F1F"/>
        </w:rPr>
        <w:t>programmes</w:t>
      </w:r>
      <w:r w:rsidRPr="00D94B13">
        <w:rPr>
          <w:color w:val="201F1F"/>
          <w:spacing w:val="-15"/>
        </w:rPr>
        <w:t xml:space="preserve"> </w:t>
      </w:r>
      <w:r w:rsidR="00300ACF" w:rsidRPr="00D94B13">
        <w:rPr>
          <w:color w:val="201F1F"/>
          <w:spacing w:val="-15"/>
        </w:rPr>
        <w:t xml:space="preserve">it </w:t>
      </w:r>
      <w:r w:rsidRPr="00D94B13">
        <w:rPr>
          <w:color w:val="201F1F"/>
        </w:rPr>
        <w:t>validat</w:t>
      </w:r>
      <w:r w:rsidR="00300ACF" w:rsidRPr="00D94B13">
        <w:rPr>
          <w:color w:val="201F1F"/>
        </w:rPr>
        <w:t xml:space="preserve">es </w:t>
      </w:r>
      <w:r w:rsidRPr="00D94B13">
        <w:rPr>
          <w:color w:val="201F1F"/>
        </w:rPr>
        <w:t xml:space="preserve">and which lead to Lancaster awards. Lancaster also needs to be able </w:t>
      </w:r>
      <w:r w:rsidRPr="00D94B13">
        <w:rPr>
          <w:color w:val="201F1F"/>
          <w:spacing w:val="-3"/>
        </w:rPr>
        <w:t xml:space="preserve">to </w:t>
      </w:r>
      <w:r w:rsidRPr="00D94B13">
        <w:rPr>
          <w:color w:val="201F1F"/>
        </w:rPr>
        <w:t xml:space="preserve">demonstrate academic equivalence between awards granted at </w:t>
      </w:r>
      <w:r w:rsidR="00610200" w:rsidRPr="00D94B13">
        <w:rPr>
          <w:color w:val="201F1F"/>
        </w:rPr>
        <w:t>Blackburn</w:t>
      </w:r>
      <w:r w:rsidRPr="00D94B13">
        <w:rPr>
          <w:color w:val="201F1F"/>
        </w:rPr>
        <w:t xml:space="preserve"> and awards granted at Lancaster and elsewhere in the UK HE </w:t>
      </w:r>
      <w:proofErr w:type="gramStart"/>
      <w:r w:rsidRPr="00D94B13">
        <w:rPr>
          <w:color w:val="201F1F"/>
        </w:rPr>
        <w:t>sector</w:t>
      </w:r>
      <w:proofErr w:type="gramEnd"/>
      <w:r w:rsidRPr="00D94B13">
        <w:rPr>
          <w:color w:val="201F1F"/>
        </w:rPr>
        <w:t>. Lancaster therefore requires appropriate quality assurance</w:t>
      </w:r>
      <w:r w:rsidRPr="00D94B13">
        <w:rPr>
          <w:color w:val="201F1F"/>
          <w:spacing w:val="-11"/>
        </w:rPr>
        <w:t xml:space="preserve"> </w:t>
      </w:r>
      <w:r w:rsidRPr="00D94B13">
        <w:rPr>
          <w:color w:val="201F1F"/>
        </w:rPr>
        <w:t>arrangements</w:t>
      </w:r>
      <w:r w:rsidRPr="00D94B13">
        <w:rPr>
          <w:color w:val="201F1F"/>
          <w:spacing w:val="-9"/>
        </w:rPr>
        <w:t xml:space="preserve"> </w:t>
      </w:r>
      <w:r w:rsidRPr="00D94B13">
        <w:rPr>
          <w:color w:val="201F1F"/>
        </w:rPr>
        <w:t>to</w:t>
      </w:r>
      <w:r w:rsidRPr="00D94B13">
        <w:rPr>
          <w:color w:val="201F1F"/>
          <w:spacing w:val="-14"/>
        </w:rPr>
        <w:t xml:space="preserve"> </w:t>
      </w:r>
      <w:r w:rsidRPr="00D94B13">
        <w:rPr>
          <w:color w:val="201F1F"/>
        </w:rPr>
        <w:t>be</w:t>
      </w:r>
      <w:r w:rsidRPr="00D94B13">
        <w:rPr>
          <w:color w:val="201F1F"/>
          <w:spacing w:val="-10"/>
        </w:rPr>
        <w:t xml:space="preserve"> </w:t>
      </w:r>
      <w:r w:rsidRPr="00D94B13">
        <w:rPr>
          <w:color w:val="201F1F"/>
        </w:rPr>
        <w:t>in</w:t>
      </w:r>
      <w:r w:rsidRPr="00D94B13">
        <w:rPr>
          <w:color w:val="201F1F"/>
          <w:spacing w:val="-14"/>
        </w:rPr>
        <w:t xml:space="preserve"> </w:t>
      </w:r>
      <w:r w:rsidRPr="00D94B13">
        <w:rPr>
          <w:color w:val="201F1F"/>
        </w:rPr>
        <w:t>place</w:t>
      </w:r>
      <w:r w:rsidRPr="00D94B13">
        <w:rPr>
          <w:color w:val="201F1F"/>
          <w:spacing w:val="-10"/>
        </w:rPr>
        <w:t xml:space="preserve"> </w:t>
      </w:r>
      <w:r w:rsidRPr="00D94B13">
        <w:rPr>
          <w:color w:val="201F1F"/>
        </w:rPr>
        <w:t>for</w:t>
      </w:r>
      <w:r w:rsidRPr="00D94B13">
        <w:rPr>
          <w:color w:val="201F1F"/>
          <w:spacing w:val="-10"/>
        </w:rPr>
        <w:t xml:space="preserve"> </w:t>
      </w:r>
      <w:r w:rsidRPr="00D94B13">
        <w:rPr>
          <w:color w:val="201F1F"/>
        </w:rPr>
        <w:t>programme</w:t>
      </w:r>
      <w:r w:rsidRPr="00D94B13">
        <w:rPr>
          <w:color w:val="201F1F"/>
          <w:spacing w:val="-16"/>
        </w:rPr>
        <w:t xml:space="preserve"> </w:t>
      </w:r>
      <w:r w:rsidRPr="00D94B13">
        <w:rPr>
          <w:color w:val="201F1F"/>
        </w:rPr>
        <w:t>design</w:t>
      </w:r>
      <w:r w:rsidRPr="00D94B13">
        <w:rPr>
          <w:color w:val="201F1F"/>
          <w:spacing w:val="-11"/>
        </w:rPr>
        <w:t xml:space="preserve"> </w:t>
      </w:r>
      <w:r w:rsidRPr="00D94B13">
        <w:rPr>
          <w:color w:val="201F1F"/>
        </w:rPr>
        <w:t>and</w:t>
      </w:r>
      <w:r w:rsidRPr="00D94B13">
        <w:rPr>
          <w:color w:val="201F1F"/>
          <w:spacing w:val="-14"/>
        </w:rPr>
        <w:t xml:space="preserve"> </w:t>
      </w:r>
      <w:r w:rsidRPr="00D94B13">
        <w:rPr>
          <w:color w:val="201F1F"/>
        </w:rPr>
        <w:t>approval,</w:t>
      </w:r>
      <w:r w:rsidRPr="00D94B13">
        <w:rPr>
          <w:color w:val="201F1F"/>
          <w:spacing w:val="-16"/>
        </w:rPr>
        <w:t xml:space="preserve"> </w:t>
      </w:r>
      <w:r w:rsidRPr="00D94B13">
        <w:rPr>
          <w:color w:val="201F1F"/>
        </w:rPr>
        <w:t>the</w:t>
      </w:r>
      <w:r w:rsidRPr="00D94B13">
        <w:rPr>
          <w:color w:val="201F1F"/>
          <w:spacing w:val="-10"/>
        </w:rPr>
        <w:t xml:space="preserve"> </w:t>
      </w:r>
      <w:r w:rsidRPr="00D94B13">
        <w:rPr>
          <w:color w:val="201F1F"/>
        </w:rPr>
        <w:t>quality</w:t>
      </w:r>
      <w:r w:rsidRPr="00D94B13">
        <w:rPr>
          <w:color w:val="201F1F"/>
          <w:spacing w:val="-14"/>
        </w:rPr>
        <w:t xml:space="preserve"> </w:t>
      </w:r>
      <w:r w:rsidRPr="00D94B13">
        <w:rPr>
          <w:color w:val="201F1F"/>
        </w:rPr>
        <w:t>of</w:t>
      </w:r>
      <w:r w:rsidRPr="00D94B13">
        <w:rPr>
          <w:color w:val="201F1F"/>
          <w:spacing w:val="-11"/>
        </w:rPr>
        <w:t xml:space="preserve"> </w:t>
      </w:r>
      <w:r w:rsidRPr="00D94B13">
        <w:rPr>
          <w:color w:val="201F1F"/>
        </w:rPr>
        <w:t>delivery, teaching, learning and assessment arrangements, the approval of results and awards, and appeals</w:t>
      </w:r>
      <w:r w:rsidRPr="00D94B13">
        <w:rPr>
          <w:color w:val="201F1F"/>
          <w:spacing w:val="-13"/>
        </w:rPr>
        <w:t xml:space="preserve"> </w:t>
      </w:r>
      <w:r w:rsidRPr="00D94B13">
        <w:rPr>
          <w:color w:val="201F1F"/>
        </w:rPr>
        <w:t>and</w:t>
      </w:r>
      <w:r w:rsidRPr="00D94B13">
        <w:rPr>
          <w:color w:val="201F1F"/>
          <w:spacing w:val="-14"/>
        </w:rPr>
        <w:t xml:space="preserve"> </w:t>
      </w:r>
      <w:r w:rsidRPr="00D94B13">
        <w:rPr>
          <w:color w:val="201F1F"/>
        </w:rPr>
        <w:t>complaints.</w:t>
      </w:r>
      <w:r w:rsidRPr="00D94B13">
        <w:rPr>
          <w:color w:val="201F1F"/>
          <w:spacing w:val="-12"/>
        </w:rPr>
        <w:t xml:space="preserve"> </w:t>
      </w:r>
      <w:r w:rsidRPr="00D94B13">
        <w:rPr>
          <w:color w:val="201F1F"/>
        </w:rPr>
        <w:t>Variations</w:t>
      </w:r>
      <w:r w:rsidRPr="00D94B13">
        <w:rPr>
          <w:color w:val="201F1F"/>
          <w:spacing w:val="-13"/>
        </w:rPr>
        <w:t xml:space="preserve"> </w:t>
      </w:r>
      <w:r w:rsidRPr="00D94B13">
        <w:rPr>
          <w:color w:val="201F1F"/>
        </w:rPr>
        <w:t>in</w:t>
      </w:r>
      <w:r w:rsidRPr="00D94B13">
        <w:rPr>
          <w:color w:val="201F1F"/>
          <w:spacing w:val="-14"/>
        </w:rPr>
        <w:t xml:space="preserve"> </w:t>
      </w:r>
      <w:r w:rsidRPr="00D94B13">
        <w:rPr>
          <w:color w:val="201F1F"/>
        </w:rPr>
        <w:t>standard</w:t>
      </w:r>
      <w:r w:rsidRPr="00D94B13">
        <w:rPr>
          <w:color w:val="201F1F"/>
          <w:spacing w:val="-14"/>
        </w:rPr>
        <w:t xml:space="preserve"> </w:t>
      </w:r>
      <w:r w:rsidRPr="00D94B13">
        <w:rPr>
          <w:color w:val="201F1F"/>
        </w:rPr>
        <w:t>Lancaster</w:t>
      </w:r>
      <w:r w:rsidRPr="00D94B13">
        <w:rPr>
          <w:color w:val="201F1F"/>
          <w:spacing w:val="-12"/>
        </w:rPr>
        <w:t xml:space="preserve"> </w:t>
      </w:r>
      <w:r w:rsidRPr="00D94B13">
        <w:rPr>
          <w:color w:val="201F1F"/>
        </w:rPr>
        <w:t>procedures</w:t>
      </w:r>
      <w:r w:rsidRPr="00D94B13">
        <w:rPr>
          <w:color w:val="201F1F"/>
          <w:spacing w:val="-11"/>
        </w:rPr>
        <w:t xml:space="preserve"> </w:t>
      </w:r>
      <w:r w:rsidRPr="00D94B13">
        <w:rPr>
          <w:color w:val="201F1F"/>
        </w:rPr>
        <w:t>and</w:t>
      </w:r>
      <w:r w:rsidRPr="00D94B13">
        <w:rPr>
          <w:color w:val="201F1F"/>
          <w:spacing w:val="-14"/>
        </w:rPr>
        <w:t xml:space="preserve"> </w:t>
      </w:r>
      <w:r w:rsidRPr="00D94B13">
        <w:rPr>
          <w:color w:val="201F1F"/>
        </w:rPr>
        <w:t>practice</w:t>
      </w:r>
      <w:r w:rsidR="009252D6" w:rsidRPr="00D94B13">
        <w:rPr>
          <w:color w:val="201F1F"/>
        </w:rPr>
        <w:t>s</w:t>
      </w:r>
      <w:r w:rsidRPr="00D94B13">
        <w:rPr>
          <w:color w:val="201F1F"/>
          <w:spacing w:val="-14"/>
        </w:rPr>
        <w:t xml:space="preserve"> </w:t>
      </w:r>
      <w:r w:rsidRPr="00D94B13">
        <w:rPr>
          <w:color w:val="201F1F"/>
        </w:rPr>
        <w:t>may</w:t>
      </w:r>
      <w:r w:rsidRPr="00D94B13">
        <w:rPr>
          <w:color w:val="201F1F"/>
          <w:spacing w:val="-12"/>
        </w:rPr>
        <w:t xml:space="preserve"> </w:t>
      </w:r>
      <w:r w:rsidRPr="00D94B13">
        <w:rPr>
          <w:color w:val="201F1F"/>
        </w:rPr>
        <w:t>be</w:t>
      </w:r>
      <w:r w:rsidRPr="00D94B13">
        <w:rPr>
          <w:color w:val="201F1F"/>
          <w:spacing w:val="-11"/>
        </w:rPr>
        <w:t xml:space="preserve"> </w:t>
      </w:r>
      <w:r w:rsidRPr="00D94B13">
        <w:rPr>
          <w:color w:val="201F1F"/>
        </w:rPr>
        <w:t>agreed</w:t>
      </w:r>
      <w:r w:rsidRPr="00D94B13">
        <w:rPr>
          <w:color w:val="201F1F"/>
          <w:spacing w:val="-15"/>
        </w:rPr>
        <w:t xml:space="preserve"> </w:t>
      </w:r>
      <w:r w:rsidRPr="00D94B13">
        <w:rPr>
          <w:color w:val="201F1F"/>
        </w:rPr>
        <w:t xml:space="preserve">with partners where appropriate so long as these variations are in accordance with the principles contained within Lancaster’s academic regulations and procedures and are also consistent with </w:t>
      </w:r>
      <w:r w:rsidRPr="00D94B13">
        <w:rPr>
          <w:color w:val="201F1F"/>
          <w:spacing w:val="-2"/>
        </w:rPr>
        <w:t xml:space="preserve">the </w:t>
      </w:r>
      <w:r w:rsidRPr="00D94B13">
        <w:rPr>
          <w:color w:val="201F1F"/>
        </w:rPr>
        <w:t xml:space="preserve">requirements of </w:t>
      </w:r>
      <w:proofErr w:type="gramStart"/>
      <w:r w:rsidRPr="00D94B13">
        <w:rPr>
          <w:color w:val="201F1F"/>
        </w:rPr>
        <w:t>UK</w:t>
      </w:r>
      <w:proofErr w:type="gramEnd"/>
      <w:r w:rsidRPr="00D94B13">
        <w:rPr>
          <w:color w:val="201F1F"/>
        </w:rPr>
        <w:t xml:space="preserve"> HE regulatory</w:t>
      </w:r>
      <w:r w:rsidRPr="00D94B13">
        <w:rPr>
          <w:color w:val="201F1F"/>
          <w:spacing w:val="-16"/>
        </w:rPr>
        <w:t xml:space="preserve"> </w:t>
      </w:r>
      <w:r w:rsidRPr="00D94B13">
        <w:rPr>
          <w:color w:val="201F1F"/>
        </w:rPr>
        <w:t>bodies.</w:t>
      </w:r>
    </w:p>
    <w:p w14:paraId="4D27E6EC" w14:textId="7DAF5FDE" w:rsidR="00F961C1" w:rsidRPr="00D94B13" w:rsidRDefault="00901542" w:rsidP="00173194">
      <w:pPr>
        <w:pStyle w:val="BodyText"/>
        <w:spacing w:before="120" w:after="120"/>
        <w:ind w:left="868" w:right="286"/>
        <w:jc w:val="both"/>
      </w:pPr>
      <w:r w:rsidRPr="00D94B13">
        <w:rPr>
          <w:color w:val="201F1F"/>
        </w:rPr>
        <w:t xml:space="preserve">The </w:t>
      </w:r>
      <w:proofErr w:type="spellStart"/>
      <w:r w:rsidR="000A7386" w:rsidRPr="00D94B13">
        <w:rPr>
          <w:color w:val="201F1F"/>
        </w:rPr>
        <w:t>MoA</w:t>
      </w:r>
      <w:proofErr w:type="spellEnd"/>
      <w:r w:rsidRPr="00D94B13">
        <w:rPr>
          <w:color w:val="201F1F"/>
        </w:rPr>
        <w:t xml:space="preserve"> together with the</w:t>
      </w:r>
      <w:r w:rsidR="007957F4" w:rsidRPr="00D94B13">
        <w:rPr>
          <w:color w:val="201F1F"/>
        </w:rPr>
        <w:t xml:space="preserve"> RTP regulations and</w:t>
      </w:r>
      <w:r w:rsidR="009F3458" w:rsidRPr="00D94B13">
        <w:rPr>
          <w:color w:val="201F1F"/>
        </w:rPr>
        <w:t xml:space="preserve"> the</w:t>
      </w:r>
      <w:r w:rsidRPr="00D94B13">
        <w:rPr>
          <w:color w:val="201F1F"/>
        </w:rPr>
        <w:t xml:space="preserve"> </w:t>
      </w:r>
      <w:r w:rsidR="009252D6" w:rsidRPr="00D94B13">
        <w:rPr>
          <w:color w:val="201F1F"/>
        </w:rPr>
        <w:t>r</w:t>
      </w:r>
      <w:r w:rsidRPr="00D94B13">
        <w:rPr>
          <w:color w:val="201F1F"/>
        </w:rPr>
        <w:t>esponsibilities checklist</w:t>
      </w:r>
      <w:r w:rsidRPr="00D94B13">
        <w:rPr>
          <w:color w:val="0000FF"/>
          <w:u w:val="single" w:color="3952A1"/>
        </w:rPr>
        <w:t xml:space="preserve"> </w:t>
      </w:r>
      <w:r w:rsidRPr="00D94B13">
        <w:rPr>
          <w:u w:color="3952A1"/>
        </w:rPr>
        <w:t>(Appendix 1)</w:t>
      </w:r>
      <w:r w:rsidRPr="00D94B13">
        <w:rPr>
          <w:color w:val="0000FF"/>
        </w:rPr>
        <w:t xml:space="preserve"> </w:t>
      </w:r>
      <w:r w:rsidRPr="00D94B13">
        <w:rPr>
          <w:color w:val="201F1F"/>
        </w:rPr>
        <w:t xml:space="preserve">set out the management and quality assurance framework for the partnership and the respective roles and responsibilities of each partner. There are core quality assurance processes and arrangements in place which enable the University to set and monitor quality and standards </w:t>
      </w:r>
      <w:proofErr w:type="gramStart"/>
      <w:r w:rsidRPr="00D94B13">
        <w:rPr>
          <w:color w:val="201F1F"/>
        </w:rPr>
        <w:t>in order to</w:t>
      </w:r>
      <w:proofErr w:type="gramEnd"/>
      <w:r w:rsidRPr="00D94B13">
        <w:rPr>
          <w:color w:val="201F1F"/>
        </w:rPr>
        <w:t xml:space="preserve"> satisfy itself that the programmes and </w:t>
      </w:r>
      <w:r w:rsidR="00610200" w:rsidRPr="00D94B13">
        <w:rPr>
          <w:color w:val="201F1F"/>
        </w:rPr>
        <w:t>Blackburn</w:t>
      </w:r>
      <w:r w:rsidRPr="00D94B13">
        <w:rPr>
          <w:color w:val="201F1F"/>
        </w:rPr>
        <w:t xml:space="preserve">’s delivery of these programmes match the expectations set by Lancaster for its awards. Lancaster has a set of procedural guidance documents for its </w:t>
      </w:r>
      <w:r w:rsidR="00334921" w:rsidRPr="00D94B13">
        <w:rPr>
          <w:color w:val="201F1F"/>
        </w:rPr>
        <w:t>RTPs</w:t>
      </w:r>
      <w:r w:rsidRPr="00D94B13">
        <w:rPr>
          <w:color w:val="201F1F"/>
        </w:rPr>
        <w:t xml:space="preserve"> for the operation of these processes.</w:t>
      </w:r>
    </w:p>
    <w:p w14:paraId="7D5A3B09" w14:textId="7302DCA8" w:rsidR="00705F6B" w:rsidRPr="00D94B13" w:rsidRDefault="00901542" w:rsidP="00173194">
      <w:pPr>
        <w:pStyle w:val="BodyText"/>
        <w:spacing w:before="120" w:after="120"/>
        <w:ind w:left="856" w:right="302"/>
        <w:jc w:val="both"/>
      </w:pPr>
      <w:r w:rsidRPr="00D94B13">
        <w:rPr>
          <w:color w:val="201F1F"/>
        </w:rPr>
        <w:t xml:space="preserve">Lancaster will provide a Programme Consultant to assist with support for the design, delivery, </w:t>
      </w:r>
      <w:proofErr w:type="gramStart"/>
      <w:r w:rsidRPr="00D94B13">
        <w:rPr>
          <w:color w:val="201F1F"/>
        </w:rPr>
        <w:t>monitoring</w:t>
      </w:r>
      <w:proofErr w:type="gramEnd"/>
      <w:r w:rsidRPr="00D94B13">
        <w:rPr>
          <w:color w:val="201F1F"/>
        </w:rPr>
        <w:t xml:space="preserve"> and enhancement of programmes. A</w:t>
      </w:r>
      <w:r w:rsidR="00361D21" w:rsidRPr="00D94B13">
        <w:rPr>
          <w:color w:val="201F1F"/>
        </w:rPr>
        <w:t>Q</w:t>
      </w:r>
      <w:r w:rsidR="006F387F" w:rsidRPr="00D94B13">
        <w:rPr>
          <w:color w:val="201F1F"/>
        </w:rPr>
        <w:t>SC</w:t>
      </w:r>
      <w:r w:rsidR="00361D21" w:rsidRPr="00D94B13">
        <w:rPr>
          <w:color w:val="201F1F"/>
        </w:rPr>
        <w:t xml:space="preserve"> </w:t>
      </w:r>
      <w:r w:rsidRPr="00D94B13">
        <w:rPr>
          <w:color w:val="201F1F"/>
        </w:rPr>
        <w:t xml:space="preserve">shall provide advice and support as appropriate to officers of </w:t>
      </w:r>
      <w:r w:rsidR="00610200" w:rsidRPr="00D94B13">
        <w:rPr>
          <w:color w:val="201F1F"/>
        </w:rPr>
        <w:t>Blackburn</w:t>
      </w:r>
      <w:r w:rsidRPr="00D94B13">
        <w:rPr>
          <w:color w:val="201F1F"/>
        </w:rPr>
        <w:t xml:space="preserve"> and the teams managing the programmes.</w:t>
      </w:r>
    </w:p>
    <w:p w14:paraId="2A7629CC" w14:textId="5AFDF7BC" w:rsidR="00F961C1" w:rsidRPr="00D94B13" w:rsidRDefault="00361D21" w:rsidP="00173194">
      <w:pPr>
        <w:pStyle w:val="Heading2"/>
        <w:numPr>
          <w:ilvl w:val="1"/>
          <w:numId w:val="18"/>
        </w:numPr>
        <w:tabs>
          <w:tab w:val="left" w:pos="868"/>
          <w:tab w:val="left" w:pos="869"/>
        </w:tabs>
        <w:spacing w:before="120" w:after="120"/>
        <w:ind w:hanging="690"/>
      </w:pPr>
      <w:bookmarkStart w:id="8" w:name="_Toc140068135"/>
      <w:r w:rsidRPr="00D94B13">
        <w:rPr>
          <w:color w:val="201F1F"/>
        </w:rPr>
        <w:lastRenderedPageBreak/>
        <w:t>BLACKBURN</w:t>
      </w:r>
      <w:r w:rsidR="00901542" w:rsidRPr="00D94B13">
        <w:rPr>
          <w:color w:val="201F1F"/>
        </w:rPr>
        <w:t xml:space="preserve"> COLLEGE - MANAGEMENT OF STANDARDS AND</w:t>
      </w:r>
      <w:r w:rsidR="00705F6B" w:rsidRPr="00D94B13">
        <w:rPr>
          <w:color w:val="201F1F"/>
        </w:rPr>
        <w:t xml:space="preserve"> </w:t>
      </w:r>
      <w:r w:rsidR="00901542" w:rsidRPr="00D94B13">
        <w:rPr>
          <w:color w:val="201F1F"/>
          <w:spacing w:val="-38"/>
        </w:rPr>
        <w:t xml:space="preserve"> </w:t>
      </w:r>
      <w:r w:rsidR="00122EDC" w:rsidRPr="00D94B13">
        <w:rPr>
          <w:color w:val="201F1F"/>
          <w:spacing w:val="-38"/>
        </w:rPr>
        <w:t xml:space="preserve"> </w:t>
      </w:r>
      <w:r w:rsidR="00901542" w:rsidRPr="00D94B13">
        <w:rPr>
          <w:color w:val="201F1F"/>
        </w:rPr>
        <w:t>QUALITY</w:t>
      </w:r>
      <w:bookmarkEnd w:id="8"/>
    </w:p>
    <w:p w14:paraId="3AFBD59E" w14:textId="1BF3E1FC" w:rsidR="00F961C1" w:rsidRPr="00D94B13" w:rsidRDefault="00901542" w:rsidP="00734784">
      <w:pPr>
        <w:pStyle w:val="BodyText"/>
        <w:spacing w:before="120" w:after="120"/>
        <w:ind w:left="868" w:right="298"/>
        <w:jc w:val="both"/>
      </w:pPr>
      <w:r w:rsidRPr="00D94B13">
        <w:rPr>
          <w:color w:val="201F1F"/>
        </w:rPr>
        <w:t>Relevant</w:t>
      </w:r>
      <w:r w:rsidRPr="00D94B13">
        <w:rPr>
          <w:color w:val="201F1F"/>
          <w:spacing w:val="-12"/>
        </w:rPr>
        <w:t xml:space="preserve"> </w:t>
      </w:r>
      <w:r w:rsidRPr="00D94B13">
        <w:rPr>
          <w:color w:val="201F1F"/>
        </w:rPr>
        <w:t>UK</w:t>
      </w:r>
      <w:r w:rsidRPr="00D94B13">
        <w:rPr>
          <w:color w:val="201F1F"/>
          <w:spacing w:val="-12"/>
        </w:rPr>
        <w:t xml:space="preserve"> </w:t>
      </w:r>
      <w:r w:rsidRPr="00D94B13">
        <w:rPr>
          <w:color w:val="201F1F"/>
        </w:rPr>
        <w:t>Subject</w:t>
      </w:r>
      <w:r w:rsidRPr="00D94B13">
        <w:rPr>
          <w:color w:val="201F1F"/>
          <w:spacing w:val="-15"/>
        </w:rPr>
        <w:t xml:space="preserve"> </w:t>
      </w:r>
      <w:r w:rsidRPr="00D94B13">
        <w:rPr>
          <w:color w:val="201F1F"/>
        </w:rPr>
        <w:t>Benchmark</w:t>
      </w:r>
      <w:r w:rsidRPr="00D94B13">
        <w:rPr>
          <w:color w:val="201F1F"/>
          <w:spacing w:val="-13"/>
        </w:rPr>
        <w:t xml:space="preserve"> </w:t>
      </w:r>
      <w:r w:rsidRPr="00D94B13">
        <w:rPr>
          <w:color w:val="201F1F"/>
        </w:rPr>
        <w:t>Statements</w:t>
      </w:r>
      <w:r w:rsidRPr="00D94B13">
        <w:rPr>
          <w:color w:val="201F1F"/>
          <w:spacing w:val="-12"/>
        </w:rPr>
        <w:t xml:space="preserve"> </w:t>
      </w:r>
      <w:r w:rsidRPr="00D94B13">
        <w:rPr>
          <w:color w:val="201F1F"/>
        </w:rPr>
        <w:t>are</w:t>
      </w:r>
      <w:r w:rsidRPr="00D94B13">
        <w:rPr>
          <w:color w:val="201F1F"/>
          <w:spacing w:val="-14"/>
        </w:rPr>
        <w:t xml:space="preserve"> </w:t>
      </w:r>
      <w:r w:rsidRPr="00D94B13">
        <w:rPr>
          <w:color w:val="201F1F"/>
        </w:rPr>
        <w:t>used</w:t>
      </w:r>
      <w:r w:rsidRPr="00D94B13">
        <w:rPr>
          <w:color w:val="201F1F"/>
          <w:spacing w:val="-16"/>
        </w:rPr>
        <w:t xml:space="preserve"> </w:t>
      </w:r>
      <w:r w:rsidRPr="00D94B13">
        <w:rPr>
          <w:color w:val="201F1F"/>
        </w:rPr>
        <w:t>as</w:t>
      </w:r>
      <w:r w:rsidRPr="00D94B13">
        <w:rPr>
          <w:color w:val="201F1F"/>
          <w:spacing w:val="-13"/>
        </w:rPr>
        <w:t xml:space="preserve"> </w:t>
      </w:r>
      <w:r w:rsidRPr="00D94B13">
        <w:rPr>
          <w:color w:val="201F1F"/>
        </w:rPr>
        <w:t>points</w:t>
      </w:r>
      <w:r w:rsidRPr="00D94B13">
        <w:rPr>
          <w:color w:val="201F1F"/>
          <w:spacing w:val="-15"/>
        </w:rPr>
        <w:t xml:space="preserve"> </w:t>
      </w:r>
      <w:r w:rsidRPr="00D94B13">
        <w:rPr>
          <w:color w:val="201F1F"/>
        </w:rPr>
        <w:t>of</w:t>
      </w:r>
      <w:r w:rsidRPr="00D94B13">
        <w:rPr>
          <w:color w:val="201F1F"/>
          <w:spacing w:val="-13"/>
        </w:rPr>
        <w:t xml:space="preserve"> </w:t>
      </w:r>
      <w:r w:rsidRPr="00D94B13">
        <w:rPr>
          <w:color w:val="201F1F"/>
        </w:rPr>
        <w:t>reference</w:t>
      </w:r>
      <w:r w:rsidRPr="00D94B13">
        <w:rPr>
          <w:color w:val="201F1F"/>
          <w:spacing w:val="-12"/>
        </w:rPr>
        <w:t xml:space="preserve"> </w:t>
      </w:r>
      <w:r w:rsidRPr="00D94B13">
        <w:rPr>
          <w:color w:val="201F1F"/>
        </w:rPr>
        <w:t>in</w:t>
      </w:r>
      <w:r w:rsidRPr="00D94B13">
        <w:rPr>
          <w:color w:val="201F1F"/>
          <w:spacing w:val="-13"/>
        </w:rPr>
        <w:t xml:space="preserve"> </w:t>
      </w:r>
      <w:r w:rsidRPr="00D94B13">
        <w:rPr>
          <w:color w:val="201F1F"/>
        </w:rPr>
        <w:t>setting</w:t>
      </w:r>
      <w:r w:rsidRPr="00D94B13">
        <w:rPr>
          <w:color w:val="201F1F"/>
          <w:spacing w:val="-14"/>
        </w:rPr>
        <w:t xml:space="preserve"> </w:t>
      </w:r>
      <w:r w:rsidRPr="00D94B13">
        <w:rPr>
          <w:color w:val="201F1F"/>
        </w:rPr>
        <w:t>and</w:t>
      </w:r>
      <w:r w:rsidRPr="00D94B13">
        <w:rPr>
          <w:color w:val="201F1F"/>
          <w:spacing w:val="-14"/>
        </w:rPr>
        <w:t xml:space="preserve"> </w:t>
      </w:r>
      <w:r w:rsidRPr="00D94B13">
        <w:rPr>
          <w:color w:val="201F1F"/>
        </w:rPr>
        <w:t>maintaining academic</w:t>
      </w:r>
      <w:r w:rsidRPr="00D94B13">
        <w:rPr>
          <w:color w:val="201F1F"/>
          <w:spacing w:val="-4"/>
        </w:rPr>
        <w:t xml:space="preserve"> </w:t>
      </w:r>
      <w:r w:rsidRPr="00D94B13">
        <w:rPr>
          <w:color w:val="201F1F"/>
        </w:rPr>
        <w:t>standards.</w:t>
      </w:r>
      <w:r w:rsidRPr="00D94B13">
        <w:rPr>
          <w:color w:val="201F1F"/>
          <w:spacing w:val="-4"/>
        </w:rPr>
        <w:t xml:space="preserve"> </w:t>
      </w:r>
      <w:r w:rsidRPr="00D94B13">
        <w:rPr>
          <w:color w:val="201F1F"/>
        </w:rPr>
        <w:t>The</w:t>
      </w:r>
      <w:r w:rsidRPr="00D94B13">
        <w:rPr>
          <w:color w:val="201F1F"/>
          <w:spacing w:val="-6"/>
        </w:rPr>
        <w:t xml:space="preserve"> </w:t>
      </w:r>
      <w:r w:rsidRPr="00D94B13">
        <w:rPr>
          <w:color w:val="201F1F"/>
        </w:rPr>
        <w:t>assignment</w:t>
      </w:r>
      <w:r w:rsidRPr="00D94B13">
        <w:rPr>
          <w:color w:val="201F1F"/>
          <w:spacing w:val="-5"/>
        </w:rPr>
        <w:t xml:space="preserve"> </w:t>
      </w:r>
      <w:r w:rsidRPr="00D94B13">
        <w:rPr>
          <w:color w:val="201F1F"/>
        </w:rPr>
        <w:t>of</w:t>
      </w:r>
      <w:r w:rsidRPr="00D94B13">
        <w:rPr>
          <w:color w:val="201F1F"/>
          <w:spacing w:val="-6"/>
        </w:rPr>
        <w:t xml:space="preserve"> </w:t>
      </w:r>
      <w:r w:rsidRPr="00D94B13">
        <w:rPr>
          <w:color w:val="201F1F"/>
        </w:rPr>
        <w:t>credit</w:t>
      </w:r>
      <w:r w:rsidRPr="00D94B13">
        <w:rPr>
          <w:color w:val="201F1F"/>
          <w:spacing w:val="-5"/>
        </w:rPr>
        <w:t xml:space="preserve"> </w:t>
      </w:r>
      <w:r w:rsidRPr="00D94B13">
        <w:rPr>
          <w:color w:val="201F1F"/>
        </w:rPr>
        <w:t>level</w:t>
      </w:r>
      <w:r w:rsidRPr="00D94B13">
        <w:rPr>
          <w:color w:val="201F1F"/>
          <w:spacing w:val="-5"/>
        </w:rPr>
        <w:t xml:space="preserve"> </w:t>
      </w:r>
      <w:r w:rsidRPr="00D94B13">
        <w:rPr>
          <w:color w:val="201F1F"/>
        </w:rPr>
        <w:t>and</w:t>
      </w:r>
      <w:r w:rsidRPr="00D94B13">
        <w:rPr>
          <w:color w:val="201F1F"/>
          <w:spacing w:val="-4"/>
        </w:rPr>
        <w:t xml:space="preserve"> </w:t>
      </w:r>
      <w:r w:rsidRPr="00D94B13">
        <w:rPr>
          <w:color w:val="201F1F"/>
        </w:rPr>
        <w:t>volume</w:t>
      </w:r>
      <w:r w:rsidRPr="00D94B13">
        <w:rPr>
          <w:color w:val="201F1F"/>
          <w:spacing w:val="-5"/>
        </w:rPr>
        <w:t xml:space="preserve"> </w:t>
      </w:r>
      <w:r w:rsidRPr="00D94B13">
        <w:rPr>
          <w:color w:val="201F1F"/>
        </w:rPr>
        <w:t>takes</w:t>
      </w:r>
      <w:r w:rsidRPr="00D94B13">
        <w:rPr>
          <w:color w:val="201F1F"/>
          <w:spacing w:val="-6"/>
        </w:rPr>
        <w:t xml:space="preserve"> </w:t>
      </w:r>
      <w:r w:rsidRPr="00D94B13">
        <w:rPr>
          <w:color w:val="201F1F"/>
        </w:rPr>
        <w:t>account</w:t>
      </w:r>
      <w:r w:rsidRPr="00D94B13">
        <w:rPr>
          <w:color w:val="201F1F"/>
          <w:spacing w:val="-5"/>
        </w:rPr>
        <w:t xml:space="preserve"> </w:t>
      </w:r>
      <w:r w:rsidRPr="00D94B13">
        <w:rPr>
          <w:color w:val="201F1F"/>
        </w:rPr>
        <w:t>of</w:t>
      </w:r>
      <w:r w:rsidRPr="00D94B13">
        <w:rPr>
          <w:color w:val="201F1F"/>
          <w:spacing w:val="-6"/>
        </w:rPr>
        <w:t xml:space="preserve"> </w:t>
      </w:r>
      <w:r w:rsidRPr="00D94B13">
        <w:rPr>
          <w:color w:val="201F1F"/>
        </w:rPr>
        <w:t>guidance</w:t>
      </w:r>
      <w:r w:rsidRPr="00D94B13">
        <w:rPr>
          <w:color w:val="201F1F"/>
          <w:spacing w:val="-3"/>
        </w:rPr>
        <w:t xml:space="preserve"> </w:t>
      </w:r>
      <w:r w:rsidRPr="00D94B13">
        <w:rPr>
          <w:color w:val="201F1F"/>
        </w:rPr>
        <w:t>embodied in UK national credit</w:t>
      </w:r>
      <w:r w:rsidRPr="00D94B13">
        <w:rPr>
          <w:color w:val="201F1F"/>
          <w:spacing w:val="-2"/>
        </w:rPr>
        <w:t xml:space="preserve"> </w:t>
      </w:r>
      <w:r w:rsidRPr="00D94B13">
        <w:rPr>
          <w:color w:val="201F1F"/>
        </w:rPr>
        <w:t>frameworks.</w:t>
      </w:r>
    </w:p>
    <w:p w14:paraId="0ADEB825" w14:textId="2869D68F" w:rsidR="00F961C1" w:rsidRPr="00D94B13" w:rsidRDefault="00901542" w:rsidP="00173194">
      <w:pPr>
        <w:pStyle w:val="BodyText"/>
        <w:spacing w:before="120" w:after="120"/>
        <w:ind w:left="868" w:right="308"/>
        <w:jc w:val="both"/>
      </w:pPr>
      <w:r w:rsidRPr="00D94B13">
        <w:rPr>
          <w:color w:val="201F1F"/>
        </w:rPr>
        <w:t xml:space="preserve">The quality assurance procedures agreed with </w:t>
      </w:r>
      <w:r w:rsidR="00610200" w:rsidRPr="00D94B13">
        <w:rPr>
          <w:color w:val="201F1F"/>
        </w:rPr>
        <w:t>Blackburn</w:t>
      </w:r>
      <w:r w:rsidRPr="00D94B13">
        <w:rPr>
          <w:color w:val="201F1F"/>
        </w:rPr>
        <w:t xml:space="preserve"> are set out in the remaining chapters of this Handbook. They may be amended from time to time by mutual agreement.</w:t>
      </w:r>
    </w:p>
    <w:p w14:paraId="663C35B6" w14:textId="77777777" w:rsidR="00F961C1" w:rsidRPr="00D94B13" w:rsidRDefault="00901542" w:rsidP="00173194">
      <w:pPr>
        <w:pStyle w:val="Heading1"/>
        <w:numPr>
          <w:ilvl w:val="0"/>
          <w:numId w:val="18"/>
        </w:numPr>
        <w:tabs>
          <w:tab w:val="left" w:pos="885"/>
          <w:tab w:val="left" w:pos="886"/>
        </w:tabs>
        <w:spacing w:before="120" w:after="120"/>
        <w:ind w:left="885" w:hanging="739"/>
      </w:pPr>
      <w:bookmarkStart w:id="9" w:name="_Toc140068136"/>
      <w:r w:rsidRPr="00D94B13">
        <w:rPr>
          <w:color w:val="201F1F"/>
        </w:rPr>
        <w:t>PROGRAMME DEVELOPMENT AND</w:t>
      </w:r>
      <w:r w:rsidRPr="00D94B13">
        <w:rPr>
          <w:color w:val="201F1F"/>
          <w:spacing w:val="-14"/>
        </w:rPr>
        <w:t xml:space="preserve"> </w:t>
      </w:r>
      <w:r w:rsidRPr="00D94B13">
        <w:rPr>
          <w:color w:val="201F1F"/>
        </w:rPr>
        <w:t>APPROVAL</w:t>
      </w:r>
      <w:bookmarkEnd w:id="9"/>
    </w:p>
    <w:p w14:paraId="2EE577BC" w14:textId="77777777" w:rsidR="00F961C1" w:rsidRPr="00D94B13" w:rsidRDefault="00901542" w:rsidP="00173194">
      <w:pPr>
        <w:pStyle w:val="Heading2"/>
        <w:numPr>
          <w:ilvl w:val="1"/>
          <w:numId w:val="18"/>
        </w:numPr>
        <w:tabs>
          <w:tab w:val="left" w:pos="861"/>
          <w:tab w:val="left" w:pos="862"/>
        </w:tabs>
        <w:spacing w:before="120" w:after="120"/>
        <w:ind w:left="861" w:hanging="715"/>
      </w:pPr>
      <w:bookmarkStart w:id="10" w:name="_Toc140068137"/>
      <w:r w:rsidRPr="00D94B13">
        <w:rPr>
          <w:color w:val="201F1F"/>
        </w:rPr>
        <w:t>CURRICULUM STRATEGY AND</w:t>
      </w:r>
      <w:r w:rsidRPr="00D94B13">
        <w:rPr>
          <w:color w:val="201F1F"/>
          <w:spacing w:val="-12"/>
        </w:rPr>
        <w:t xml:space="preserve"> </w:t>
      </w:r>
      <w:r w:rsidRPr="00D94B13">
        <w:rPr>
          <w:color w:val="201F1F"/>
        </w:rPr>
        <w:t>DEVELOPMENT</w:t>
      </w:r>
      <w:bookmarkEnd w:id="10"/>
    </w:p>
    <w:p w14:paraId="13EB4D00" w14:textId="69C302E2" w:rsidR="00F961C1" w:rsidRPr="00D94B13" w:rsidRDefault="00901542" w:rsidP="00173194">
      <w:pPr>
        <w:pStyle w:val="BodyText"/>
        <w:spacing w:before="120" w:after="120"/>
        <w:ind w:left="868" w:right="1436"/>
      </w:pPr>
      <w:r w:rsidRPr="00D94B13">
        <w:rPr>
          <w:color w:val="201F1F"/>
        </w:rPr>
        <w:t xml:space="preserve">Lancaster validates curriculum provision at </w:t>
      </w:r>
      <w:r w:rsidR="00610200" w:rsidRPr="00D94B13">
        <w:rPr>
          <w:color w:val="201F1F"/>
        </w:rPr>
        <w:t>Blackburn</w:t>
      </w:r>
      <w:r w:rsidRPr="00D94B13">
        <w:rPr>
          <w:color w:val="201F1F"/>
        </w:rPr>
        <w:t xml:space="preserve"> as listed in the </w:t>
      </w:r>
      <w:r w:rsidR="00334921" w:rsidRPr="00D94B13">
        <w:rPr>
          <w:color w:val="201F1F"/>
        </w:rPr>
        <w:t>annual Business Planning Schedule</w:t>
      </w:r>
      <w:r w:rsidRPr="00D94B13">
        <w:rPr>
          <w:color w:val="201F1F"/>
        </w:rPr>
        <w:t xml:space="preserve">. </w:t>
      </w:r>
      <w:r w:rsidRPr="00D94B13">
        <w:rPr>
          <w:u w:color="3952A1"/>
        </w:rPr>
        <w:t>(Appendix 2)</w:t>
      </w:r>
    </w:p>
    <w:p w14:paraId="62EDBF20" w14:textId="1EC8DDAE" w:rsidR="00F961C1" w:rsidRPr="00D94B13" w:rsidRDefault="00610200" w:rsidP="00173194">
      <w:pPr>
        <w:pStyle w:val="BodyText"/>
        <w:spacing w:before="120" w:after="120"/>
        <w:ind w:left="868" w:right="696"/>
      </w:pPr>
      <w:r w:rsidRPr="00D94B13">
        <w:rPr>
          <w:color w:val="201F1F"/>
        </w:rPr>
        <w:t>Blackburn</w:t>
      </w:r>
      <w:r w:rsidR="00901542" w:rsidRPr="00D94B13">
        <w:rPr>
          <w:color w:val="201F1F"/>
        </w:rPr>
        <w:t xml:space="preserve"> is responsible for the strategic development of Higher Education, including analysing local market conditions and curriculum needs and these are identified during the annual Business</w:t>
      </w:r>
      <w:r w:rsidR="00DE4391" w:rsidRPr="00D94B13">
        <w:rPr>
          <w:color w:val="201F1F"/>
        </w:rPr>
        <w:t xml:space="preserve"> </w:t>
      </w:r>
      <w:r w:rsidR="00901542" w:rsidRPr="00D94B13">
        <w:rPr>
          <w:color w:val="201F1F"/>
        </w:rPr>
        <w:t xml:space="preserve">Planning Process. </w:t>
      </w:r>
      <w:r w:rsidRPr="00D94B13">
        <w:rPr>
          <w:color w:val="201F1F"/>
        </w:rPr>
        <w:t>Blackburn</w:t>
      </w:r>
      <w:r w:rsidR="00901542" w:rsidRPr="00D94B13">
        <w:rPr>
          <w:color w:val="201F1F"/>
        </w:rPr>
        <w:t xml:space="preserve"> ensures that capacity in terms of staffing and facilities are adequate for expected demand.</w:t>
      </w:r>
    </w:p>
    <w:p w14:paraId="4499590C" w14:textId="7A38464E" w:rsidR="00F961C1" w:rsidRPr="00D94B13" w:rsidRDefault="00610200" w:rsidP="00173194">
      <w:pPr>
        <w:pStyle w:val="BodyText"/>
        <w:spacing w:before="120" w:after="120"/>
        <w:ind w:left="868" w:right="284"/>
        <w:jc w:val="both"/>
      </w:pPr>
      <w:r w:rsidRPr="00D94B13">
        <w:rPr>
          <w:color w:val="201F1F"/>
        </w:rPr>
        <w:t>Blackburn</w:t>
      </w:r>
      <w:r w:rsidR="00901542" w:rsidRPr="00D94B13">
        <w:rPr>
          <w:color w:val="201F1F"/>
        </w:rPr>
        <w:t xml:space="preserve">’s </w:t>
      </w:r>
      <w:r w:rsidR="00361D21" w:rsidRPr="00D94B13">
        <w:rPr>
          <w:color w:val="201F1F"/>
        </w:rPr>
        <w:t>Teaching and Learning</w:t>
      </w:r>
      <w:r w:rsidR="00901542" w:rsidRPr="00D94B13">
        <w:rPr>
          <w:color w:val="201F1F"/>
        </w:rPr>
        <w:t xml:space="preserve"> Strategy builds on and consolidates achievements and successes in HE with a view to making a significant contribution to economic, </w:t>
      </w:r>
      <w:proofErr w:type="gramStart"/>
      <w:r w:rsidR="00901542" w:rsidRPr="00D94B13">
        <w:rPr>
          <w:color w:val="201F1F"/>
        </w:rPr>
        <w:t>cultural</w:t>
      </w:r>
      <w:proofErr w:type="gramEnd"/>
      <w:r w:rsidR="00901542" w:rsidRPr="00D94B13">
        <w:rPr>
          <w:color w:val="201F1F"/>
        </w:rPr>
        <w:t xml:space="preserve"> and social growth. Extensive work with key local, </w:t>
      </w:r>
      <w:proofErr w:type="gramStart"/>
      <w:r w:rsidR="00901542" w:rsidRPr="00D94B13">
        <w:rPr>
          <w:color w:val="201F1F"/>
        </w:rPr>
        <w:t>national</w:t>
      </w:r>
      <w:proofErr w:type="gramEnd"/>
      <w:r w:rsidR="00901542" w:rsidRPr="00D94B13">
        <w:rPr>
          <w:color w:val="201F1F"/>
        </w:rPr>
        <w:t xml:space="preserve"> and international employers enriches the student</w:t>
      </w:r>
      <w:r w:rsidR="00623259" w:rsidRPr="00D94B13">
        <w:rPr>
          <w:color w:val="201F1F"/>
        </w:rPr>
        <w:t xml:space="preserve"> </w:t>
      </w:r>
      <w:r w:rsidR="00901542" w:rsidRPr="00D94B13">
        <w:rPr>
          <w:color w:val="201F1F"/>
        </w:rPr>
        <w:t>experience.</w:t>
      </w:r>
    </w:p>
    <w:p w14:paraId="15325032" w14:textId="702010FC" w:rsidR="00F961C1" w:rsidRPr="00D94B13" w:rsidRDefault="00901542" w:rsidP="00173194">
      <w:pPr>
        <w:pStyle w:val="BodyText"/>
        <w:spacing w:before="120" w:after="120"/>
        <w:ind w:left="868" w:right="301"/>
        <w:jc w:val="both"/>
      </w:pPr>
      <w:r w:rsidRPr="00D94B13">
        <w:rPr>
          <w:color w:val="201F1F"/>
        </w:rPr>
        <w:t xml:space="preserve">Lancaster receives an annual report on </w:t>
      </w:r>
      <w:r w:rsidR="00610200" w:rsidRPr="00D94B13">
        <w:rPr>
          <w:color w:val="201F1F"/>
        </w:rPr>
        <w:t>Blackburn</w:t>
      </w:r>
      <w:r w:rsidRPr="00D94B13">
        <w:rPr>
          <w:color w:val="201F1F"/>
        </w:rPr>
        <w:t xml:space="preserve">’s curriculum and recruitment strategy through the </w:t>
      </w:r>
      <w:r w:rsidR="00334921" w:rsidRPr="00D94B13">
        <w:rPr>
          <w:color w:val="201F1F"/>
        </w:rPr>
        <w:t>PMG</w:t>
      </w:r>
      <w:r w:rsidRPr="00D94B13">
        <w:rPr>
          <w:color w:val="201F1F"/>
        </w:rPr>
        <w:t xml:space="preserve">. </w:t>
      </w:r>
      <w:r w:rsidR="00610200" w:rsidRPr="00D94B13">
        <w:rPr>
          <w:color w:val="201F1F"/>
        </w:rPr>
        <w:t>Blackburn</w:t>
      </w:r>
      <w:r w:rsidRPr="00D94B13">
        <w:rPr>
          <w:color w:val="201F1F"/>
        </w:rPr>
        <w:t xml:space="preserve"> programmes are considered by the College within Annual Programme Reviews. Revalidation of programmes will </w:t>
      </w:r>
      <w:r w:rsidR="00705F6B" w:rsidRPr="00D94B13">
        <w:rPr>
          <w:color w:val="201F1F"/>
        </w:rPr>
        <w:t xml:space="preserve">normally </w:t>
      </w:r>
      <w:r w:rsidRPr="00D94B13">
        <w:rPr>
          <w:color w:val="201F1F"/>
        </w:rPr>
        <w:t>take place every five years.</w:t>
      </w:r>
      <w:r w:rsidR="00705F6B" w:rsidRPr="00D94B13">
        <w:rPr>
          <w:color w:val="201F1F"/>
        </w:rPr>
        <w:t xml:space="preserve"> Any request to revalidate a programme outside of this timescale will need to be approved by PMG.  </w:t>
      </w:r>
    </w:p>
    <w:p w14:paraId="6B015A5C" w14:textId="77777777" w:rsidR="00F961C1" w:rsidRPr="00D94B13" w:rsidRDefault="00901542" w:rsidP="00173194">
      <w:pPr>
        <w:pStyle w:val="Heading2"/>
        <w:numPr>
          <w:ilvl w:val="1"/>
          <w:numId w:val="18"/>
        </w:numPr>
        <w:tabs>
          <w:tab w:val="left" w:pos="869"/>
        </w:tabs>
        <w:spacing w:before="120" w:after="120"/>
        <w:ind w:hanging="722"/>
        <w:jc w:val="both"/>
      </w:pPr>
      <w:bookmarkStart w:id="11" w:name="_Toc140068138"/>
      <w:r w:rsidRPr="00D94B13">
        <w:rPr>
          <w:color w:val="201F1F"/>
        </w:rPr>
        <w:t>COURSE</w:t>
      </w:r>
      <w:r w:rsidRPr="00D94B13">
        <w:rPr>
          <w:color w:val="201F1F"/>
          <w:spacing w:val="-10"/>
        </w:rPr>
        <w:t xml:space="preserve"> </w:t>
      </w:r>
      <w:r w:rsidRPr="00D94B13">
        <w:rPr>
          <w:color w:val="201F1F"/>
        </w:rPr>
        <w:t>DESIGN</w:t>
      </w:r>
      <w:bookmarkEnd w:id="11"/>
    </w:p>
    <w:p w14:paraId="13F8C053" w14:textId="6698FA49" w:rsidR="00F961C1" w:rsidRPr="00D94B13" w:rsidRDefault="00901542" w:rsidP="00173194">
      <w:pPr>
        <w:pStyle w:val="BodyText"/>
        <w:spacing w:before="120" w:after="120"/>
        <w:ind w:left="868" w:right="198"/>
        <w:jc w:val="both"/>
      </w:pPr>
      <w:r w:rsidRPr="00D94B13">
        <w:rPr>
          <w:color w:val="201F1F"/>
        </w:rPr>
        <w:t>In</w:t>
      </w:r>
      <w:r w:rsidRPr="00D94B13">
        <w:rPr>
          <w:color w:val="201F1F"/>
          <w:spacing w:val="-10"/>
        </w:rPr>
        <w:t xml:space="preserve"> </w:t>
      </w:r>
      <w:r w:rsidRPr="00D94B13">
        <w:rPr>
          <w:color w:val="201F1F"/>
        </w:rPr>
        <w:t>addition</w:t>
      </w:r>
      <w:r w:rsidRPr="00D94B13">
        <w:rPr>
          <w:color w:val="201F1F"/>
          <w:spacing w:val="-9"/>
        </w:rPr>
        <w:t xml:space="preserve"> </w:t>
      </w:r>
      <w:r w:rsidRPr="00D94B13">
        <w:rPr>
          <w:color w:val="201F1F"/>
        </w:rPr>
        <w:t>to</w:t>
      </w:r>
      <w:r w:rsidRPr="00D94B13">
        <w:rPr>
          <w:color w:val="201F1F"/>
          <w:spacing w:val="-4"/>
        </w:rPr>
        <w:t xml:space="preserve"> </w:t>
      </w:r>
      <w:r w:rsidRPr="00D94B13">
        <w:rPr>
          <w:color w:val="201F1F"/>
        </w:rPr>
        <w:t>complying</w:t>
      </w:r>
      <w:r w:rsidRPr="00D94B13">
        <w:rPr>
          <w:color w:val="201F1F"/>
          <w:spacing w:val="-8"/>
        </w:rPr>
        <w:t xml:space="preserve"> </w:t>
      </w:r>
      <w:r w:rsidRPr="00D94B13">
        <w:rPr>
          <w:color w:val="201F1F"/>
        </w:rPr>
        <w:t>with</w:t>
      </w:r>
      <w:r w:rsidRPr="00D94B13">
        <w:rPr>
          <w:color w:val="201F1F"/>
          <w:spacing w:val="-6"/>
        </w:rPr>
        <w:t xml:space="preserve"> </w:t>
      </w:r>
      <w:r w:rsidRPr="00D94B13">
        <w:rPr>
          <w:color w:val="201F1F"/>
        </w:rPr>
        <w:t>the</w:t>
      </w:r>
      <w:r w:rsidRPr="00D94B13">
        <w:rPr>
          <w:color w:val="201F1F"/>
          <w:spacing w:val="-8"/>
        </w:rPr>
        <w:t xml:space="preserve"> </w:t>
      </w:r>
      <w:r w:rsidRPr="00D94B13">
        <w:rPr>
          <w:color w:val="201F1F"/>
        </w:rPr>
        <w:t>criteria</w:t>
      </w:r>
      <w:r w:rsidRPr="00D94B13">
        <w:rPr>
          <w:color w:val="201F1F"/>
          <w:spacing w:val="-6"/>
        </w:rPr>
        <w:t xml:space="preserve"> </w:t>
      </w:r>
      <w:r w:rsidRPr="00D94B13">
        <w:rPr>
          <w:color w:val="201F1F"/>
        </w:rPr>
        <w:t>agreed</w:t>
      </w:r>
      <w:r w:rsidRPr="00D94B13">
        <w:rPr>
          <w:color w:val="201F1F"/>
          <w:spacing w:val="-6"/>
        </w:rPr>
        <w:t xml:space="preserve"> </w:t>
      </w:r>
      <w:r w:rsidRPr="00D94B13">
        <w:rPr>
          <w:color w:val="201F1F"/>
        </w:rPr>
        <w:t>by</w:t>
      </w:r>
      <w:r w:rsidRPr="00D94B13">
        <w:rPr>
          <w:color w:val="201F1F"/>
          <w:spacing w:val="-4"/>
        </w:rPr>
        <w:t xml:space="preserve"> </w:t>
      </w:r>
      <w:r w:rsidRPr="00D94B13">
        <w:rPr>
          <w:color w:val="201F1F"/>
        </w:rPr>
        <w:t>the</w:t>
      </w:r>
      <w:r w:rsidRPr="00D94B13">
        <w:rPr>
          <w:color w:val="201F1F"/>
          <w:spacing w:val="-6"/>
        </w:rPr>
        <w:t xml:space="preserve"> </w:t>
      </w:r>
      <w:r w:rsidRPr="00D94B13">
        <w:rPr>
          <w:color w:val="201F1F"/>
        </w:rPr>
        <w:t>University</w:t>
      </w:r>
      <w:r w:rsidRPr="00D94B13">
        <w:rPr>
          <w:color w:val="201F1F"/>
          <w:spacing w:val="-7"/>
        </w:rPr>
        <w:t xml:space="preserve"> </w:t>
      </w:r>
      <w:r w:rsidRPr="00D94B13">
        <w:rPr>
          <w:color w:val="201F1F"/>
        </w:rPr>
        <w:t>Senate,</w:t>
      </w:r>
      <w:r w:rsidRPr="00D94B13">
        <w:rPr>
          <w:color w:val="201F1F"/>
          <w:spacing w:val="-5"/>
        </w:rPr>
        <w:t xml:space="preserve"> </w:t>
      </w:r>
      <w:r w:rsidRPr="00D94B13">
        <w:rPr>
          <w:color w:val="201F1F"/>
        </w:rPr>
        <w:t>all</w:t>
      </w:r>
      <w:r w:rsidRPr="00D94B13">
        <w:rPr>
          <w:color w:val="201F1F"/>
          <w:spacing w:val="-9"/>
        </w:rPr>
        <w:t xml:space="preserve"> </w:t>
      </w:r>
      <w:r w:rsidRPr="00D94B13">
        <w:rPr>
          <w:color w:val="201F1F"/>
        </w:rPr>
        <w:t>awards</w:t>
      </w:r>
      <w:r w:rsidRPr="00D94B13">
        <w:rPr>
          <w:color w:val="201F1F"/>
          <w:spacing w:val="-5"/>
        </w:rPr>
        <w:t xml:space="preserve"> </w:t>
      </w:r>
      <w:r w:rsidRPr="00D94B13">
        <w:rPr>
          <w:color w:val="201F1F"/>
        </w:rPr>
        <w:t>and</w:t>
      </w:r>
      <w:r w:rsidRPr="00D94B13">
        <w:rPr>
          <w:color w:val="201F1F"/>
          <w:spacing w:val="-9"/>
        </w:rPr>
        <w:t xml:space="preserve"> </w:t>
      </w:r>
      <w:r w:rsidRPr="00D94B13">
        <w:rPr>
          <w:color w:val="201F1F"/>
        </w:rPr>
        <w:t xml:space="preserve">programmes offered by the University are aligned with the Framework for Higher Education Qualifications in England Wales and Northern Ireland published by the QAA. </w:t>
      </w:r>
      <w:r w:rsidR="00610200" w:rsidRPr="00D94B13">
        <w:rPr>
          <w:color w:val="201F1F"/>
        </w:rPr>
        <w:t>Blackburn</w:t>
      </w:r>
      <w:r w:rsidRPr="00D94B13">
        <w:rPr>
          <w:color w:val="201F1F"/>
        </w:rPr>
        <w:t xml:space="preserve"> is responsible for course design as recorded</w:t>
      </w:r>
      <w:r w:rsidRPr="00D94B13">
        <w:rPr>
          <w:color w:val="201F1F"/>
          <w:spacing w:val="-3"/>
        </w:rPr>
        <w:t xml:space="preserve"> </w:t>
      </w:r>
      <w:r w:rsidRPr="00D94B13">
        <w:rPr>
          <w:color w:val="201F1F"/>
        </w:rPr>
        <w:t>in</w:t>
      </w:r>
      <w:r w:rsidRPr="00D94B13">
        <w:rPr>
          <w:color w:val="201F1F"/>
          <w:spacing w:val="-3"/>
        </w:rPr>
        <w:t xml:space="preserve"> </w:t>
      </w:r>
      <w:r w:rsidRPr="00D94B13">
        <w:rPr>
          <w:color w:val="201F1F"/>
        </w:rPr>
        <w:t>individual</w:t>
      </w:r>
      <w:r w:rsidRPr="00D94B13">
        <w:rPr>
          <w:color w:val="201F1F"/>
          <w:spacing w:val="-3"/>
        </w:rPr>
        <w:t xml:space="preserve"> </w:t>
      </w:r>
      <w:r w:rsidRPr="00D94B13">
        <w:rPr>
          <w:color w:val="201F1F"/>
        </w:rPr>
        <w:t>validation</w:t>
      </w:r>
      <w:r w:rsidRPr="00D94B13">
        <w:rPr>
          <w:color w:val="201F1F"/>
          <w:spacing w:val="-2"/>
        </w:rPr>
        <w:t xml:space="preserve"> </w:t>
      </w:r>
      <w:r w:rsidRPr="00D94B13">
        <w:rPr>
          <w:color w:val="201F1F"/>
        </w:rPr>
        <w:t>documents.</w:t>
      </w:r>
      <w:r w:rsidRPr="00D94B13">
        <w:rPr>
          <w:color w:val="201F1F"/>
          <w:spacing w:val="-5"/>
        </w:rPr>
        <w:t xml:space="preserve"> </w:t>
      </w:r>
      <w:r w:rsidRPr="00D94B13">
        <w:rPr>
          <w:color w:val="201F1F"/>
        </w:rPr>
        <w:t>A</w:t>
      </w:r>
      <w:r w:rsidRPr="00D94B13">
        <w:rPr>
          <w:color w:val="201F1F"/>
          <w:spacing w:val="-3"/>
        </w:rPr>
        <w:t xml:space="preserve"> </w:t>
      </w:r>
      <w:r w:rsidRPr="00D94B13">
        <w:rPr>
          <w:color w:val="201F1F"/>
        </w:rPr>
        <w:t>breakdown</w:t>
      </w:r>
      <w:r w:rsidRPr="00D94B13">
        <w:rPr>
          <w:color w:val="201F1F"/>
          <w:spacing w:val="-7"/>
        </w:rPr>
        <w:t xml:space="preserve"> </w:t>
      </w:r>
      <w:r w:rsidRPr="00D94B13">
        <w:rPr>
          <w:color w:val="201F1F"/>
        </w:rPr>
        <w:t>of</w:t>
      </w:r>
      <w:r w:rsidRPr="00D94B13">
        <w:rPr>
          <w:color w:val="201F1F"/>
          <w:spacing w:val="-4"/>
        </w:rPr>
        <w:t xml:space="preserve"> </w:t>
      </w:r>
      <w:r w:rsidRPr="00D94B13">
        <w:rPr>
          <w:color w:val="201F1F"/>
        </w:rPr>
        <w:t>teaching</w:t>
      </w:r>
      <w:r w:rsidRPr="00D94B13">
        <w:rPr>
          <w:color w:val="201F1F"/>
          <w:spacing w:val="-3"/>
        </w:rPr>
        <w:t xml:space="preserve"> </w:t>
      </w:r>
      <w:r w:rsidRPr="00D94B13">
        <w:rPr>
          <w:color w:val="201F1F"/>
        </w:rPr>
        <w:t>and</w:t>
      </w:r>
      <w:r w:rsidRPr="00D94B13">
        <w:rPr>
          <w:color w:val="201F1F"/>
          <w:spacing w:val="-3"/>
        </w:rPr>
        <w:t xml:space="preserve"> </w:t>
      </w:r>
      <w:r w:rsidRPr="00D94B13">
        <w:rPr>
          <w:color w:val="201F1F"/>
        </w:rPr>
        <w:t>learning</w:t>
      </w:r>
      <w:r w:rsidRPr="00D94B13">
        <w:rPr>
          <w:color w:val="201F1F"/>
          <w:spacing w:val="-3"/>
        </w:rPr>
        <w:t xml:space="preserve"> </w:t>
      </w:r>
      <w:r w:rsidRPr="00D94B13">
        <w:rPr>
          <w:color w:val="201F1F"/>
        </w:rPr>
        <w:t>hours</w:t>
      </w:r>
      <w:r w:rsidRPr="00D94B13">
        <w:rPr>
          <w:color w:val="201F1F"/>
          <w:spacing w:val="1"/>
        </w:rPr>
        <w:t xml:space="preserve"> </w:t>
      </w:r>
      <w:r w:rsidRPr="00D94B13">
        <w:rPr>
          <w:color w:val="201F1F"/>
        </w:rPr>
        <w:t>per</w:t>
      </w:r>
      <w:r w:rsidRPr="00D94B13">
        <w:rPr>
          <w:color w:val="201F1F"/>
          <w:spacing w:val="-4"/>
        </w:rPr>
        <w:t xml:space="preserve"> </w:t>
      </w:r>
      <w:r w:rsidRPr="00D94B13">
        <w:rPr>
          <w:color w:val="201F1F"/>
        </w:rPr>
        <w:t>module and the categories of activities is provided for each</w:t>
      </w:r>
      <w:r w:rsidRPr="00D94B13">
        <w:rPr>
          <w:color w:val="201F1F"/>
          <w:spacing w:val="-6"/>
        </w:rPr>
        <w:t xml:space="preserve"> </w:t>
      </w:r>
      <w:r w:rsidRPr="00D94B13">
        <w:t>programme.</w:t>
      </w:r>
    </w:p>
    <w:p w14:paraId="44CEEEE8" w14:textId="7FA8843F" w:rsidR="00F961C1" w:rsidRPr="00D94B13" w:rsidRDefault="00901542" w:rsidP="00173194">
      <w:pPr>
        <w:pStyle w:val="BodyText"/>
        <w:spacing w:before="120" w:after="120"/>
        <w:ind w:left="856"/>
        <w:jc w:val="both"/>
      </w:pPr>
      <w:r w:rsidRPr="00D94B13">
        <w:rPr>
          <w:color w:val="201F1F"/>
        </w:rPr>
        <w:t xml:space="preserve">In designing programmes and modules, </w:t>
      </w:r>
      <w:r w:rsidR="00610200" w:rsidRPr="00D94B13">
        <w:rPr>
          <w:color w:val="201F1F"/>
        </w:rPr>
        <w:t>Blackburn</w:t>
      </w:r>
      <w:r w:rsidRPr="00D94B13">
        <w:rPr>
          <w:color w:val="201F1F"/>
        </w:rPr>
        <w:t xml:space="preserve"> and Lancaster need to ensure that:</w:t>
      </w:r>
    </w:p>
    <w:p w14:paraId="6C0C0EE7" w14:textId="77777777" w:rsidR="00F961C1" w:rsidRPr="00D94B13" w:rsidRDefault="00901542" w:rsidP="00173194">
      <w:pPr>
        <w:pStyle w:val="ListParagraph"/>
        <w:numPr>
          <w:ilvl w:val="0"/>
          <w:numId w:val="17"/>
        </w:numPr>
        <w:tabs>
          <w:tab w:val="left" w:pos="1589"/>
        </w:tabs>
        <w:spacing w:before="120" w:after="120"/>
        <w:ind w:right="302"/>
        <w:jc w:val="both"/>
      </w:pPr>
      <w:r w:rsidRPr="00D94B13">
        <w:rPr>
          <w:color w:val="201F1F"/>
        </w:rPr>
        <w:t>entry standards define the minimum threshold for applicants to help ensure they have an appropriate academic background (</w:t>
      </w:r>
      <w:proofErr w:type="gramStart"/>
      <w:r w:rsidRPr="00D94B13">
        <w:rPr>
          <w:color w:val="201F1F"/>
        </w:rPr>
        <w:t>e.g.</w:t>
      </w:r>
      <w:proofErr w:type="gramEnd"/>
      <w:r w:rsidRPr="00D94B13">
        <w:rPr>
          <w:color w:val="201F1F"/>
        </w:rPr>
        <w:t xml:space="preserve"> subject knowledge, language competence, study skills)</w:t>
      </w:r>
      <w:r w:rsidRPr="00D94B13">
        <w:rPr>
          <w:color w:val="201F1F"/>
          <w:spacing w:val="-14"/>
        </w:rPr>
        <w:t xml:space="preserve"> </w:t>
      </w:r>
      <w:r w:rsidRPr="00D94B13">
        <w:rPr>
          <w:color w:val="201F1F"/>
        </w:rPr>
        <w:t>to</w:t>
      </w:r>
      <w:r w:rsidRPr="00D94B13">
        <w:rPr>
          <w:color w:val="201F1F"/>
          <w:spacing w:val="-14"/>
        </w:rPr>
        <w:t xml:space="preserve"> </w:t>
      </w:r>
      <w:r w:rsidRPr="00D94B13">
        <w:rPr>
          <w:color w:val="201F1F"/>
        </w:rPr>
        <w:t>cope</w:t>
      </w:r>
      <w:r w:rsidRPr="00D94B13">
        <w:rPr>
          <w:color w:val="201F1F"/>
          <w:spacing w:val="-16"/>
        </w:rPr>
        <w:t xml:space="preserve"> </w:t>
      </w:r>
      <w:r w:rsidRPr="00D94B13">
        <w:rPr>
          <w:color w:val="201F1F"/>
        </w:rPr>
        <w:t>with</w:t>
      </w:r>
      <w:r w:rsidRPr="00D94B13">
        <w:rPr>
          <w:color w:val="201F1F"/>
          <w:spacing w:val="-20"/>
        </w:rPr>
        <w:t xml:space="preserve"> </w:t>
      </w:r>
      <w:r w:rsidRPr="00D94B13">
        <w:rPr>
          <w:color w:val="201F1F"/>
        </w:rPr>
        <w:t>the</w:t>
      </w:r>
      <w:r w:rsidRPr="00D94B13">
        <w:rPr>
          <w:color w:val="201F1F"/>
          <w:spacing w:val="-16"/>
        </w:rPr>
        <w:t xml:space="preserve"> </w:t>
      </w:r>
      <w:r w:rsidRPr="00D94B13">
        <w:rPr>
          <w:color w:val="201F1F"/>
        </w:rPr>
        <w:t>demands</w:t>
      </w:r>
      <w:r w:rsidRPr="00D94B13">
        <w:rPr>
          <w:color w:val="201F1F"/>
          <w:spacing w:val="-13"/>
        </w:rPr>
        <w:t xml:space="preserve"> </w:t>
      </w:r>
      <w:r w:rsidRPr="00D94B13">
        <w:rPr>
          <w:color w:val="201F1F"/>
        </w:rPr>
        <w:t>of</w:t>
      </w:r>
      <w:r w:rsidRPr="00D94B13">
        <w:rPr>
          <w:color w:val="201F1F"/>
          <w:spacing w:val="-23"/>
        </w:rPr>
        <w:t xml:space="preserve"> </w:t>
      </w:r>
      <w:r w:rsidRPr="00D94B13">
        <w:rPr>
          <w:color w:val="201F1F"/>
        </w:rPr>
        <w:t>the</w:t>
      </w:r>
      <w:r w:rsidRPr="00D94B13">
        <w:rPr>
          <w:color w:val="201F1F"/>
          <w:spacing w:val="-20"/>
        </w:rPr>
        <w:t xml:space="preserve"> </w:t>
      </w:r>
      <w:r w:rsidRPr="00D94B13">
        <w:rPr>
          <w:color w:val="201F1F"/>
        </w:rPr>
        <w:t>degree</w:t>
      </w:r>
      <w:r w:rsidRPr="00D94B13">
        <w:rPr>
          <w:color w:val="201F1F"/>
          <w:spacing w:val="-11"/>
        </w:rPr>
        <w:t xml:space="preserve"> </w:t>
      </w:r>
      <w:r w:rsidRPr="00D94B13">
        <w:rPr>
          <w:color w:val="201F1F"/>
        </w:rPr>
        <w:t>programme</w:t>
      </w:r>
      <w:r w:rsidRPr="00D94B13">
        <w:rPr>
          <w:color w:val="201F1F"/>
          <w:spacing w:val="-19"/>
        </w:rPr>
        <w:t xml:space="preserve"> </w:t>
      </w:r>
      <w:r w:rsidRPr="00D94B13">
        <w:rPr>
          <w:color w:val="201F1F"/>
        </w:rPr>
        <w:t>to</w:t>
      </w:r>
      <w:r w:rsidRPr="00D94B13">
        <w:rPr>
          <w:color w:val="201F1F"/>
          <w:spacing w:val="-21"/>
        </w:rPr>
        <w:t xml:space="preserve"> </w:t>
      </w:r>
      <w:r w:rsidRPr="00D94B13">
        <w:rPr>
          <w:color w:val="201F1F"/>
        </w:rPr>
        <w:t>which</w:t>
      </w:r>
      <w:r w:rsidRPr="00D94B13">
        <w:rPr>
          <w:color w:val="201F1F"/>
          <w:spacing w:val="-23"/>
        </w:rPr>
        <w:t xml:space="preserve"> </w:t>
      </w:r>
      <w:r w:rsidRPr="00D94B13">
        <w:rPr>
          <w:color w:val="201F1F"/>
        </w:rPr>
        <w:t>they</w:t>
      </w:r>
      <w:r w:rsidRPr="00D94B13">
        <w:rPr>
          <w:color w:val="201F1F"/>
          <w:spacing w:val="-16"/>
        </w:rPr>
        <w:t xml:space="preserve"> </w:t>
      </w:r>
      <w:r w:rsidRPr="00D94B13">
        <w:rPr>
          <w:color w:val="201F1F"/>
        </w:rPr>
        <w:t>are</w:t>
      </w:r>
      <w:r w:rsidRPr="00D94B13">
        <w:rPr>
          <w:color w:val="201F1F"/>
          <w:spacing w:val="-17"/>
        </w:rPr>
        <w:t xml:space="preserve"> </w:t>
      </w:r>
      <w:r w:rsidRPr="00D94B13">
        <w:rPr>
          <w:color w:val="201F1F"/>
        </w:rPr>
        <w:t>being</w:t>
      </w:r>
      <w:r w:rsidRPr="00D94B13">
        <w:rPr>
          <w:color w:val="201F1F"/>
          <w:spacing w:val="-30"/>
        </w:rPr>
        <w:t xml:space="preserve"> </w:t>
      </w:r>
      <w:r w:rsidRPr="00D94B13">
        <w:rPr>
          <w:color w:val="201F1F"/>
        </w:rPr>
        <w:t>admitted;</w:t>
      </w:r>
    </w:p>
    <w:p w14:paraId="25A4B40C" w14:textId="77777777" w:rsidR="00F961C1" w:rsidRPr="00D94B13" w:rsidRDefault="00901542" w:rsidP="00173194">
      <w:pPr>
        <w:pStyle w:val="ListParagraph"/>
        <w:numPr>
          <w:ilvl w:val="0"/>
          <w:numId w:val="17"/>
        </w:numPr>
        <w:tabs>
          <w:tab w:val="left" w:pos="1589"/>
        </w:tabs>
        <w:spacing w:before="120" w:after="120"/>
        <w:ind w:right="290"/>
        <w:jc w:val="both"/>
      </w:pPr>
      <w:r w:rsidRPr="00D94B13">
        <w:rPr>
          <w:color w:val="201F1F"/>
        </w:rPr>
        <w:t>standards set at the end of each stage within programmes define the minimum threshold of achievement to ensure that students have progressed sufficiently in order to be able to continue onto the next level of study and to identify those students who may be at risk and who may need additional/different support in the next</w:t>
      </w:r>
      <w:r w:rsidRPr="00D94B13">
        <w:rPr>
          <w:color w:val="201F1F"/>
          <w:spacing w:val="-28"/>
        </w:rPr>
        <w:t xml:space="preserve"> </w:t>
      </w:r>
      <w:proofErr w:type="gramStart"/>
      <w:r w:rsidRPr="00D94B13">
        <w:rPr>
          <w:color w:val="201F1F"/>
        </w:rPr>
        <w:t>level;</w:t>
      </w:r>
      <w:proofErr w:type="gramEnd"/>
    </w:p>
    <w:p w14:paraId="3A9BFB37" w14:textId="77777777" w:rsidR="00F961C1" w:rsidRPr="00D94B13" w:rsidRDefault="00901542" w:rsidP="00173194">
      <w:pPr>
        <w:pStyle w:val="ListParagraph"/>
        <w:numPr>
          <w:ilvl w:val="0"/>
          <w:numId w:val="17"/>
        </w:numPr>
        <w:tabs>
          <w:tab w:val="left" w:pos="1589"/>
        </w:tabs>
        <w:spacing w:before="120" w:after="120"/>
        <w:ind w:right="294"/>
        <w:jc w:val="both"/>
      </w:pPr>
      <w:r w:rsidRPr="00D94B13">
        <w:rPr>
          <w:color w:val="201F1F"/>
        </w:rPr>
        <w:t>qualification</w:t>
      </w:r>
      <w:r w:rsidRPr="00D94B13">
        <w:rPr>
          <w:color w:val="201F1F"/>
          <w:spacing w:val="-10"/>
        </w:rPr>
        <w:t xml:space="preserve"> </w:t>
      </w:r>
      <w:r w:rsidRPr="00D94B13">
        <w:rPr>
          <w:color w:val="201F1F"/>
        </w:rPr>
        <w:t>standards</w:t>
      </w:r>
      <w:r w:rsidRPr="00D94B13">
        <w:rPr>
          <w:color w:val="201F1F"/>
          <w:spacing w:val="-7"/>
        </w:rPr>
        <w:t xml:space="preserve"> </w:t>
      </w:r>
      <w:r w:rsidRPr="00D94B13">
        <w:rPr>
          <w:color w:val="201F1F"/>
        </w:rPr>
        <w:t>define</w:t>
      </w:r>
      <w:r w:rsidRPr="00D94B13">
        <w:rPr>
          <w:color w:val="201F1F"/>
          <w:spacing w:val="-7"/>
        </w:rPr>
        <w:t xml:space="preserve"> </w:t>
      </w:r>
      <w:r w:rsidRPr="00D94B13">
        <w:rPr>
          <w:color w:val="201F1F"/>
        </w:rPr>
        <w:t>the</w:t>
      </w:r>
      <w:r w:rsidRPr="00D94B13">
        <w:rPr>
          <w:color w:val="201F1F"/>
          <w:spacing w:val="-16"/>
        </w:rPr>
        <w:t xml:space="preserve"> </w:t>
      </w:r>
      <w:r w:rsidRPr="00D94B13">
        <w:rPr>
          <w:color w:val="201F1F"/>
        </w:rPr>
        <w:t>expectations</w:t>
      </w:r>
      <w:r w:rsidRPr="00D94B13">
        <w:rPr>
          <w:color w:val="201F1F"/>
          <w:spacing w:val="-7"/>
        </w:rPr>
        <w:t xml:space="preserve"> </w:t>
      </w:r>
      <w:r w:rsidRPr="00D94B13">
        <w:rPr>
          <w:color w:val="201F1F"/>
        </w:rPr>
        <w:t>for</w:t>
      </w:r>
      <w:r w:rsidRPr="00D94B13">
        <w:rPr>
          <w:color w:val="201F1F"/>
          <w:spacing w:val="-8"/>
        </w:rPr>
        <w:t xml:space="preserve"> </w:t>
      </w:r>
      <w:r w:rsidRPr="00D94B13">
        <w:rPr>
          <w:color w:val="201F1F"/>
        </w:rPr>
        <w:t>particular</w:t>
      </w:r>
      <w:r w:rsidRPr="00D94B13">
        <w:rPr>
          <w:color w:val="201F1F"/>
          <w:spacing w:val="-5"/>
        </w:rPr>
        <w:t xml:space="preserve"> </w:t>
      </w:r>
      <w:r w:rsidRPr="00D94B13">
        <w:rPr>
          <w:color w:val="201F1F"/>
        </w:rPr>
        <w:t>levels</w:t>
      </w:r>
      <w:r w:rsidRPr="00D94B13">
        <w:rPr>
          <w:color w:val="201F1F"/>
          <w:spacing w:val="-17"/>
        </w:rPr>
        <w:t xml:space="preserve"> </w:t>
      </w:r>
      <w:r w:rsidRPr="00D94B13">
        <w:rPr>
          <w:color w:val="201F1F"/>
        </w:rPr>
        <w:t>of</w:t>
      </w:r>
      <w:r w:rsidRPr="00D94B13">
        <w:rPr>
          <w:color w:val="201F1F"/>
          <w:spacing w:val="-9"/>
        </w:rPr>
        <w:t xml:space="preserve"> </w:t>
      </w:r>
      <w:r w:rsidRPr="00D94B13">
        <w:rPr>
          <w:color w:val="201F1F"/>
        </w:rPr>
        <w:t>achievement</w:t>
      </w:r>
      <w:r w:rsidRPr="00D94B13">
        <w:rPr>
          <w:color w:val="201F1F"/>
          <w:spacing w:val="-7"/>
        </w:rPr>
        <w:t xml:space="preserve"> </w:t>
      </w:r>
      <w:r w:rsidRPr="00D94B13">
        <w:rPr>
          <w:color w:val="201F1F"/>
        </w:rPr>
        <w:t>(</w:t>
      </w:r>
      <w:proofErr w:type="gramStart"/>
      <w:r w:rsidRPr="00D94B13">
        <w:rPr>
          <w:color w:val="201F1F"/>
        </w:rPr>
        <w:t>e.g.</w:t>
      </w:r>
      <w:proofErr w:type="gramEnd"/>
      <w:r w:rsidRPr="00D94B13">
        <w:rPr>
          <w:color w:val="201F1F"/>
          <w:spacing w:val="-7"/>
        </w:rPr>
        <w:t xml:space="preserve"> </w:t>
      </w:r>
      <w:r w:rsidRPr="00D94B13">
        <w:rPr>
          <w:color w:val="201F1F"/>
        </w:rPr>
        <w:t>first, third, pass, distinction</w:t>
      </w:r>
      <w:r w:rsidRPr="00D94B13">
        <w:rPr>
          <w:color w:val="201F1F"/>
          <w:spacing w:val="-14"/>
        </w:rPr>
        <w:t xml:space="preserve"> </w:t>
      </w:r>
      <w:r w:rsidRPr="00D94B13">
        <w:rPr>
          <w:color w:val="201F1F"/>
        </w:rPr>
        <w:t>etc.);</w:t>
      </w:r>
    </w:p>
    <w:p w14:paraId="0D013211" w14:textId="77777777" w:rsidR="00F961C1" w:rsidRPr="00D94B13" w:rsidRDefault="00901542" w:rsidP="00173194">
      <w:pPr>
        <w:pStyle w:val="ListParagraph"/>
        <w:numPr>
          <w:ilvl w:val="0"/>
          <w:numId w:val="17"/>
        </w:numPr>
        <w:tabs>
          <w:tab w:val="left" w:pos="1589"/>
        </w:tabs>
        <w:spacing w:before="120" w:after="120"/>
        <w:ind w:right="302"/>
        <w:jc w:val="both"/>
      </w:pPr>
      <w:r w:rsidRPr="00D94B13">
        <w:rPr>
          <w:color w:val="201F1F"/>
        </w:rPr>
        <w:t>the content and structure of individual contributory modules are appropriate for the place they occupy in the programme structure and that students are being assessed according to appropriate</w:t>
      </w:r>
      <w:r w:rsidRPr="00D94B13">
        <w:rPr>
          <w:color w:val="201F1F"/>
          <w:spacing w:val="-5"/>
        </w:rPr>
        <w:t xml:space="preserve"> </w:t>
      </w:r>
      <w:r w:rsidRPr="00D94B13">
        <w:rPr>
          <w:color w:val="201F1F"/>
        </w:rPr>
        <w:t>criteria.</w:t>
      </w:r>
    </w:p>
    <w:p w14:paraId="1B9B9E0C" w14:textId="33DBF0AA" w:rsidR="00F961C1" w:rsidRPr="00D94B13" w:rsidRDefault="00901542" w:rsidP="00173194">
      <w:pPr>
        <w:pStyle w:val="BodyText"/>
        <w:spacing w:before="120" w:after="120"/>
        <w:ind w:left="868" w:right="312"/>
        <w:jc w:val="both"/>
      </w:pPr>
      <w:r w:rsidRPr="00D94B13">
        <w:rPr>
          <w:color w:val="201F1F"/>
        </w:rPr>
        <w:t xml:space="preserve">Lancaster Programme Consultants provide guidance on the design of programmes as required. Lancaster provides guidance on the design and approval of Lancaster validated Foundation Degrees and top-up degrees developed </w:t>
      </w:r>
      <w:proofErr w:type="gramStart"/>
      <w:r w:rsidRPr="00D94B13">
        <w:rPr>
          <w:color w:val="201F1F"/>
        </w:rPr>
        <w:t>in light of</w:t>
      </w:r>
      <w:proofErr w:type="gramEnd"/>
      <w:r w:rsidRPr="00D94B13">
        <w:rPr>
          <w:color w:val="201F1F"/>
        </w:rPr>
        <w:t xml:space="preserve"> </w:t>
      </w:r>
      <w:r w:rsidR="00C73B96" w:rsidRPr="00D94B13">
        <w:rPr>
          <w:color w:val="201F1F"/>
        </w:rPr>
        <w:t>sector requirements</w:t>
      </w:r>
      <w:r w:rsidRPr="00D94B13">
        <w:rPr>
          <w:color w:val="201F1F"/>
        </w:rPr>
        <w:t>.</w:t>
      </w:r>
    </w:p>
    <w:p w14:paraId="0914ABF0" w14:textId="057EE7DD" w:rsidR="00F961C1" w:rsidRPr="00D94B13" w:rsidRDefault="00901542" w:rsidP="00173194">
      <w:pPr>
        <w:pStyle w:val="Heading2"/>
        <w:numPr>
          <w:ilvl w:val="1"/>
          <w:numId w:val="18"/>
        </w:numPr>
        <w:tabs>
          <w:tab w:val="left" w:pos="869"/>
        </w:tabs>
        <w:spacing w:before="120" w:after="120"/>
        <w:ind w:hanging="722"/>
        <w:jc w:val="both"/>
      </w:pPr>
      <w:bookmarkStart w:id="12" w:name="_Toc140068139"/>
      <w:r w:rsidRPr="00D94B13">
        <w:rPr>
          <w:color w:val="201F1F"/>
        </w:rPr>
        <w:t>COURSE APPROVAL - NEW PROGRAMMES</w:t>
      </w:r>
      <w:r w:rsidRPr="00D94B13">
        <w:rPr>
          <w:color w:val="201F1F"/>
          <w:spacing w:val="-17"/>
        </w:rPr>
        <w:t xml:space="preserve"> </w:t>
      </w:r>
      <w:r w:rsidRPr="00D94B13">
        <w:rPr>
          <w:color w:val="201F1F"/>
        </w:rPr>
        <w:t>AND</w:t>
      </w:r>
      <w:r w:rsidR="00510FB0" w:rsidRPr="00D94B13">
        <w:rPr>
          <w:color w:val="201F1F"/>
        </w:rPr>
        <w:t xml:space="preserve"> </w:t>
      </w:r>
      <w:r w:rsidRPr="00D94B13">
        <w:rPr>
          <w:color w:val="201F1F"/>
        </w:rPr>
        <w:t>MODULES</w:t>
      </w:r>
      <w:bookmarkEnd w:id="12"/>
    </w:p>
    <w:p w14:paraId="2E94A467" w14:textId="77777777" w:rsidR="00F961C1" w:rsidRPr="00D94B13" w:rsidRDefault="00901542" w:rsidP="00173194">
      <w:pPr>
        <w:pStyle w:val="ListParagraph"/>
        <w:numPr>
          <w:ilvl w:val="2"/>
          <w:numId w:val="16"/>
        </w:numPr>
        <w:tabs>
          <w:tab w:val="left" w:pos="869"/>
        </w:tabs>
        <w:spacing w:before="120" w:after="120"/>
        <w:ind w:hanging="722"/>
        <w:jc w:val="both"/>
      </w:pPr>
      <w:r w:rsidRPr="00D94B13">
        <w:rPr>
          <w:color w:val="201F1F"/>
        </w:rPr>
        <w:t>Principles</w:t>
      </w:r>
    </w:p>
    <w:p w14:paraId="1773DD43" w14:textId="600DED08" w:rsidR="00F961C1" w:rsidRPr="00D94B13" w:rsidRDefault="00901542" w:rsidP="00173194">
      <w:pPr>
        <w:pStyle w:val="BodyText"/>
        <w:spacing w:before="120" w:after="120"/>
        <w:ind w:left="868" w:right="304"/>
        <w:jc w:val="both"/>
      </w:pPr>
      <w:r w:rsidRPr="00D94B13">
        <w:rPr>
          <w:color w:val="201F1F"/>
        </w:rPr>
        <w:t xml:space="preserve">Programme proposals will be considered by Lancaster through the academic approval procedures </w:t>
      </w:r>
      <w:r w:rsidRPr="00D94B13">
        <w:rPr>
          <w:color w:val="201F1F"/>
        </w:rPr>
        <w:lastRenderedPageBreak/>
        <w:t xml:space="preserve">managed by </w:t>
      </w:r>
      <w:r w:rsidR="00361D21" w:rsidRPr="00D94B13">
        <w:rPr>
          <w:color w:val="201F1F"/>
        </w:rPr>
        <w:t>AQ</w:t>
      </w:r>
      <w:r w:rsidR="006F387F" w:rsidRPr="00D94B13">
        <w:rPr>
          <w:color w:val="201F1F"/>
        </w:rPr>
        <w:t>SC</w:t>
      </w:r>
      <w:r w:rsidRPr="00D94B13">
        <w:rPr>
          <w:color w:val="201F1F"/>
        </w:rPr>
        <w:t>, and if agreed in principle, will be passed through the agreed</w:t>
      </w:r>
      <w:r w:rsidRPr="00D94B13">
        <w:rPr>
          <w:color w:val="0000FF"/>
          <w:u w:val="single" w:color="3952A1"/>
        </w:rPr>
        <w:t xml:space="preserve"> </w:t>
      </w:r>
      <w:hyperlink r:id="rId16" w:history="1">
        <w:r w:rsidRPr="00D94B13">
          <w:rPr>
            <w:rStyle w:val="Hyperlink"/>
            <w:u w:color="3952A1"/>
          </w:rPr>
          <w:t>programme validation procedures</w:t>
        </w:r>
      </w:hyperlink>
      <w:r w:rsidRPr="00D94B13">
        <w:rPr>
          <w:color w:val="0000FF"/>
        </w:rPr>
        <w:t xml:space="preserve"> </w:t>
      </w:r>
      <w:r w:rsidRPr="00D94B13">
        <w:rPr>
          <w:color w:val="201F1F"/>
        </w:rPr>
        <w:t xml:space="preserve">for formal approval. If </w:t>
      </w:r>
      <w:r w:rsidR="00610200" w:rsidRPr="00D94B13">
        <w:rPr>
          <w:color w:val="201F1F"/>
        </w:rPr>
        <w:t>Blackburn</w:t>
      </w:r>
      <w:r w:rsidRPr="00D94B13">
        <w:rPr>
          <w:color w:val="201F1F"/>
        </w:rPr>
        <w:t xml:space="preserve"> wishes to introduce a new programme, Lancaster must be consulted first concerning validation. Lancaster will agree to undertake a validation exercise for the programme where it is felt to be an appropriately academic</w:t>
      </w:r>
      <w:r w:rsidR="00623259" w:rsidRPr="00D94B13">
        <w:rPr>
          <w:color w:val="201F1F"/>
        </w:rPr>
        <w:t xml:space="preserve"> </w:t>
      </w:r>
      <w:r w:rsidRPr="00D94B13">
        <w:rPr>
          <w:color w:val="201F1F"/>
        </w:rPr>
        <w:t>subject.</w:t>
      </w:r>
    </w:p>
    <w:p w14:paraId="2864FFB2" w14:textId="77777777" w:rsidR="00F961C1" w:rsidRPr="00D94B13" w:rsidRDefault="00901542" w:rsidP="00173194">
      <w:pPr>
        <w:pStyle w:val="ListParagraph"/>
        <w:numPr>
          <w:ilvl w:val="2"/>
          <w:numId w:val="16"/>
        </w:numPr>
        <w:tabs>
          <w:tab w:val="left" w:pos="869"/>
        </w:tabs>
        <w:spacing w:before="120" w:after="120"/>
        <w:ind w:hanging="722"/>
        <w:jc w:val="both"/>
      </w:pPr>
      <w:r w:rsidRPr="00D94B13">
        <w:rPr>
          <w:color w:val="201F1F"/>
        </w:rPr>
        <w:t>Process</w:t>
      </w:r>
    </w:p>
    <w:p w14:paraId="670BA8F8" w14:textId="77777777" w:rsidR="00DE4391" w:rsidRPr="00D94B13" w:rsidRDefault="00901542" w:rsidP="00173194">
      <w:pPr>
        <w:pStyle w:val="BodyText"/>
        <w:spacing w:before="120" w:after="120"/>
        <w:ind w:left="868" w:right="241"/>
        <w:jc w:val="both"/>
        <w:rPr>
          <w:color w:val="201F1F"/>
        </w:rPr>
      </w:pPr>
      <w:r w:rsidRPr="00D94B13">
        <w:rPr>
          <w:color w:val="201F1F"/>
        </w:rPr>
        <w:t>Lancaster’s validation processes and procedures for the approval of awards made in its name enable the University to:</w:t>
      </w:r>
    </w:p>
    <w:p w14:paraId="4EF8431B" w14:textId="2AA94FE2" w:rsidR="00F961C1" w:rsidRPr="00D94B13" w:rsidRDefault="00901542" w:rsidP="00173194">
      <w:pPr>
        <w:pStyle w:val="ListParagraph"/>
        <w:numPr>
          <w:ilvl w:val="3"/>
          <w:numId w:val="16"/>
        </w:numPr>
        <w:tabs>
          <w:tab w:val="left" w:pos="2308"/>
          <w:tab w:val="left" w:pos="2309"/>
        </w:tabs>
        <w:spacing w:before="120" w:after="120"/>
        <w:ind w:right="670"/>
      </w:pPr>
      <w:r w:rsidRPr="00D94B13">
        <w:rPr>
          <w:color w:val="201F1F"/>
        </w:rPr>
        <w:t>Secure</w:t>
      </w:r>
      <w:r w:rsidRPr="00D94B13">
        <w:rPr>
          <w:color w:val="201F1F"/>
          <w:spacing w:val="-5"/>
        </w:rPr>
        <w:t xml:space="preserve"> </w:t>
      </w:r>
      <w:r w:rsidRPr="00D94B13">
        <w:rPr>
          <w:color w:val="201F1F"/>
        </w:rPr>
        <w:t>the</w:t>
      </w:r>
      <w:r w:rsidRPr="00D94B13">
        <w:rPr>
          <w:color w:val="201F1F"/>
          <w:spacing w:val="-10"/>
        </w:rPr>
        <w:t xml:space="preserve"> </w:t>
      </w:r>
      <w:r w:rsidRPr="00D94B13">
        <w:rPr>
          <w:color w:val="201F1F"/>
        </w:rPr>
        <w:t>academic</w:t>
      </w:r>
      <w:r w:rsidRPr="00D94B13">
        <w:rPr>
          <w:color w:val="201F1F"/>
          <w:spacing w:val="-11"/>
        </w:rPr>
        <w:t xml:space="preserve"> </w:t>
      </w:r>
      <w:r w:rsidRPr="00D94B13">
        <w:rPr>
          <w:color w:val="201F1F"/>
        </w:rPr>
        <w:t>standards</w:t>
      </w:r>
      <w:r w:rsidRPr="00D94B13">
        <w:rPr>
          <w:color w:val="201F1F"/>
          <w:spacing w:val="-8"/>
        </w:rPr>
        <w:t xml:space="preserve"> </w:t>
      </w:r>
      <w:r w:rsidRPr="00D94B13">
        <w:rPr>
          <w:color w:val="201F1F"/>
        </w:rPr>
        <w:t>of</w:t>
      </w:r>
      <w:r w:rsidRPr="00D94B13">
        <w:rPr>
          <w:color w:val="201F1F"/>
          <w:spacing w:val="-14"/>
        </w:rPr>
        <w:t xml:space="preserve"> </w:t>
      </w:r>
      <w:r w:rsidRPr="00D94B13">
        <w:rPr>
          <w:color w:val="201F1F"/>
        </w:rPr>
        <w:t>those</w:t>
      </w:r>
      <w:r w:rsidRPr="00D94B13">
        <w:rPr>
          <w:color w:val="201F1F"/>
          <w:spacing w:val="-9"/>
        </w:rPr>
        <w:t xml:space="preserve"> </w:t>
      </w:r>
      <w:r w:rsidRPr="00D94B13">
        <w:rPr>
          <w:color w:val="201F1F"/>
        </w:rPr>
        <w:t>awards</w:t>
      </w:r>
      <w:r w:rsidRPr="00D94B13">
        <w:rPr>
          <w:color w:val="201F1F"/>
          <w:spacing w:val="-13"/>
        </w:rPr>
        <w:t xml:space="preserve"> </w:t>
      </w:r>
      <w:r w:rsidRPr="00D94B13">
        <w:rPr>
          <w:color w:val="201F1F"/>
        </w:rPr>
        <w:t>and</w:t>
      </w:r>
      <w:r w:rsidRPr="00D94B13">
        <w:rPr>
          <w:color w:val="201F1F"/>
          <w:spacing w:val="-15"/>
        </w:rPr>
        <w:t xml:space="preserve"> </w:t>
      </w:r>
      <w:r w:rsidRPr="00D94B13">
        <w:rPr>
          <w:color w:val="201F1F"/>
        </w:rPr>
        <w:t>qualifications</w:t>
      </w:r>
      <w:r w:rsidRPr="00D94B13">
        <w:rPr>
          <w:color w:val="201F1F"/>
          <w:spacing w:val="-12"/>
        </w:rPr>
        <w:t xml:space="preserve"> </w:t>
      </w:r>
      <w:r w:rsidRPr="00D94B13">
        <w:rPr>
          <w:color w:val="201F1F"/>
        </w:rPr>
        <w:t>made</w:t>
      </w:r>
      <w:r w:rsidRPr="00D94B13">
        <w:rPr>
          <w:color w:val="201F1F"/>
          <w:spacing w:val="-7"/>
        </w:rPr>
        <w:t xml:space="preserve"> </w:t>
      </w:r>
      <w:r w:rsidRPr="00D94B13">
        <w:rPr>
          <w:color w:val="201F1F"/>
        </w:rPr>
        <w:t>in</w:t>
      </w:r>
      <w:r w:rsidRPr="00D94B13">
        <w:rPr>
          <w:color w:val="201F1F"/>
          <w:spacing w:val="-12"/>
        </w:rPr>
        <w:t xml:space="preserve"> </w:t>
      </w:r>
      <w:r w:rsidRPr="00D94B13">
        <w:rPr>
          <w:color w:val="201F1F"/>
        </w:rPr>
        <w:t>its</w:t>
      </w:r>
      <w:r w:rsidRPr="00D94B13">
        <w:rPr>
          <w:color w:val="201F1F"/>
          <w:spacing w:val="-10"/>
        </w:rPr>
        <w:t xml:space="preserve"> </w:t>
      </w:r>
      <w:r w:rsidRPr="00D94B13">
        <w:rPr>
          <w:color w:val="201F1F"/>
        </w:rPr>
        <w:t xml:space="preserve">name by </w:t>
      </w:r>
      <w:proofErr w:type="gramStart"/>
      <w:r w:rsidR="00610200" w:rsidRPr="00D94B13">
        <w:rPr>
          <w:color w:val="201F1F"/>
        </w:rPr>
        <w:t>Blackburn</w:t>
      </w:r>
      <w:proofErr w:type="gramEnd"/>
    </w:p>
    <w:p w14:paraId="253343B1" w14:textId="77777777" w:rsidR="00F961C1" w:rsidRPr="00D94B13" w:rsidRDefault="00901542" w:rsidP="00173194">
      <w:pPr>
        <w:pStyle w:val="ListParagraph"/>
        <w:numPr>
          <w:ilvl w:val="3"/>
          <w:numId w:val="16"/>
        </w:numPr>
        <w:tabs>
          <w:tab w:val="left" w:pos="2308"/>
          <w:tab w:val="left" w:pos="2309"/>
        </w:tabs>
        <w:spacing w:before="120" w:after="120"/>
        <w:ind w:right="670"/>
      </w:pPr>
      <w:r w:rsidRPr="00D94B13">
        <w:rPr>
          <w:color w:val="201F1F"/>
        </w:rPr>
        <w:t>Assure</w:t>
      </w:r>
      <w:r w:rsidRPr="00D94B13">
        <w:rPr>
          <w:color w:val="201F1F"/>
          <w:spacing w:val="-5"/>
        </w:rPr>
        <w:t xml:space="preserve"> </w:t>
      </w:r>
      <w:r w:rsidRPr="00D94B13">
        <w:rPr>
          <w:color w:val="201F1F"/>
        </w:rPr>
        <w:t>the</w:t>
      </w:r>
      <w:r w:rsidRPr="00D94B13">
        <w:rPr>
          <w:color w:val="201F1F"/>
          <w:spacing w:val="-10"/>
        </w:rPr>
        <w:t xml:space="preserve"> </w:t>
      </w:r>
      <w:r w:rsidRPr="00D94B13">
        <w:rPr>
          <w:color w:val="201F1F"/>
        </w:rPr>
        <w:t>quality</w:t>
      </w:r>
      <w:r w:rsidRPr="00D94B13">
        <w:rPr>
          <w:color w:val="201F1F"/>
          <w:spacing w:val="-11"/>
        </w:rPr>
        <w:t xml:space="preserve"> </w:t>
      </w:r>
      <w:r w:rsidRPr="00D94B13">
        <w:rPr>
          <w:color w:val="201F1F"/>
        </w:rPr>
        <w:t>of</w:t>
      </w:r>
      <w:r w:rsidRPr="00D94B13">
        <w:rPr>
          <w:color w:val="201F1F"/>
          <w:spacing w:val="-10"/>
        </w:rPr>
        <w:t xml:space="preserve"> </w:t>
      </w:r>
      <w:r w:rsidRPr="00D94B13">
        <w:rPr>
          <w:color w:val="201F1F"/>
        </w:rPr>
        <w:t>the</w:t>
      </w:r>
      <w:r w:rsidRPr="00D94B13">
        <w:rPr>
          <w:color w:val="201F1F"/>
          <w:spacing w:val="-8"/>
        </w:rPr>
        <w:t xml:space="preserve"> </w:t>
      </w:r>
      <w:r w:rsidRPr="00D94B13">
        <w:rPr>
          <w:color w:val="201F1F"/>
        </w:rPr>
        <w:t>learning</w:t>
      </w:r>
      <w:r w:rsidRPr="00D94B13">
        <w:rPr>
          <w:color w:val="201F1F"/>
          <w:spacing w:val="-11"/>
        </w:rPr>
        <w:t xml:space="preserve"> </w:t>
      </w:r>
      <w:r w:rsidRPr="00D94B13">
        <w:rPr>
          <w:color w:val="201F1F"/>
        </w:rPr>
        <w:t>opportunities</w:t>
      </w:r>
      <w:r w:rsidRPr="00D94B13">
        <w:rPr>
          <w:color w:val="201F1F"/>
          <w:spacing w:val="-13"/>
        </w:rPr>
        <w:t xml:space="preserve"> </w:t>
      </w:r>
      <w:r w:rsidRPr="00D94B13">
        <w:rPr>
          <w:color w:val="201F1F"/>
        </w:rPr>
        <w:t>available</w:t>
      </w:r>
      <w:r w:rsidRPr="00D94B13">
        <w:rPr>
          <w:color w:val="201F1F"/>
          <w:spacing w:val="-4"/>
        </w:rPr>
        <w:t xml:space="preserve"> </w:t>
      </w:r>
      <w:r w:rsidRPr="00D94B13">
        <w:rPr>
          <w:color w:val="201F1F"/>
        </w:rPr>
        <w:t>to</w:t>
      </w:r>
      <w:r w:rsidRPr="00D94B13">
        <w:rPr>
          <w:color w:val="201F1F"/>
          <w:spacing w:val="-7"/>
        </w:rPr>
        <w:t xml:space="preserve"> </w:t>
      </w:r>
      <w:r w:rsidRPr="00D94B13">
        <w:rPr>
          <w:color w:val="201F1F"/>
        </w:rPr>
        <w:t>students</w:t>
      </w:r>
      <w:r w:rsidRPr="00D94B13">
        <w:rPr>
          <w:color w:val="201F1F"/>
          <w:spacing w:val="-8"/>
        </w:rPr>
        <w:t xml:space="preserve"> </w:t>
      </w:r>
      <w:r w:rsidRPr="00D94B13">
        <w:rPr>
          <w:color w:val="201F1F"/>
        </w:rPr>
        <w:t>studying</w:t>
      </w:r>
      <w:r w:rsidRPr="00D94B13">
        <w:rPr>
          <w:color w:val="201F1F"/>
          <w:spacing w:val="-16"/>
        </w:rPr>
        <w:t xml:space="preserve"> </w:t>
      </w:r>
      <w:r w:rsidRPr="00D94B13">
        <w:rPr>
          <w:color w:val="201F1F"/>
        </w:rPr>
        <w:t>on those programmes leading to an award of the</w:t>
      </w:r>
      <w:r w:rsidRPr="00D94B13">
        <w:rPr>
          <w:color w:val="201F1F"/>
          <w:spacing w:val="-40"/>
        </w:rPr>
        <w:t xml:space="preserve"> </w:t>
      </w:r>
      <w:r w:rsidRPr="00D94B13">
        <w:rPr>
          <w:color w:val="201F1F"/>
        </w:rPr>
        <w:t>University.</w:t>
      </w:r>
    </w:p>
    <w:p w14:paraId="5A8A9AEE" w14:textId="4905A830" w:rsidR="00F961C1" w:rsidRPr="00D94B13" w:rsidRDefault="00901542" w:rsidP="00173194">
      <w:pPr>
        <w:pStyle w:val="BodyText"/>
        <w:spacing w:before="120" w:after="120"/>
        <w:ind w:left="868" w:right="1214"/>
      </w:pPr>
      <w:r w:rsidRPr="00D94B13">
        <w:rPr>
          <w:color w:val="201F1F"/>
        </w:rPr>
        <w:t>Through these procedures</w:t>
      </w:r>
      <w:r w:rsidR="00C73B96" w:rsidRPr="00D94B13">
        <w:rPr>
          <w:color w:val="201F1F"/>
        </w:rPr>
        <w:t xml:space="preserve">, found </w:t>
      </w:r>
      <w:hyperlink r:id="rId17" w:anchor="programme-design-development-and-approval--477722-2" w:history="1">
        <w:r w:rsidR="00C73B96" w:rsidRPr="00D94B13">
          <w:rPr>
            <w:rStyle w:val="Hyperlink"/>
          </w:rPr>
          <w:t>here</w:t>
        </w:r>
      </w:hyperlink>
      <w:r w:rsidR="00C73B96" w:rsidRPr="00D94B13">
        <w:rPr>
          <w:color w:val="201F1F"/>
        </w:rPr>
        <w:t>,</w:t>
      </w:r>
      <w:r w:rsidRPr="00D94B13">
        <w:rPr>
          <w:color w:val="201F1F"/>
        </w:rPr>
        <w:t xml:space="preserve"> Lancaster seeks to secure equivalence with its own awards and qualifications.</w:t>
      </w:r>
    </w:p>
    <w:p w14:paraId="57DB8F50" w14:textId="04255648" w:rsidR="00F961C1" w:rsidRPr="00D94B13" w:rsidRDefault="00901542" w:rsidP="00173194">
      <w:pPr>
        <w:pStyle w:val="Heading2"/>
        <w:numPr>
          <w:ilvl w:val="1"/>
          <w:numId w:val="18"/>
        </w:numPr>
        <w:tabs>
          <w:tab w:val="left" w:pos="868"/>
          <w:tab w:val="left" w:pos="869"/>
        </w:tabs>
        <w:spacing w:before="120" w:after="120"/>
        <w:ind w:hanging="722"/>
      </w:pPr>
      <w:bookmarkStart w:id="13" w:name="_Toc140068140"/>
      <w:r w:rsidRPr="00D94B13">
        <w:rPr>
          <w:color w:val="201F1F"/>
        </w:rPr>
        <w:t>COURSE APPROVAL– AMENDMENTS TO EXISTING PROGRAMMES</w:t>
      </w:r>
      <w:r w:rsidR="00DE4391" w:rsidRPr="00D94B13">
        <w:rPr>
          <w:color w:val="201F1F"/>
        </w:rPr>
        <w:t xml:space="preserve"> </w:t>
      </w:r>
      <w:r w:rsidRPr="00D94B13">
        <w:rPr>
          <w:color w:val="201F1F"/>
          <w:spacing w:val="-41"/>
        </w:rPr>
        <w:t xml:space="preserve"> </w:t>
      </w:r>
      <w:r w:rsidR="00623259" w:rsidRPr="00D94B13">
        <w:rPr>
          <w:color w:val="201F1F"/>
          <w:spacing w:val="-41"/>
        </w:rPr>
        <w:t xml:space="preserve"> </w:t>
      </w:r>
      <w:r w:rsidRPr="00D94B13">
        <w:rPr>
          <w:color w:val="201F1F"/>
        </w:rPr>
        <w:t>AND</w:t>
      </w:r>
      <w:r w:rsidR="00623259" w:rsidRPr="00D94B13">
        <w:rPr>
          <w:color w:val="201F1F"/>
        </w:rPr>
        <w:t xml:space="preserve"> </w:t>
      </w:r>
      <w:r w:rsidRPr="00D94B13">
        <w:rPr>
          <w:color w:val="201F1F"/>
        </w:rPr>
        <w:t>MODULES</w:t>
      </w:r>
      <w:bookmarkEnd w:id="13"/>
    </w:p>
    <w:p w14:paraId="6911C787" w14:textId="2CB26C13" w:rsidR="00F961C1" w:rsidRPr="00D94B13" w:rsidRDefault="00901542" w:rsidP="00173194">
      <w:pPr>
        <w:pStyle w:val="BodyText"/>
        <w:spacing w:before="120" w:after="120"/>
        <w:ind w:left="856" w:right="404"/>
        <w:jc w:val="both"/>
      </w:pPr>
      <w:r w:rsidRPr="00D94B13">
        <w:rPr>
          <w:color w:val="201F1F"/>
        </w:rPr>
        <w:t xml:space="preserve">No amendment will be made to any programmes validated by Lancaster and leading to a Lancaster award without the agreement of Lancaster. No agreement will be granted where the </w:t>
      </w:r>
      <w:r w:rsidRPr="00D94B13">
        <w:t>proposed amendment would have an adverse effect on, or be inconsistent with, any obligations to existing students or any students who have an offer to study on any programme affected by the amendment.</w:t>
      </w:r>
      <w:r w:rsidRPr="00D94B13">
        <w:rPr>
          <w:spacing w:val="-9"/>
        </w:rPr>
        <w:t xml:space="preserve"> </w:t>
      </w:r>
      <w:r w:rsidRPr="00D94B13">
        <w:t>Revisions</w:t>
      </w:r>
      <w:r w:rsidRPr="00D94B13">
        <w:rPr>
          <w:spacing w:val="-5"/>
        </w:rPr>
        <w:t xml:space="preserve"> </w:t>
      </w:r>
      <w:r w:rsidRPr="00D94B13">
        <w:t>affecting</w:t>
      </w:r>
      <w:r w:rsidRPr="00D94B13">
        <w:rPr>
          <w:spacing w:val="-6"/>
        </w:rPr>
        <w:t xml:space="preserve"> </w:t>
      </w:r>
      <w:r w:rsidRPr="00D94B13">
        <w:t>existing</w:t>
      </w:r>
      <w:r w:rsidRPr="00D94B13">
        <w:rPr>
          <w:spacing w:val="-7"/>
        </w:rPr>
        <w:t xml:space="preserve"> </w:t>
      </w:r>
      <w:r w:rsidRPr="00D94B13">
        <w:t>students</w:t>
      </w:r>
      <w:r w:rsidRPr="00D94B13">
        <w:rPr>
          <w:spacing w:val="-7"/>
        </w:rPr>
        <w:t xml:space="preserve"> </w:t>
      </w:r>
      <w:r w:rsidRPr="00D94B13">
        <w:t>must</w:t>
      </w:r>
      <w:r w:rsidRPr="00D94B13">
        <w:rPr>
          <w:spacing w:val="-4"/>
        </w:rPr>
        <w:t xml:space="preserve"> </w:t>
      </w:r>
      <w:r w:rsidRPr="00D94B13">
        <w:t>be</w:t>
      </w:r>
      <w:r w:rsidRPr="00D94B13">
        <w:rPr>
          <w:spacing w:val="-4"/>
        </w:rPr>
        <w:t xml:space="preserve"> </w:t>
      </w:r>
      <w:r w:rsidRPr="00D94B13">
        <w:t>considered</w:t>
      </w:r>
      <w:r w:rsidRPr="00D94B13">
        <w:rPr>
          <w:spacing w:val="-8"/>
        </w:rPr>
        <w:t xml:space="preserve"> </w:t>
      </w:r>
      <w:r w:rsidRPr="00D94B13">
        <w:t>and</w:t>
      </w:r>
      <w:r w:rsidRPr="00D94B13">
        <w:rPr>
          <w:spacing w:val="-7"/>
        </w:rPr>
        <w:t xml:space="preserve"> </w:t>
      </w:r>
      <w:r w:rsidRPr="00D94B13">
        <w:t>agreed</w:t>
      </w:r>
      <w:r w:rsidRPr="00D94B13">
        <w:rPr>
          <w:spacing w:val="-7"/>
        </w:rPr>
        <w:t xml:space="preserve"> </w:t>
      </w:r>
      <w:r w:rsidRPr="00D94B13">
        <w:t>by</w:t>
      </w:r>
      <w:r w:rsidRPr="00D94B13">
        <w:rPr>
          <w:spacing w:val="-5"/>
        </w:rPr>
        <w:t xml:space="preserve"> </w:t>
      </w:r>
      <w:r w:rsidRPr="00D94B13">
        <w:t>a</w:t>
      </w:r>
      <w:r w:rsidRPr="00D94B13">
        <w:rPr>
          <w:spacing w:val="-5"/>
        </w:rPr>
        <w:t xml:space="preserve"> </w:t>
      </w:r>
      <w:r w:rsidRPr="00D94B13">
        <w:t>meeting</w:t>
      </w:r>
      <w:r w:rsidRPr="00D94B13">
        <w:rPr>
          <w:spacing w:val="-11"/>
        </w:rPr>
        <w:t xml:space="preserve"> </w:t>
      </w:r>
      <w:r w:rsidRPr="00D94B13">
        <w:t>that involves</w:t>
      </w:r>
      <w:r w:rsidRPr="00D94B13">
        <w:rPr>
          <w:spacing w:val="-10"/>
        </w:rPr>
        <w:t xml:space="preserve"> </w:t>
      </w:r>
      <w:r w:rsidRPr="00D94B13">
        <w:t>student</w:t>
      </w:r>
      <w:r w:rsidRPr="00D94B13">
        <w:rPr>
          <w:spacing w:val="-10"/>
        </w:rPr>
        <w:t xml:space="preserve"> </w:t>
      </w:r>
      <w:r w:rsidRPr="00D94B13">
        <w:t>representation.</w:t>
      </w:r>
      <w:r w:rsidRPr="00D94B13">
        <w:rPr>
          <w:spacing w:val="-10"/>
        </w:rPr>
        <w:t xml:space="preserve"> </w:t>
      </w:r>
      <w:r w:rsidRPr="00D94B13">
        <w:t>Where,</w:t>
      </w:r>
      <w:r w:rsidRPr="00D94B13">
        <w:rPr>
          <w:spacing w:val="-12"/>
        </w:rPr>
        <w:t xml:space="preserve"> </w:t>
      </w:r>
      <w:r w:rsidRPr="00D94B13">
        <w:t>exceptionally</w:t>
      </w:r>
      <w:r w:rsidRPr="00D94B13">
        <w:rPr>
          <w:spacing w:val="-12"/>
        </w:rPr>
        <w:t xml:space="preserve"> </w:t>
      </w:r>
      <w:r w:rsidRPr="00D94B13">
        <w:t>a</w:t>
      </w:r>
      <w:r w:rsidRPr="00D94B13">
        <w:rPr>
          <w:spacing w:val="-11"/>
        </w:rPr>
        <w:t xml:space="preserve"> </w:t>
      </w:r>
      <w:r w:rsidRPr="00D94B13">
        <w:t>revision</w:t>
      </w:r>
      <w:r w:rsidRPr="00D94B13">
        <w:rPr>
          <w:spacing w:val="-9"/>
        </w:rPr>
        <w:t xml:space="preserve"> </w:t>
      </w:r>
      <w:r w:rsidRPr="00D94B13">
        <w:t>is</w:t>
      </w:r>
      <w:r w:rsidRPr="00D94B13">
        <w:rPr>
          <w:spacing w:val="-13"/>
        </w:rPr>
        <w:t xml:space="preserve"> </w:t>
      </w:r>
      <w:r w:rsidRPr="00D94B13">
        <w:t>to</w:t>
      </w:r>
      <w:r w:rsidRPr="00D94B13">
        <w:rPr>
          <w:spacing w:val="-7"/>
        </w:rPr>
        <w:t xml:space="preserve"> </w:t>
      </w:r>
      <w:r w:rsidRPr="00D94B13">
        <w:t>be</w:t>
      </w:r>
      <w:r w:rsidRPr="00D94B13">
        <w:rPr>
          <w:spacing w:val="-10"/>
        </w:rPr>
        <w:t xml:space="preserve"> </w:t>
      </w:r>
      <w:r w:rsidRPr="00D94B13">
        <w:t>introduced</w:t>
      </w:r>
      <w:r w:rsidRPr="00D94B13">
        <w:rPr>
          <w:spacing w:val="-8"/>
        </w:rPr>
        <w:t xml:space="preserve"> </w:t>
      </w:r>
      <w:r w:rsidRPr="00D94B13">
        <w:t>within</w:t>
      </w:r>
      <w:r w:rsidRPr="00D94B13">
        <w:rPr>
          <w:spacing w:val="-14"/>
        </w:rPr>
        <w:t xml:space="preserve"> </w:t>
      </w:r>
      <w:r w:rsidRPr="00D94B13">
        <w:t>the</w:t>
      </w:r>
      <w:r w:rsidRPr="00D94B13">
        <w:rPr>
          <w:spacing w:val="-13"/>
        </w:rPr>
        <w:t xml:space="preserve"> </w:t>
      </w:r>
      <w:r w:rsidRPr="00D94B13">
        <w:t>same academic year, the unanimous support of the affected students must be obtained. Major changes to modules and programmes must be communicated to current applicants to</w:t>
      </w:r>
      <w:r w:rsidRPr="00D94B13">
        <w:rPr>
          <w:spacing w:val="-23"/>
        </w:rPr>
        <w:t xml:space="preserve"> </w:t>
      </w:r>
      <w:r w:rsidRPr="00D94B13">
        <w:t>the</w:t>
      </w:r>
      <w:r w:rsidR="000A45D9" w:rsidRPr="00D94B13">
        <w:t xml:space="preserve"> </w:t>
      </w:r>
      <w:r w:rsidRPr="00D94B13">
        <w:t>programme.</w:t>
      </w:r>
    </w:p>
    <w:p w14:paraId="77D74997" w14:textId="35D3741C" w:rsidR="00F961C1" w:rsidRPr="00D94B13" w:rsidRDefault="00610200" w:rsidP="00173194">
      <w:pPr>
        <w:pStyle w:val="BodyText"/>
        <w:spacing w:before="120" w:after="120"/>
        <w:ind w:left="856" w:right="278"/>
        <w:jc w:val="both"/>
      </w:pPr>
      <w:r w:rsidRPr="00D94B13">
        <w:rPr>
          <w:color w:val="201F1F"/>
        </w:rPr>
        <w:t>Blackburn</w:t>
      </w:r>
      <w:r w:rsidR="00901542" w:rsidRPr="00D94B13">
        <w:rPr>
          <w:color w:val="201F1F"/>
        </w:rPr>
        <w:t xml:space="preserve"> staff, students and stakeholders contribute to the processes related to changes to existing programmes to ensure all aspects are considered. Changes to programme can occur through </w:t>
      </w:r>
      <w:hyperlink r:id="rId18" w:history="1">
        <w:r w:rsidR="00C73B96" w:rsidRPr="00D94B13">
          <w:rPr>
            <w:rStyle w:val="Hyperlink"/>
          </w:rPr>
          <w:t>Programme and Module Amendment</w:t>
        </w:r>
        <w:r w:rsidR="00901542" w:rsidRPr="00D94B13">
          <w:rPr>
            <w:rStyle w:val="Hyperlink"/>
          </w:rPr>
          <w:t xml:space="preserve"> </w:t>
        </w:r>
        <w:r w:rsidR="00C73B96" w:rsidRPr="00D94B13">
          <w:rPr>
            <w:rStyle w:val="Hyperlink"/>
          </w:rPr>
          <w:t>P</w:t>
        </w:r>
        <w:r w:rsidR="00901542" w:rsidRPr="00D94B13">
          <w:rPr>
            <w:rStyle w:val="Hyperlink"/>
          </w:rPr>
          <w:t>rocedures</w:t>
        </w:r>
      </w:hyperlink>
      <w:r w:rsidR="00901542" w:rsidRPr="00D94B13">
        <w:rPr>
          <w:color w:val="201F1F"/>
        </w:rPr>
        <w:t>. Within the category of Major Amendment, there are different levels of change, and the amount of information required in the proposal will depend on this. The Programme Leader must consult with both the External Examiner and Programme Consultant on amendments prior to submission to Lancaster. Major amendments to modules must be considered and</w:t>
      </w:r>
      <w:r w:rsidR="00901542" w:rsidRPr="00D94B13">
        <w:rPr>
          <w:color w:val="201F1F"/>
          <w:spacing w:val="-7"/>
        </w:rPr>
        <w:t xml:space="preserve"> </w:t>
      </w:r>
      <w:r w:rsidR="00901542" w:rsidRPr="00D94B13">
        <w:rPr>
          <w:color w:val="201F1F"/>
        </w:rPr>
        <w:t>approved</w:t>
      </w:r>
      <w:r w:rsidR="00901542" w:rsidRPr="00D94B13">
        <w:rPr>
          <w:color w:val="201F1F"/>
          <w:spacing w:val="-6"/>
        </w:rPr>
        <w:t xml:space="preserve"> </w:t>
      </w:r>
      <w:r w:rsidR="00901542" w:rsidRPr="00D94B13">
        <w:rPr>
          <w:color w:val="201F1F"/>
        </w:rPr>
        <w:t>at</w:t>
      </w:r>
      <w:r w:rsidR="00901542" w:rsidRPr="00D94B13">
        <w:rPr>
          <w:color w:val="201F1F"/>
          <w:spacing w:val="-8"/>
        </w:rPr>
        <w:t xml:space="preserve"> </w:t>
      </w:r>
      <w:r w:rsidR="00901542" w:rsidRPr="00D94B13">
        <w:rPr>
          <w:color w:val="201F1F"/>
        </w:rPr>
        <w:t>the</w:t>
      </w:r>
      <w:r w:rsidR="00901542" w:rsidRPr="00D94B13">
        <w:rPr>
          <w:color w:val="201F1F"/>
          <w:spacing w:val="-5"/>
        </w:rPr>
        <w:t xml:space="preserve"> </w:t>
      </w:r>
      <w:r w:rsidR="00901542" w:rsidRPr="00D94B13">
        <w:rPr>
          <w:color w:val="201F1F"/>
        </w:rPr>
        <w:t>relevant</w:t>
      </w:r>
      <w:r w:rsidR="00901542" w:rsidRPr="00D94B13">
        <w:rPr>
          <w:color w:val="201F1F"/>
          <w:spacing w:val="-2"/>
        </w:rPr>
        <w:t xml:space="preserve"> </w:t>
      </w:r>
      <w:r w:rsidRPr="00D94B13">
        <w:rPr>
          <w:color w:val="201F1F"/>
        </w:rPr>
        <w:t>Blackburn</w:t>
      </w:r>
      <w:r w:rsidR="00901542" w:rsidRPr="00D94B13">
        <w:rPr>
          <w:color w:val="201F1F"/>
          <w:spacing w:val="-6"/>
        </w:rPr>
        <w:t xml:space="preserve"> </w:t>
      </w:r>
      <w:r w:rsidR="00901542" w:rsidRPr="00D94B13">
        <w:rPr>
          <w:color w:val="201F1F"/>
        </w:rPr>
        <w:t>Committee</w:t>
      </w:r>
      <w:r w:rsidR="00901542" w:rsidRPr="00D94B13">
        <w:rPr>
          <w:color w:val="201F1F"/>
          <w:spacing w:val="1"/>
        </w:rPr>
        <w:t xml:space="preserve"> </w:t>
      </w:r>
      <w:r w:rsidR="00901542" w:rsidRPr="00D94B13">
        <w:rPr>
          <w:color w:val="201F1F"/>
        </w:rPr>
        <w:t>and</w:t>
      </w:r>
      <w:r w:rsidR="00901542" w:rsidRPr="00D94B13">
        <w:rPr>
          <w:color w:val="201F1F"/>
          <w:spacing w:val="-6"/>
        </w:rPr>
        <w:t xml:space="preserve"> </w:t>
      </w:r>
      <w:r w:rsidR="00901542" w:rsidRPr="00D94B13">
        <w:rPr>
          <w:color w:val="201F1F"/>
        </w:rPr>
        <w:t>passed</w:t>
      </w:r>
      <w:r w:rsidR="00901542" w:rsidRPr="00D94B13">
        <w:rPr>
          <w:color w:val="201F1F"/>
          <w:spacing w:val="-3"/>
        </w:rPr>
        <w:t xml:space="preserve"> </w:t>
      </w:r>
      <w:r w:rsidR="00901542" w:rsidRPr="00D94B13">
        <w:rPr>
          <w:color w:val="201F1F"/>
        </w:rPr>
        <w:t>to</w:t>
      </w:r>
      <w:r w:rsidR="00901542" w:rsidRPr="00D94B13">
        <w:rPr>
          <w:color w:val="201F1F"/>
          <w:spacing w:val="-2"/>
        </w:rPr>
        <w:t xml:space="preserve"> </w:t>
      </w:r>
      <w:r w:rsidR="00901542" w:rsidRPr="00D94B13">
        <w:rPr>
          <w:color w:val="201F1F"/>
        </w:rPr>
        <w:t>AQ</w:t>
      </w:r>
      <w:r w:rsidR="006F387F" w:rsidRPr="00D94B13">
        <w:rPr>
          <w:color w:val="201F1F"/>
        </w:rPr>
        <w:t>SC</w:t>
      </w:r>
      <w:r w:rsidR="00901542" w:rsidRPr="00D94B13">
        <w:rPr>
          <w:color w:val="201F1F"/>
          <w:spacing w:val="-3"/>
        </w:rPr>
        <w:t xml:space="preserve"> </w:t>
      </w:r>
      <w:r w:rsidR="00901542" w:rsidRPr="00D94B13">
        <w:rPr>
          <w:color w:val="201F1F"/>
        </w:rPr>
        <w:t>for</w:t>
      </w:r>
      <w:r w:rsidR="00901542" w:rsidRPr="00D94B13">
        <w:rPr>
          <w:color w:val="201F1F"/>
          <w:spacing w:val="-6"/>
        </w:rPr>
        <w:t xml:space="preserve"> </w:t>
      </w:r>
      <w:r w:rsidR="00901542" w:rsidRPr="00D94B13">
        <w:rPr>
          <w:color w:val="201F1F"/>
        </w:rPr>
        <w:t>logging</w:t>
      </w:r>
      <w:r w:rsidR="00C73B96" w:rsidRPr="00D94B13">
        <w:rPr>
          <w:color w:val="201F1F"/>
        </w:rPr>
        <w:t xml:space="preserve"> using the appropriate </w:t>
      </w:r>
      <w:hyperlink r:id="rId19" w:history="1">
        <w:r w:rsidR="00C73B96" w:rsidRPr="00D94B13">
          <w:rPr>
            <w:rStyle w:val="Hyperlink"/>
          </w:rPr>
          <w:t>form</w:t>
        </w:r>
      </w:hyperlink>
      <w:r w:rsidR="00901542" w:rsidRPr="00D94B13">
        <w:rPr>
          <w:color w:val="201F1F"/>
        </w:rPr>
        <w:t>.</w:t>
      </w:r>
      <w:r w:rsidR="00901542" w:rsidRPr="00D94B13">
        <w:rPr>
          <w:color w:val="201F1F"/>
          <w:spacing w:val="-3"/>
        </w:rPr>
        <w:t xml:space="preserve"> </w:t>
      </w:r>
      <w:r w:rsidR="00901542" w:rsidRPr="00D94B13">
        <w:rPr>
          <w:color w:val="201F1F"/>
        </w:rPr>
        <w:t>Major</w:t>
      </w:r>
      <w:r w:rsidR="00901542" w:rsidRPr="00D94B13">
        <w:rPr>
          <w:color w:val="201F1F"/>
          <w:spacing w:val="-3"/>
        </w:rPr>
        <w:t xml:space="preserve"> </w:t>
      </w:r>
      <w:r w:rsidR="00901542" w:rsidRPr="00D94B13">
        <w:rPr>
          <w:color w:val="201F1F"/>
        </w:rPr>
        <w:t>amendments</w:t>
      </w:r>
      <w:r w:rsidR="00901542" w:rsidRPr="00D94B13">
        <w:rPr>
          <w:color w:val="201F1F"/>
          <w:spacing w:val="-5"/>
        </w:rPr>
        <w:t xml:space="preserve"> </w:t>
      </w:r>
      <w:r w:rsidR="00901542" w:rsidRPr="00D94B13">
        <w:rPr>
          <w:color w:val="201F1F"/>
          <w:spacing w:val="-3"/>
        </w:rPr>
        <w:t xml:space="preserve">to </w:t>
      </w:r>
      <w:r w:rsidR="00901542" w:rsidRPr="00D94B13">
        <w:rPr>
          <w:color w:val="201F1F"/>
        </w:rPr>
        <w:t>Programmes should be considered at the relevant College Committee and then passed to AQ</w:t>
      </w:r>
      <w:r w:rsidR="006F387F" w:rsidRPr="00D94B13">
        <w:rPr>
          <w:color w:val="201F1F"/>
        </w:rPr>
        <w:t>SC</w:t>
      </w:r>
      <w:r w:rsidR="00901542" w:rsidRPr="00D94B13">
        <w:rPr>
          <w:color w:val="201F1F"/>
        </w:rPr>
        <w:t xml:space="preserve"> for approval by the relevant Faculty</w:t>
      </w:r>
      <w:r w:rsidR="00901542" w:rsidRPr="00D94B13">
        <w:rPr>
          <w:color w:val="201F1F"/>
          <w:spacing w:val="-1"/>
        </w:rPr>
        <w:t xml:space="preserve"> </w:t>
      </w:r>
      <w:r w:rsidR="00901542" w:rsidRPr="00D94B13">
        <w:rPr>
          <w:color w:val="201F1F"/>
        </w:rPr>
        <w:t>representative.</w:t>
      </w:r>
    </w:p>
    <w:p w14:paraId="192F0D8F" w14:textId="1882453E" w:rsidR="00F961C1" w:rsidRPr="00D94B13" w:rsidRDefault="003C5D75" w:rsidP="00173194">
      <w:pPr>
        <w:pStyle w:val="BodyText"/>
        <w:spacing w:before="120" w:after="120"/>
        <w:ind w:left="856" w:right="282"/>
        <w:jc w:val="both"/>
      </w:pPr>
      <w:r w:rsidRPr="00D94B13">
        <w:rPr>
          <w:noProof/>
          <w:lang w:eastAsia="en-GB"/>
        </w:rPr>
        <mc:AlternateContent>
          <mc:Choice Requires="wps">
            <w:drawing>
              <wp:anchor distT="0" distB="0" distL="114300" distR="114300" simplePos="0" relativeHeight="251658240" behindDoc="1" locked="0" layoutInCell="1" allowOverlap="1" wp14:anchorId="3E98AEA0" wp14:editId="026FFD3B">
                <wp:simplePos x="0" y="0"/>
                <wp:positionH relativeFrom="page">
                  <wp:posOffset>3662680</wp:posOffset>
                </wp:positionH>
                <wp:positionV relativeFrom="paragraph">
                  <wp:posOffset>147955</wp:posOffset>
                </wp:positionV>
                <wp:extent cx="45720" cy="889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C7FE" id="Rectangle 7" o:spid="_x0000_s1026" style="position:absolute;margin-left:288.4pt;margin-top:11.65pt;width:3.6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D34gEAALEDAAAOAAAAZHJzL2Uyb0RvYy54bWysU0Fu2zAQvBfoHwjea9mGmzqC5SBwkKJA&#10;2gZI+4A1RUlEKS67pC27r++SchyjvQW5CFwuOZyZHa1uDr0Ve03BoKvkbDKVQjuFtXFtJX/+uP+w&#10;lCJEcDVYdLqSRx3kzfr9u9XgSz3HDm2tSTCIC+XgK9nF6MuiCKrTPYQJeu242SD1ELmktqgJBkbv&#10;bTGfTq+KAan2hEqHwLt3Y1OuM37TaBW/N03QUdhKMreYv5S/2/Qt1isoWwLfGXWiAa9g0YNx/OgZ&#10;6g4iiB2Z/6B6owgDNnGisC+waYzSWQOrmU3/UfPUgddZC5sT/Nmm8Haw6tv+yT9Soh78A6pfQTjc&#10;dOBafUuEQ6eh5udmyahi8KE8X0hF4KtiO3zFmkcLu4jZg0NDfQJkdeKQrT6erdaHKBRvLj5+mvM8&#10;FHeWy+s8hwLK55ueQvyssRdpUUniMWZk2D+EmJhA+XwkM0dr6ntjbS6o3W4siT2kkS+u5puRPAu8&#10;PGZdOuwwXRsR006WmFSlAIVyi/WRFRKOueGc86JD+iPFwJmpZPi9A9JS2C+OXbqeLRYpZLk4KaTL&#10;zvayA04xVCWjFONyE8dg7jyZtuOXZlm0w1t2tjFZ+AurE1nORfbjlOEUvMs6n3r509Z/AQAA//8D&#10;AFBLAwQUAAYACAAAACEAaFCZJeAAAAAJAQAADwAAAGRycy9kb3ducmV2LnhtbEyPwU7DMBBE70j8&#10;g7VI3KhDmzZRiFOhVggJiUMDQhzd2CQR8W6w3TT8PcsJjrMzmn1Tbmc3iMn60BMquF0kICw2ZHps&#10;Fby+PNzkIELUaPRAaBV82wDb6vKi1IWhMx7sVMdWcAmGQivoYhwLKUPTWafDgkaL7H2Qdzqy9K00&#10;Xp+53A1ymSQb6XSP/KHTo911tvmsT06Bn3KfflHYPx2e9/UbPVKS7d6Vur6a7+9ARDvHvzD84jM6&#10;VMx0pBOaIAYF62zD6FHBcrUCwYF1nvK4Ix/SDGRVyv8Lqh8AAAD//wMAUEsBAi0AFAAGAAgAAAAh&#10;ALaDOJL+AAAA4QEAABMAAAAAAAAAAAAAAAAAAAAAAFtDb250ZW50X1R5cGVzXS54bWxQSwECLQAU&#10;AAYACAAAACEAOP0h/9YAAACUAQAACwAAAAAAAAAAAAAAAAAvAQAAX3JlbHMvLnJlbHNQSwECLQAU&#10;AAYACAAAACEAckQw9+IBAACxAwAADgAAAAAAAAAAAAAAAAAuAgAAZHJzL2Uyb0RvYy54bWxQSwEC&#10;LQAUAAYACAAAACEAaFCZJeAAAAAJAQAADwAAAAAAAAAAAAAAAAA8BAAAZHJzL2Rvd25yZXYueG1s&#10;UEsFBgAAAAAEAAQA8wAAAEkFAAAAAA==&#10;" fillcolor="#0462c1" stroked="f">
                <w10:wrap anchorx="page"/>
              </v:rect>
            </w:pict>
          </mc:Fallback>
        </mc:AlternateContent>
      </w:r>
      <w:hyperlink r:id="rId20" w:history="1">
        <w:r w:rsidR="00901542" w:rsidRPr="00D94B13">
          <w:rPr>
            <w:rStyle w:val="Hyperlink"/>
            <w:u w:color="0000FF"/>
          </w:rPr>
          <w:t>PROGRAMME AND MODULE AMENDMENT</w:t>
        </w:r>
        <w:r w:rsidR="00901542" w:rsidRPr="00D94B13">
          <w:rPr>
            <w:rStyle w:val="Hyperlink"/>
          </w:rPr>
          <w:t xml:space="preserve"> </w:t>
        </w:r>
        <w:r w:rsidR="00901542" w:rsidRPr="00D94B13">
          <w:rPr>
            <w:rStyle w:val="Hyperlink"/>
            <w:u w:color="0000FF"/>
          </w:rPr>
          <w:t>PROCEDURES</w:t>
        </w:r>
      </w:hyperlink>
      <w:r w:rsidR="00901542" w:rsidRPr="00D94B13">
        <w:rPr>
          <w:color w:val="0462C1"/>
        </w:rPr>
        <w:t xml:space="preserve"> </w:t>
      </w:r>
      <w:hyperlink r:id="rId21" w:history="1">
        <w:r w:rsidR="00901542" w:rsidRPr="00D94B13">
          <w:rPr>
            <w:rStyle w:val="Hyperlink"/>
            <w:u w:color="0000FF"/>
          </w:rPr>
          <w:t>MODULE AMENDMENT FORM</w:t>
        </w:r>
      </w:hyperlink>
      <w:r w:rsidR="00901542" w:rsidRPr="00D94B13">
        <w:rPr>
          <w:color w:val="0462C1"/>
        </w:rPr>
        <w:t xml:space="preserve"> </w:t>
      </w:r>
      <w:hyperlink r:id="rId22" w:history="1">
        <w:r w:rsidR="00901542" w:rsidRPr="00D94B13">
          <w:rPr>
            <w:rStyle w:val="Hyperlink"/>
            <w:u w:color="0000FF"/>
          </w:rPr>
          <w:t>MAJOR</w:t>
        </w:r>
        <w:r w:rsidR="00901542" w:rsidRPr="00D94B13">
          <w:rPr>
            <w:rStyle w:val="Hyperlink"/>
          </w:rPr>
          <w:t xml:space="preserve"> </w:t>
        </w:r>
        <w:r w:rsidR="00901542" w:rsidRPr="00D94B13">
          <w:rPr>
            <w:rStyle w:val="Hyperlink"/>
            <w:u w:color="0000FF"/>
          </w:rPr>
          <w:t>AMENDMENT FORM</w:t>
        </w:r>
      </w:hyperlink>
    </w:p>
    <w:p w14:paraId="3F323F68"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14" w:name="_Toc140068141"/>
      <w:r w:rsidRPr="00D94B13">
        <w:rPr>
          <w:color w:val="201F1F"/>
        </w:rPr>
        <w:t>PROGRAMME</w:t>
      </w:r>
      <w:r w:rsidRPr="00D94B13">
        <w:rPr>
          <w:color w:val="201F1F"/>
          <w:spacing w:val="-15"/>
        </w:rPr>
        <w:t xml:space="preserve"> </w:t>
      </w:r>
      <w:r w:rsidRPr="00D94B13">
        <w:rPr>
          <w:color w:val="201F1F"/>
        </w:rPr>
        <w:t>CLOSURE</w:t>
      </w:r>
      <w:bookmarkEnd w:id="14"/>
    </w:p>
    <w:p w14:paraId="620F5048" w14:textId="3FC980F1" w:rsidR="00F961C1" w:rsidRPr="00D94B13" w:rsidRDefault="00901542" w:rsidP="00173194">
      <w:pPr>
        <w:pStyle w:val="BodyText"/>
        <w:spacing w:before="120" w:after="120"/>
        <w:ind w:left="868" w:right="328"/>
        <w:jc w:val="both"/>
      </w:pPr>
      <w:r w:rsidRPr="00D94B13">
        <w:rPr>
          <w:color w:val="201F1F"/>
        </w:rPr>
        <w:t xml:space="preserve">Following </w:t>
      </w:r>
      <w:r w:rsidR="00610200" w:rsidRPr="00D94B13">
        <w:rPr>
          <w:color w:val="201F1F"/>
        </w:rPr>
        <w:t>Blackburn</w:t>
      </w:r>
      <w:r w:rsidRPr="00D94B13">
        <w:rPr>
          <w:color w:val="201F1F"/>
        </w:rPr>
        <w:t xml:space="preserve">’s monitoring and review processes, Heads of </w:t>
      </w:r>
      <w:r w:rsidR="000A45D9" w:rsidRPr="00D94B13">
        <w:rPr>
          <w:color w:val="201F1F"/>
        </w:rPr>
        <w:t>School</w:t>
      </w:r>
      <w:r w:rsidRPr="00D94B13">
        <w:rPr>
          <w:color w:val="201F1F"/>
        </w:rPr>
        <w:t xml:space="preserve"> determine whether the validity and currency of programmes have been affected by changes to industry, PSRBs, staffing or recruitment numbers. Underperforming programmes are identified for closure at programme and curriculum level</w:t>
      </w:r>
      <w:r w:rsidRPr="00D94B13">
        <w:rPr>
          <w:color w:val="0000FF"/>
          <w:u w:val="single" w:color="3952A1"/>
        </w:rPr>
        <w:t xml:space="preserve"> </w:t>
      </w:r>
      <w:hyperlink r:id="rId23" w:history="1">
        <w:r w:rsidRPr="00D94B13">
          <w:rPr>
            <w:rStyle w:val="Hyperlink"/>
            <w:u w:color="3952A1"/>
          </w:rPr>
          <w:t>(PROGRAMME CLOSURE FORM)</w:t>
        </w:r>
      </w:hyperlink>
      <w:r w:rsidRPr="00D94B13">
        <w:rPr>
          <w:color w:val="201F1F"/>
        </w:rPr>
        <w:t>. Students enrolled should be reassured that in the event of course closure there are clear processes that will ensure the continuity of their studies. If a programme can no longer be offered, arrangements need to be made for existing students to be provided with suitable alternatives.</w:t>
      </w:r>
    </w:p>
    <w:p w14:paraId="72A37D33"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15" w:name="_Toc140068142"/>
      <w:r w:rsidRPr="00D94B13">
        <w:rPr>
          <w:color w:val="201F1F"/>
        </w:rPr>
        <w:t>PROFESSIONAL, STATUTORY AND REGULATORY</w:t>
      </w:r>
      <w:r w:rsidRPr="00D94B13">
        <w:rPr>
          <w:color w:val="201F1F"/>
          <w:spacing w:val="-28"/>
        </w:rPr>
        <w:t xml:space="preserve"> </w:t>
      </w:r>
      <w:r w:rsidRPr="00D94B13">
        <w:rPr>
          <w:color w:val="201F1F"/>
        </w:rPr>
        <w:t>BODIES</w:t>
      </w:r>
      <w:bookmarkEnd w:id="15"/>
    </w:p>
    <w:p w14:paraId="7A5BDF94" w14:textId="069CD5C5" w:rsidR="00F961C1" w:rsidRPr="00D94B13" w:rsidRDefault="00901542" w:rsidP="00173194">
      <w:pPr>
        <w:pStyle w:val="BodyText"/>
        <w:spacing w:before="120" w:after="120"/>
        <w:ind w:left="868" w:right="285"/>
        <w:jc w:val="both"/>
      </w:pPr>
      <w:r w:rsidRPr="00D94B13">
        <w:rPr>
          <w:color w:val="201F1F"/>
        </w:rPr>
        <w:t>Lancaster ensures that the status of programmes or awards in respect of UK PSRB recognition (accredited,</w:t>
      </w:r>
      <w:r w:rsidRPr="00D94B13">
        <w:rPr>
          <w:color w:val="201F1F"/>
          <w:spacing w:val="-1"/>
        </w:rPr>
        <w:t xml:space="preserve"> </w:t>
      </w:r>
      <w:r w:rsidRPr="00D94B13">
        <w:rPr>
          <w:color w:val="201F1F"/>
        </w:rPr>
        <w:t>approved</w:t>
      </w:r>
      <w:r w:rsidRPr="00D94B13">
        <w:rPr>
          <w:color w:val="201F1F"/>
          <w:spacing w:val="-8"/>
        </w:rPr>
        <w:t xml:space="preserve"> </w:t>
      </w:r>
      <w:r w:rsidRPr="00D94B13">
        <w:rPr>
          <w:color w:val="201F1F"/>
        </w:rPr>
        <w:t>or</w:t>
      </w:r>
      <w:r w:rsidRPr="00D94B13">
        <w:rPr>
          <w:color w:val="201F1F"/>
          <w:spacing w:val="-3"/>
        </w:rPr>
        <w:t xml:space="preserve"> </w:t>
      </w:r>
      <w:r w:rsidRPr="00D94B13">
        <w:rPr>
          <w:color w:val="201F1F"/>
        </w:rPr>
        <w:t>recognised)</w:t>
      </w:r>
      <w:r w:rsidRPr="00D94B13">
        <w:rPr>
          <w:color w:val="201F1F"/>
          <w:spacing w:val="-9"/>
        </w:rPr>
        <w:t xml:space="preserve"> </w:t>
      </w:r>
      <w:r w:rsidRPr="00D94B13">
        <w:rPr>
          <w:color w:val="201F1F"/>
        </w:rPr>
        <w:t>is</w:t>
      </w:r>
      <w:r w:rsidRPr="00D94B13">
        <w:rPr>
          <w:color w:val="201F1F"/>
          <w:spacing w:val="-6"/>
        </w:rPr>
        <w:t xml:space="preserve"> </w:t>
      </w:r>
      <w:r w:rsidRPr="00D94B13">
        <w:rPr>
          <w:color w:val="201F1F"/>
        </w:rPr>
        <w:t>represented</w:t>
      </w:r>
      <w:r w:rsidRPr="00D94B13">
        <w:rPr>
          <w:color w:val="201F1F"/>
          <w:spacing w:val="-2"/>
        </w:rPr>
        <w:t xml:space="preserve"> </w:t>
      </w:r>
      <w:r w:rsidRPr="00D94B13">
        <w:rPr>
          <w:color w:val="201F1F"/>
        </w:rPr>
        <w:t>accurately</w:t>
      </w:r>
      <w:r w:rsidRPr="00D94B13">
        <w:rPr>
          <w:color w:val="201F1F"/>
          <w:spacing w:val="-5"/>
        </w:rPr>
        <w:t xml:space="preserve"> </w:t>
      </w:r>
      <w:r w:rsidRPr="00D94B13">
        <w:rPr>
          <w:color w:val="201F1F"/>
        </w:rPr>
        <w:t>so that</w:t>
      </w:r>
      <w:r w:rsidRPr="00D94B13">
        <w:rPr>
          <w:color w:val="201F1F"/>
          <w:spacing w:val="-5"/>
        </w:rPr>
        <w:t xml:space="preserve"> </w:t>
      </w:r>
      <w:r w:rsidRPr="00D94B13">
        <w:rPr>
          <w:color w:val="201F1F"/>
        </w:rPr>
        <w:t>applicants</w:t>
      </w:r>
      <w:r w:rsidRPr="00D94B13">
        <w:rPr>
          <w:color w:val="201F1F"/>
          <w:spacing w:val="-7"/>
        </w:rPr>
        <w:t xml:space="preserve"> </w:t>
      </w:r>
      <w:r w:rsidRPr="00D94B13">
        <w:rPr>
          <w:color w:val="201F1F"/>
        </w:rPr>
        <w:t>or</w:t>
      </w:r>
      <w:r w:rsidRPr="00D94B13">
        <w:rPr>
          <w:color w:val="201F1F"/>
          <w:spacing w:val="-3"/>
        </w:rPr>
        <w:t xml:space="preserve"> </w:t>
      </w:r>
      <w:r w:rsidRPr="00D94B13">
        <w:rPr>
          <w:color w:val="201F1F"/>
        </w:rPr>
        <w:t>students</w:t>
      </w:r>
      <w:r w:rsidRPr="00D94B13">
        <w:rPr>
          <w:color w:val="201F1F"/>
          <w:spacing w:val="-5"/>
        </w:rPr>
        <w:t xml:space="preserve"> </w:t>
      </w:r>
      <w:r w:rsidRPr="00D94B13">
        <w:rPr>
          <w:color w:val="201F1F"/>
        </w:rPr>
        <w:t>are</w:t>
      </w:r>
      <w:r w:rsidRPr="00D94B13">
        <w:rPr>
          <w:color w:val="201F1F"/>
          <w:spacing w:val="-3"/>
        </w:rPr>
        <w:t xml:space="preserve"> </w:t>
      </w:r>
      <w:r w:rsidRPr="00D94B13">
        <w:rPr>
          <w:color w:val="201F1F"/>
        </w:rPr>
        <w:t xml:space="preserve">not misled. </w:t>
      </w:r>
      <w:r w:rsidR="00610200" w:rsidRPr="00D94B13">
        <w:rPr>
          <w:color w:val="201F1F"/>
        </w:rPr>
        <w:t>Blackburn</w:t>
      </w:r>
      <w:r w:rsidRPr="00D94B13">
        <w:rPr>
          <w:color w:val="201F1F"/>
        </w:rPr>
        <w:t xml:space="preserve"> shall prepare submissions for any accreditation of the Programme sought from a professional body, and Lancaster shall support </w:t>
      </w:r>
      <w:r w:rsidR="00610200" w:rsidRPr="00D94B13">
        <w:rPr>
          <w:color w:val="201F1F"/>
        </w:rPr>
        <w:t>Blackburn</w:t>
      </w:r>
      <w:r w:rsidRPr="00D94B13">
        <w:rPr>
          <w:color w:val="201F1F"/>
        </w:rPr>
        <w:t xml:space="preserve"> in applications to professional bodies for accreditation.</w:t>
      </w:r>
    </w:p>
    <w:p w14:paraId="016130F2" w14:textId="77777777" w:rsidR="00F961C1" w:rsidRPr="00D94B13" w:rsidRDefault="00901542" w:rsidP="00173194">
      <w:pPr>
        <w:pStyle w:val="Heading1"/>
        <w:numPr>
          <w:ilvl w:val="0"/>
          <w:numId w:val="18"/>
        </w:numPr>
        <w:tabs>
          <w:tab w:val="left" w:pos="868"/>
          <w:tab w:val="left" w:pos="869"/>
        </w:tabs>
        <w:spacing w:before="120" w:after="120"/>
        <w:ind w:left="868" w:hanging="722"/>
      </w:pPr>
      <w:bookmarkStart w:id="16" w:name="_Toc140068143"/>
      <w:r w:rsidRPr="00D94B13">
        <w:rPr>
          <w:color w:val="201F1F"/>
        </w:rPr>
        <w:t>RECRUITMENT AND</w:t>
      </w:r>
      <w:r w:rsidRPr="00D94B13">
        <w:rPr>
          <w:color w:val="201F1F"/>
          <w:spacing w:val="-16"/>
        </w:rPr>
        <w:t xml:space="preserve"> </w:t>
      </w:r>
      <w:r w:rsidRPr="00D94B13">
        <w:rPr>
          <w:color w:val="201F1F"/>
        </w:rPr>
        <w:t>ADMISSIONS</w:t>
      </w:r>
      <w:bookmarkEnd w:id="16"/>
    </w:p>
    <w:p w14:paraId="673FAE23"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17" w:name="_Toc140068144"/>
      <w:r w:rsidRPr="00D94B13">
        <w:rPr>
          <w:color w:val="201F1F"/>
        </w:rPr>
        <w:lastRenderedPageBreak/>
        <w:t>MARKETING AND</w:t>
      </w:r>
      <w:r w:rsidRPr="00D94B13">
        <w:rPr>
          <w:color w:val="201F1F"/>
          <w:spacing w:val="-17"/>
        </w:rPr>
        <w:t xml:space="preserve"> </w:t>
      </w:r>
      <w:r w:rsidRPr="00D94B13">
        <w:rPr>
          <w:color w:val="201F1F"/>
        </w:rPr>
        <w:t>RECRUITMENT</w:t>
      </w:r>
      <w:bookmarkEnd w:id="17"/>
    </w:p>
    <w:p w14:paraId="45C75CCB" w14:textId="5DD06CFA" w:rsidR="00F961C1" w:rsidRPr="00D94B13" w:rsidRDefault="00901542" w:rsidP="006A0555">
      <w:pPr>
        <w:pStyle w:val="BodyText"/>
        <w:spacing w:before="120" w:after="120"/>
        <w:ind w:left="868" w:right="1167"/>
      </w:pPr>
      <w:r w:rsidRPr="00D94B13">
        <w:rPr>
          <w:color w:val="201F1F"/>
        </w:rPr>
        <w:t xml:space="preserve">Marketing and recruitment activities are carried out by </w:t>
      </w:r>
      <w:r w:rsidR="00610200" w:rsidRPr="00D94B13">
        <w:rPr>
          <w:color w:val="201F1F"/>
        </w:rPr>
        <w:t>Blackburn</w:t>
      </w:r>
      <w:r w:rsidRPr="00D94B13">
        <w:rPr>
          <w:color w:val="201F1F"/>
        </w:rPr>
        <w:t xml:space="preserve">. Marketing and recruitment materials are the responsibility of </w:t>
      </w:r>
      <w:r w:rsidR="00610200" w:rsidRPr="00D94B13">
        <w:rPr>
          <w:color w:val="201F1F"/>
        </w:rPr>
        <w:t>Blackburn</w:t>
      </w:r>
      <w:r w:rsidRPr="00D94B13">
        <w:rPr>
          <w:color w:val="201F1F"/>
        </w:rPr>
        <w:t>'s Marketing team. See also 1</w:t>
      </w:r>
      <w:r w:rsidR="00FA2E0E" w:rsidRPr="00D94B13">
        <w:rPr>
          <w:color w:val="201F1F"/>
        </w:rPr>
        <w:t>.5</w:t>
      </w:r>
      <w:r w:rsidRPr="00D94B13">
        <w:rPr>
          <w:color w:val="201F1F"/>
        </w:rPr>
        <w:t xml:space="preserve"> Public Information.</w:t>
      </w:r>
    </w:p>
    <w:p w14:paraId="03B1CBFA" w14:textId="77777777" w:rsidR="00F961C1" w:rsidRPr="00D94B13" w:rsidRDefault="00901542" w:rsidP="00173194">
      <w:pPr>
        <w:pStyle w:val="Heading2"/>
        <w:numPr>
          <w:ilvl w:val="1"/>
          <w:numId w:val="18"/>
        </w:numPr>
        <w:tabs>
          <w:tab w:val="left" w:pos="869"/>
        </w:tabs>
        <w:spacing w:before="120" w:after="120"/>
        <w:ind w:hanging="722"/>
        <w:jc w:val="both"/>
      </w:pPr>
      <w:bookmarkStart w:id="18" w:name="_Toc140068145"/>
      <w:r w:rsidRPr="00D94B13">
        <w:rPr>
          <w:color w:val="201F1F"/>
        </w:rPr>
        <w:t>ADMISSIONS</w:t>
      </w:r>
      <w:bookmarkEnd w:id="18"/>
    </w:p>
    <w:p w14:paraId="0D32D837" w14:textId="77777777" w:rsidR="00F961C1" w:rsidRPr="00D94B13" w:rsidRDefault="00901542" w:rsidP="00173194">
      <w:pPr>
        <w:pStyle w:val="ListParagraph"/>
        <w:numPr>
          <w:ilvl w:val="2"/>
          <w:numId w:val="14"/>
        </w:numPr>
        <w:tabs>
          <w:tab w:val="left" w:pos="869"/>
        </w:tabs>
        <w:spacing w:before="120" w:after="120"/>
        <w:ind w:hanging="722"/>
        <w:jc w:val="both"/>
      </w:pPr>
      <w:r w:rsidRPr="00D94B13">
        <w:rPr>
          <w:color w:val="201F1F"/>
        </w:rPr>
        <w:t>Admissions Policy and</w:t>
      </w:r>
      <w:r w:rsidRPr="00D94B13">
        <w:rPr>
          <w:color w:val="201F1F"/>
          <w:spacing w:val="-34"/>
        </w:rPr>
        <w:t xml:space="preserve"> </w:t>
      </w:r>
      <w:r w:rsidRPr="00D94B13">
        <w:rPr>
          <w:color w:val="201F1F"/>
        </w:rPr>
        <w:t>Principles</w:t>
      </w:r>
    </w:p>
    <w:p w14:paraId="729D73CB" w14:textId="246D4862" w:rsidR="00F961C1" w:rsidRPr="00D94B13" w:rsidRDefault="00610200" w:rsidP="00173194">
      <w:pPr>
        <w:spacing w:before="120" w:after="120"/>
        <w:ind w:left="868" w:right="1060"/>
        <w:jc w:val="both"/>
        <w:rPr>
          <w:i/>
        </w:rPr>
      </w:pPr>
      <w:r w:rsidRPr="00D94B13">
        <w:rPr>
          <w:color w:val="201F1F"/>
        </w:rPr>
        <w:t>Blackburn</w:t>
      </w:r>
      <w:r w:rsidR="00901542" w:rsidRPr="00D94B13">
        <w:rPr>
          <w:color w:val="201F1F"/>
        </w:rPr>
        <w:t xml:space="preserve"> is responsible for decisions on admissions and for the management of the admissions process. Lancaster approves the criteria for admission for new programmes at validation. </w:t>
      </w:r>
      <w:r w:rsidRPr="00D94B13">
        <w:rPr>
          <w:color w:val="201F1F"/>
        </w:rPr>
        <w:t>Blackburn</w:t>
      </w:r>
      <w:r w:rsidR="00901542" w:rsidRPr="00D94B13">
        <w:rPr>
          <w:color w:val="201F1F"/>
        </w:rPr>
        <w:t xml:space="preserve">'s admissions policy and associated procedures are expected to comply with relevant legislation and align with the expectations of the </w:t>
      </w:r>
      <w:r w:rsidR="00901542" w:rsidRPr="00D94B13">
        <w:rPr>
          <w:i/>
          <w:color w:val="201F1F"/>
        </w:rPr>
        <w:t xml:space="preserve">UK Quality Code for Higher Education: </w:t>
      </w:r>
      <w:r w:rsidR="00901542" w:rsidRPr="00D94B13">
        <w:rPr>
          <w:i/>
        </w:rPr>
        <w:t>Admissions, Recruitment &amp; Widening Access.</w:t>
      </w:r>
    </w:p>
    <w:p w14:paraId="7387CFA5" w14:textId="09B21601" w:rsidR="00F961C1" w:rsidRPr="00D94B13" w:rsidRDefault="00901542" w:rsidP="00173194">
      <w:pPr>
        <w:pStyle w:val="BodyText"/>
        <w:spacing w:before="120" w:after="120"/>
        <w:ind w:left="868" w:right="1319"/>
      </w:pPr>
      <w:r w:rsidRPr="00D94B13">
        <w:rPr>
          <w:color w:val="201F1F"/>
        </w:rPr>
        <w:t xml:space="preserve">Students are registered with </w:t>
      </w:r>
      <w:r w:rsidR="00610200" w:rsidRPr="00D94B13">
        <w:rPr>
          <w:color w:val="201F1F"/>
        </w:rPr>
        <w:t>Blackburn</w:t>
      </w:r>
      <w:r w:rsidRPr="00D94B13">
        <w:rPr>
          <w:color w:val="201F1F"/>
        </w:rPr>
        <w:t xml:space="preserve"> and have a legal and contractual relationship with the College.</w:t>
      </w:r>
    </w:p>
    <w:p w14:paraId="7C199349" w14:textId="77777777" w:rsidR="00F961C1" w:rsidRPr="00D94B13" w:rsidRDefault="00901542" w:rsidP="00173194">
      <w:pPr>
        <w:pStyle w:val="ListParagraph"/>
        <w:numPr>
          <w:ilvl w:val="2"/>
          <w:numId w:val="14"/>
        </w:numPr>
        <w:tabs>
          <w:tab w:val="left" w:pos="869"/>
        </w:tabs>
        <w:spacing w:before="120" w:after="120"/>
        <w:ind w:hanging="722"/>
        <w:jc w:val="both"/>
      </w:pPr>
      <w:r w:rsidRPr="00D94B13">
        <w:rPr>
          <w:color w:val="201F1F"/>
        </w:rPr>
        <w:t>Entry</w:t>
      </w:r>
      <w:r w:rsidRPr="00D94B13">
        <w:rPr>
          <w:color w:val="201F1F"/>
          <w:spacing w:val="-5"/>
        </w:rPr>
        <w:t xml:space="preserve"> </w:t>
      </w:r>
      <w:r w:rsidRPr="00D94B13">
        <w:rPr>
          <w:color w:val="201F1F"/>
        </w:rPr>
        <w:t>Criteria</w:t>
      </w:r>
    </w:p>
    <w:p w14:paraId="7C345326" w14:textId="76313392" w:rsidR="00F961C1" w:rsidRPr="00D94B13" w:rsidRDefault="00901542" w:rsidP="00173194">
      <w:pPr>
        <w:pStyle w:val="BodyText"/>
        <w:spacing w:before="120" w:after="120"/>
        <w:ind w:left="868" w:right="194"/>
        <w:rPr>
          <w:color w:val="201F1F"/>
        </w:rPr>
      </w:pPr>
      <w:r w:rsidRPr="00D94B13">
        <w:rPr>
          <w:color w:val="201F1F"/>
        </w:rPr>
        <w:t xml:space="preserve">Entry requirements for each programme are specified by </w:t>
      </w:r>
      <w:r w:rsidR="00610200" w:rsidRPr="00D94B13">
        <w:rPr>
          <w:color w:val="201F1F"/>
        </w:rPr>
        <w:t>Blackburn</w:t>
      </w:r>
      <w:r w:rsidRPr="00D94B13">
        <w:rPr>
          <w:color w:val="201F1F"/>
        </w:rPr>
        <w:t xml:space="preserve"> and agreed by Lancaster on validation of the programme and in accordance with agreed recruitment and admissions</w:t>
      </w:r>
      <w:r w:rsidR="006A0555" w:rsidRPr="00D94B13">
        <w:rPr>
          <w:color w:val="201F1F"/>
        </w:rPr>
        <w:t xml:space="preserve"> </w:t>
      </w:r>
      <w:r w:rsidRPr="00D94B13">
        <w:rPr>
          <w:color w:val="201F1F"/>
        </w:rPr>
        <w:t>procedures.</w:t>
      </w:r>
    </w:p>
    <w:p w14:paraId="1D877BE8" w14:textId="71A93E5B" w:rsidR="00734784" w:rsidRPr="00D94B13" w:rsidRDefault="00734784" w:rsidP="00734784">
      <w:pPr>
        <w:pStyle w:val="ListParagraph"/>
        <w:numPr>
          <w:ilvl w:val="2"/>
          <w:numId w:val="14"/>
        </w:numPr>
        <w:tabs>
          <w:tab w:val="left" w:pos="869"/>
        </w:tabs>
        <w:spacing w:before="120" w:after="120"/>
        <w:ind w:hanging="722"/>
        <w:jc w:val="both"/>
        <w:rPr>
          <w:color w:val="201F1F"/>
        </w:rPr>
      </w:pPr>
      <w:r w:rsidRPr="00D94B13">
        <w:rPr>
          <w:color w:val="201F1F"/>
        </w:rPr>
        <w:t>Equality and Diversity</w:t>
      </w:r>
    </w:p>
    <w:p w14:paraId="58945CA0" w14:textId="1ACBF520" w:rsidR="00734784" w:rsidRPr="00D94B13" w:rsidRDefault="00734784" w:rsidP="00173194">
      <w:pPr>
        <w:pStyle w:val="BodyText"/>
        <w:spacing w:before="120" w:after="120"/>
        <w:ind w:left="868" w:right="194"/>
      </w:pPr>
      <w:r w:rsidRPr="00D94B13">
        <w:rPr>
          <w:color w:val="201F1F"/>
        </w:rPr>
        <w:t>Blackburn</w:t>
      </w:r>
      <w:r w:rsidRPr="00D94B13">
        <w:rPr>
          <w:color w:val="201F1F"/>
          <w:spacing w:val="-7"/>
        </w:rPr>
        <w:t xml:space="preserve"> </w:t>
      </w:r>
      <w:r w:rsidRPr="00D94B13">
        <w:rPr>
          <w:color w:val="201F1F"/>
        </w:rPr>
        <w:t>is</w:t>
      </w:r>
      <w:r w:rsidRPr="00D94B13">
        <w:rPr>
          <w:color w:val="201F1F"/>
          <w:spacing w:val="-6"/>
        </w:rPr>
        <w:t xml:space="preserve"> </w:t>
      </w:r>
      <w:r w:rsidRPr="00D94B13">
        <w:rPr>
          <w:color w:val="201F1F"/>
        </w:rPr>
        <w:t>committed</w:t>
      </w:r>
      <w:r w:rsidRPr="00D94B13">
        <w:rPr>
          <w:color w:val="201F1F"/>
          <w:spacing w:val="-8"/>
        </w:rPr>
        <w:t xml:space="preserve"> </w:t>
      </w:r>
      <w:r w:rsidRPr="00D94B13">
        <w:rPr>
          <w:color w:val="201F1F"/>
        </w:rPr>
        <w:t>to</w:t>
      </w:r>
      <w:r w:rsidRPr="00D94B13">
        <w:rPr>
          <w:color w:val="201F1F"/>
          <w:spacing w:val="1"/>
        </w:rPr>
        <w:t xml:space="preserve"> </w:t>
      </w:r>
      <w:r w:rsidRPr="00D94B13">
        <w:rPr>
          <w:color w:val="201F1F"/>
        </w:rPr>
        <w:t>Equality</w:t>
      </w:r>
      <w:r w:rsidRPr="00D94B13">
        <w:rPr>
          <w:color w:val="201F1F"/>
          <w:spacing w:val="3"/>
        </w:rPr>
        <w:t xml:space="preserve"> </w:t>
      </w:r>
      <w:r w:rsidRPr="00D94B13">
        <w:rPr>
          <w:color w:val="201F1F"/>
        </w:rPr>
        <w:t>and</w:t>
      </w:r>
      <w:r w:rsidRPr="00D94B13">
        <w:rPr>
          <w:color w:val="201F1F"/>
          <w:spacing w:val="-11"/>
        </w:rPr>
        <w:t xml:space="preserve"> </w:t>
      </w:r>
      <w:r w:rsidRPr="00D94B13">
        <w:rPr>
          <w:color w:val="201F1F"/>
        </w:rPr>
        <w:t>Diversity</w:t>
      </w:r>
      <w:r w:rsidRPr="00D94B13">
        <w:rPr>
          <w:color w:val="201F1F"/>
          <w:spacing w:val="-2"/>
        </w:rPr>
        <w:t xml:space="preserve"> </w:t>
      </w:r>
      <w:r w:rsidRPr="00D94B13">
        <w:rPr>
          <w:color w:val="201F1F"/>
        </w:rPr>
        <w:t>in</w:t>
      </w:r>
      <w:r w:rsidRPr="00D94B13">
        <w:rPr>
          <w:color w:val="201F1F"/>
          <w:spacing w:val="-9"/>
        </w:rPr>
        <w:t xml:space="preserve"> </w:t>
      </w:r>
      <w:r w:rsidRPr="00D94B13">
        <w:rPr>
          <w:color w:val="201F1F"/>
        </w:rPr>
        <w:t>all</w:t>
      </w:r>
      <w:r w:rsidRPr="00D94B13">
        <w:rPr>
          <w:color w:val="201F1F"/>
          <w:spacing w:val="-11"/>
        </w:rPr>
        <w:t xml:space="preserve"> </w:t>
      </w:r>
      <w:r w:rsidRPr="00D94B13">
        <w:rPr>
          <w:color w:val="201F1F"/>
        </w:rPr>
        <w:t>College</w:t>
      </w:r>
      <w:r w:rsidRPr="00D94B13">
        <w:rPr>
          <w:color w:val="201F1F"/>
          <w:spacing w:val="-2"/>
        </w:rPr>
        <w:t xml:space="preserve"> </w:t>
      </w:r>
      <w:r w:rsidRPr="00D94B13">
        <w:rPr>
          <w:color w:val="201F1F"/>
        </w:rPr>
        <w:t>activities</w:t>
      </w:r>
      <w:r w:rsidRPr="00D94B13">
        <w:rPr>
          <w:color w:val="201F1F"/>
          <w:spacing w:val="-5"/>
        </w:rPr>
        <w:t xml:space="preserve"> </w:t>
      </w:r>
      <w:r w:rsidRPr="00D94B13">
        <w:rPr>
          <w:color w:val="201F1F"/>
        </w:rPr>
        <w:t>for</w:t>
      </w:r>
      <w:r w:rsidRPr="00D94B13">
        <w:rPr>
          <w:color w:val="201F1F"/>
          <w:spacing w:val="-7"/>
        </w:rPr>
        <w:t xml:space="preserve"> </w:t>
      </w:r>
      <w:r w:rsidRPr="00D94B13">
        <w:rPr>
          <w:color w:val="201F1F"/>
        </w:rPr>
        <w:t>all</w:t>
      </w:r>
      <w:r w:rsidRPr="00D94B13">
        <w:rPr>
          <w:color w:val="201F1F"/>
          <w:spacing w:val="-10"/>
        </w:rPr>
        <w:t xml:space="preserve"> </w:t>
      </w:r>
      <w:r w:rsidRPr="00D94B13">
        <w:rPr>
          <w:color w:val="201F1F"/>
        </w:rPr>
        <w:t>students</w:t>
      </w:r>
      <w:r w:rsidRPr="00D94B13">
        <w:rPr>
          <w:color w:val="201F1F"/>
          <w:spacing w:val="-12"/>
        </w:rPr>
        <w:t xml:space="preserve"> </w:t>
      </w:r>
      <w:r w:rsidRPr="00D94B13">
        <w:rPr>
          <w:color w:val="201F1F"/>
        </w:rPr>
        <w:t>and</w:t>
      </w:r>
      <w:r w:rsidRPr="00D94B13">
        <w:rPr>
          <w:color w:val="201F1F"/>
          <w:spacing w:val="-7"/>
        </w:rPr>
        <w:t xml:space="preserve"> </w:t>
      </w:r>
      <w:r w:rsidRPr="00D94B13">
        <w:rPr>
          <w:color w:val="201F1F"/>
        </w:rPr>
        <w:t>staff,</w:t>
      </w:r>
      <w:r w:rsidRPr="00D94B13">
        <w:rPr>
          <w:color w:val="201F1F"/>
          <w:spacing w:val="-8"/>
        </w:rPr>
        <w:t xml:space="preserve"> </w:t>
      </w:r>
      <w:r w:rsidRPr="00D94B13">
        <w:rPr>
          <w:color w:val="201F1F"/>
        </w:rPr>
        <w:t>with</w:t>
      </w:r>
      <w:r w:rsidRPr="00D94B13">
        <w:rPr>
          <w:color w:val="201F1F"/>
          <w:spacing w:val="-7"/>
        </w:rPr>
        <w:t xml:space="preserve"> </w:t>
      </w:r>
      <w:r w:rsidRPr="00D94B13">
        <w:rPr>
          <w:color w:val="201F1F"/>
        </w:rPr>
        <w:t>the ethos of Equality and Diversity embedded in</w:t>
      </w:r>
      <w:r w:rsidRPr="00D94B13">
        <w:rPr>
          <w:color w:val="201F1F"/>
          <w:spacing w:val="-22"/>
        </w:rPr>
        <w:t xml:space="preserve"> </w:t>
      </w:r>
      <w:r w:rsidRPr="00D94B13">
        <w:rPr>
          <w:color w:val="201F1F"/>
        </w:rPr>
        <w:t>the curriculum.</w:t>
      </w:r>
    </w:p>
    <w:p w14:paraId="48F6869D"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19" w:name="_Toc140068146"/>
      <w:r w:rsidRPr="00D94B13">
        <w:rPr>
          <w:color w:val="201F1F"/>
        </w:rPr>
        <w:t>RECOGNITION OF PRIOR LEARNING</w:t>
      </w:r>
      <w:r w:rsidRPr="00D94B13">
        <w:rPr>
          <w:color w:val="201F1F"/>
          <w:spacing w:val="-4"/>
        </w:rPr>
        <w:t xml:space="preserve"> </w:t>
      </w:r>
      <w:r w:rsidRPr="00D94B13">
        <w:rPr>
          <w:color w:val="201F1F"/>
        </w:rPr>
        <w:t>(RPL)</w:t>
      </w:r>
      <w:bookmarkEnd w:id="19"/>
    </w:p>
    <w:p w14:paraId="2289F465" w14:textId="2D50426C" w:rsidR="00F961C1" w:rsidRPr="00D94B13" w:rsidRDefault="00901542" w:rsidP="00173194">
      <w:pPr>
        <w:pStyle w:val="BodyText"/>
        <w:spacing w:before="120" w:after="120"/>
        <w:ind w:left="868" w:right="281"/>
        <w:jc w:val="both"/>
      </w:pPr>
      <w:r w:rsidRPr="00D94B13">
        <w:rPr>
          <w:color w:val="201F1F"/>
        </w:rPr>
        <w:t xml:space="preserve">Recognition of prior learning, including credit transfer and recognition of certificated or experiential learning for entry criteria purposes is permitted onto </w:t>
      </w:r>
      <w:r w:rsidR="00610200" w:rsidRPr="00D94B13">
        <w:rPr>
          <w:color w:val="201F1F"/>
        </w:rPr>
        <w:t>Blackburn</w:t>
      </w:r>
      <w:r w:rsidRPr="00D94B13">
        <w:rPr>
          <w:color w:val="201F1F"/>
        </w:rPr>
        <w:t xml:space="preserve"> programmes. Procedures are in place to assure</w:t>
      </w:r>
      <w:r w:rsidRPr="00D94B13">
        <w:rPr>
          <w:color w:val="201F1F"/>
          <w:spacing w:val="-6"/>
        </w:rPr>
        <w:t xml:space="preserve"> </w:t>
      </w:r>
      <w:r w:rsidRPr="00D94B13">
        <w:rPr>
          <w:color w:val="201F1F"/>
        </w:rPr>
        <w:t>that</w:t>
      </w:r>
      <w:r w:rsidRPr="00D94B13">
        <w:rPr>
          <w:color w:val="201F1F"/>
          <w:spacing w:val="-6"/>
        </w:rPr>
        <w:t xml:space="preserve"> </w:t>
      </w:r>
      <w:r w:rsidRPr="00D94B13">
        <w:rPr>
          <w:color w:val="201F1F"/>
        </w:rPr>
        <w:t>credit</w:t>
      </w:r>
      <w:r w:rsidRPr="00D94B13">
        <w:rPr>
          <w:color w:val="201F1F"/>
          <w:spacing w:val="-3"/>
        </w:rPr>
        <w:t xml:space="preserve"> </w:t>
      </w:r>
      <w:r w:rsidRPr="00D94B13">
        <w:rPr>
          <w:color w:val="201F1F"/>
        </w:rPr>
        <w:t>for</w:t>
      </w:r>
      <w:r w:rsidRPr="00D94B13">
        <w:rPr>
          <w:color w:val="201F1F"/>
          <w:spacing w:val="-5"/>
        </w:rPr>
        <w:t xml:space="preserve"> </w:t>
      </w:r>
      <w:r w:rsidRPr="00D94B13">
        <w:rPr>
          <w:color w:val="201F1F"/>
        </w:rPr>
        <w:t>such</w:t>
      </w:r>
      <w:r w:rsidRPr="00D94B13">
        <w:rPr>
          <w:color w:val="201F1F"/>
          <w:spacing w:val="-6"/>
        </w:rPr>
        <w:t xml:space="preserve"> </w:t>
      </w:r>
      <w:r w:rsidRPr="00D94B13">
        <w:rPr>
          <w:color w:val="201F1F"/>
        </w:rPr>
        <w:t>learning</w:t>
      </w:r>
      <w:r w:rsidRPr="00D94B13">
        <w:rPr>
          <w:color w:val="201F1F"/>
          <w:spacing w:val="-7"/>
        </w:rPr>
        <w:t xml:space="preserve"> </w:t>
      </w:r>
      <w:r w:rsidRPr="00D94B13">
        <w:rPr>
          <w:color w:val="201F1F"/>
        </w:rPr>
        <w:t>is</w:t>
      </w:r>
      <w:r w:rsidRPr="00D94B13">
        <w:rPr>
          <w:color w:val="201F1F"/>
          <w:spacing w:val="-3"/>
        </w:rPr>
        <w:t xml:space="preserve"> </w:t>
      </w:r>
      <w:r w:rsidRPr="00D94B13">
        <w:rPr>
          <w:color w:val="201F1F"/>
        </w:rPr>
        <w:t>comparable</w:t>
      </w:r>
      <w:r w:rsidRPr="00D94B13">
        <w:rPr>
          <w:color w:val="201F1F"/>
          <w:spacing w:val="1"/>
        </w:rPr>
        <w:t xml:space="preserve"> </w:t>
      </w:r>
      <w:r w:rsidRPr="00D94B13">
        <w:rPr>
          <w:color w:val="201F1F"/>
        </w:rPr>
        <w:t>to</w:t>
      </w:r>
      <w:r w:rsidRPr="00D94B13">
        <w:rPr>
          <w:color w:val="201F1F"/>
          <w:spacing w:val="1"/>
        </w:rPr>
        <w:t xml:space="preserve"> </w:t>
      </w:r>
      <w:r w:rsidRPr="00D94B13">
        <w:rPr>
          <w:color w:val="201F1F"/>
        </w:rPr>
        <w:t>that</w:t>
      </w:r>
      <w:r w:rsidRPr="00D94B13">
        <w:rPr>
          <w:color w:val="201F1F"/>
          <w:spacing w:val="-1"/>
        </w:rPr>
        <w:t xml:space="preserve"> </w:t>
      </w:r>
      <w:r w:rsidRPr="00D94B13">
        <w:rPr>
          <w:color w:val="201F1F"/>
        </w:rPr>
        <w:t>achieved</w:t>
      </w:r>
      <w:r w:rsidRPr="00D94B13">
        <w:rPr>
          <w:color w:val="201F1F"/>
          <w:spacing w:val="-6"/>
        </w:rPr>
        <w:t xml:space="preserve"> </w:t>
      </w:r>
      <w:r w:rsidRPr="00D94B13">
        <w:rPr>
          <w:color w:val="201F1F"/>
        </w:rPr>
        <w:t>through</w:t>
      </w:r>
      <w:r w:rsidRPr="00D94B13">
        <w:rPr>
          <w:color w:val="201F1F"/>
          <w:spacing w:val="-6"/>
        </w:rPr>
        <w:t xml:space="preserve"> </w:t>
      </w:r>
      <w:r w:rsidRPr="00D94B13">
        <w:rPr>
          <w:color w:val="201F1F"/>
        </w:rPr>
        <w:t>the</w:t>
      </w:r>
      <w:r w:rsidRPr="00D94B13">
        <w:rPr>
          <w:color w:val="201F1F"/>
          <w:spacing w:val="1"/>
        </w:rPr>
        <w:t xml:space="preserve"> </w:t>
      </w:r>
      <w:r w:rsidRPr="00D94B13">
        <w:rPr>
          <w:color w:val="201F1F"/>
        </w:rPr>
        <w:t>teaching</w:t>
      </w:r>
      <w:r w:rsidRPr="00D94B13">
        <w:rPr>
          <w:color w:val="201F1F"/>
          <w:spacing w:val="-7"/>
        </w:rPr>
        <w:t xml:space="preserve"> </w:t>
      </w:r>
      <w:r w:rsidRPr="00D94B13">
        <w:rPr>
          <w:color w:val="201F1F"/>
        </w:rPr>
        <w:t>and</w:t>
      </w:r>
      <w:r w:rsidRPr="00D94B13">
        <w:rPr>
          <w:color w:val="201F1F"/>
          <w:spacing w:val="-7"/>
        </w:rPr>
        <w:t xml:space="preserve"> </w:t>
      </w:r>
      <w:r w:rsidRPr="00D94B13">
        <w:rPr>
          <w:color w:val="201F1F"/>
        </w:rPr>
        <w:t xml:space="preserve">learning activities required for specified modules of the </w:t>
      </w:r>
      <w:r w:rsidR="00610200" w:rsidRPr="00D94B13">
        <w:rPr>
          <w:color w:val="201F1F"/>
        </w:rPr>
        <w:t>Blackburn</w:t>
      </w:r>
      <w:r w:rsidRPr="00D94B13">
        <w:rPr>
          <w:color w:val="201F1F"/>
        </w:rPr>
        <w:t xml:space="preserve"> programme on which the student will be registered. These procedures apply to individual students and not to institutional arrangements for the recognition of credit. Requests for RPL are made to </w:t>
      </w:r>
      <w:r w:rsidR="00610200" w:rsidRPr="00D94B13">
        <w:rPr>
          <w:color w:val="201F1F"/>
        </w:rPr>
        <w:t>Blackburn</w:t>
      </w:r>
      <w:r w:rsidRPr="00D94B13">
        <w:rPr>
          <w:color w:val="201F1F"/>
        </w:rPr>
        <w:t xml:space="preserve"> and the College is responsible for considering</w:t>
      </w:r>
      <w:r w:rsidRPr="00D94B13">
        <w:rPr>
          <w:color w:val="201F1F"/>
          <w:spacing w:val="-7"/>
        </w:rPr>
        <w:t xml:space="preserve"> </w:t>
      </w:r>
      <w:r w:rsidRPr="00D94B13">
        <w:rPr>
          <w:color w:val="201F1F"/>
        </w:rPr>
        <w:t>and</w:t>
      </w:r>
      <w:r w:rsidRPr="00D94B13">
        <w:rPr>
          <w:color w:val="201F1F"/>
          <w:spacing w:val="-6"/>
        </w:rPr>
        <w:t xml:space="preserve"> </w:t>
      </w:r>
      <w:r w:rsidRPr="00D94B13">
        <w:rPr>
          <w:color w:val="201F1F"/>
        </w:rPr>
        <w:t>assessing</w:t>
      </w:r>
      <w:r w:rsidRPr="00D94B13">
        <w:rPr>
          <w:color w:val="201F1F"/>
          <w:spacing w:val="-8"/>
        </w:rPr>
        <w:t xml:space="preserve"> </w:t>
      </w:r>
      <w:r w:rsidRPr="00D94B13">
        <w:rPr>
          <w:color w:val="201F1F"/>
        </w:rPr>
        <w:t>all</w:t>
      </w:r>
      <w:r w:rsidRPr="00D94B13">
        <w:rPr>
          <w:color w:val="201F1F"/>
          <w:spacing w:val="-6"/>
        </w:rPr>
        <w:t xml:space="preserve"> </w:t>
      </w:r>
      <w:r w:rsidRPr="00D94B13">
        <w:rPr>
          <w:color w:val="201F1F"/>
        </w:rPr>
        <w:t>RPL</w:t>
      </w:r>
      <w:r w:rsidRPr="00D94B13">
        <w:rPr>
          <w:color w:val="201F1F"/>
          <w:spacing w:val="-6"/>
        </w:rPr>
        <w:t xml:space="preserve"> </w:t>
      </w:r>
      <w:r w:rsidRPr="00D94B13">
        <w:rPr>
          <w:color w:val="201F1F"/>
        </w:rPr>
        <w:t>claims.</w:t>
      </w:r>
      <w:r w:rsidRPr="00D94B13">
        <w:rPr>
          <w:color w:val="201F1F"/>
          <w:spacing w:val="-6"/>
        </w:rPr>
        <w:t xml:space="preserve"> </w:t>
      </w:r>
      <w:r w:rsidRPr="00D94B13">
        <w:rPr>
          <w:color w:val="201F1F"/>
        </w:rPr>
        <w:t>However,</w:t>
      </w:r>
      <w:r w:rsidRPr="00D94B13">
        <w:rPr>
          <w:color w:val="201F1F"/>
          <w:spacing w:val="-6"/>
        </w:rPr>
        <w:t xml:space="preserve"> </w:t>
      </w:r>
      <w:r w:rsidRPr="00D94B13">
        <w:rPr>
          <w:color w:val="201F1F"/>
        </w:rPr>
        <w:t>final</w:t>
      </w:r>
      <w:r w:rsidRPr="00D94B13">
        <w:rPr>
          <w:color w:val="201F1F"/>
          <w:spacing w:val="-6"/>
        </w:rPr>
        <w:t xml:space="preserve"> </w:t>
      </w:r>
      <w:r w:rsidRPr="00D94B13">
        <w:rPr>
          <w:color w:val="201F1F"/>
        </w:rPr>
        <w:t>approval</w:t>
      </w:r>
      <w:r w:rsidRPr="00D94B13">
        <w:rPr>
          <w:color w:val="201F1F"/>
          <w:spacing w:val="-9"/>
        </w:rPr>
        <w:t xml:space="preserve"> </w:t>
      </w:r>
      <w:r w:rsidRPr="00D94B13">
        <w:rPr>
          <w:color w:val="201F1F"/>
        </w:rPr>
        <w:t>of</w:t>
      </w:r>
      <w:r w:rsidRPr="00D94B13">
        <w:rPr>
          <w:color w:val="201F1F"/>
          <w:spacing w:val="-8"/>
        </w:rPr>
        <w:t xml:space="preserve"> </w:t>
      </w:r>
      <w:r w:rsidRPr="00D94B13">
        <w:rPr>
          <w:color w:val="201F1F"/>
        </w:rPr>
        <w:t>decisions</w:t>
      </w:r>
      <w:r w:rsidRPr="00D94B13">
        <w:rPr>
          <w:color w:val="201F1F"/>
          <w:spacing w:val="-7"/>
        </w:rPr>
        <w:t xml:space="preserve"> </w:t>
      </w:r>
      <w:r w:rsidRPr="00D94B13">
        <w:rPr>
          <w:color w:val="201F1F"/>
        </w:rPr>
        <w:t>relating</w:t>
      </w:r>
      <w:r w:rsidRPr="00D94B13">
        <w:rPr>
          <w:color w:val="201F1F"/>
          <w:spacing w:val="-6"/>
        </w:rPr>
        <w:t xml:space="preserve"> </w:t>
      </w:r>
      <w:r w:rsidRPr="00D94B13">
        <w:rPr>
          <w:color w:val="201F1F"/>
        </w:rPr>
        <w:t>to</w:t>
      </w:r>
      <w:r w:rsidRPr="00D94B13">
        <w:rPr>
          <w:color w:val="201F1F"/>
          <w:spacing w:val="-7"/>
        </w:rPr>
        <w:t xml:space="preserve"> </w:t>
      </w:r>
      <w:r w:rsidRPr="00D94B13">
        <w:rPr>
          <w:color w:val="201F1F"/>
        </w:rPr>
        <w:t>the</w:t>
      </w:r>
      <w:r w:rsidRPr="00D94B13">
        <w:rPr>
          <w:color w:val="201F1F"/>
          <w:spacing w:val="-6"/>
        </w:rPr>
        <w:t xml:space="preserve"> </w:t>
      </w:r>
      <w:r w:rsidRPr="00D94B13">
        <w:rPr>
          <w:color w:val="201F1F"/>
        </w:rPr>
        <w:t>award</w:t>
      </w:r>
      <w:r w:rsidRPr="00D94B13">
        <w:rPr>
          <w:color w:val="201F1F"/>
          <w:spacing w:val="-10"/>
        </w:rPr>
        <w:t xml:space="preserve"> </w:t>
      </w:r>
      <w:r w:rsidRPr="00D94B13">
        <w:rPr>
          <w:color w:val="201F1F"/>
        </w:rPr>
        <w:t>of Lancaster credit is made by Lancaster.</w:t>
      </w:r>
      <w:r w:rsidRPr="00D94B13">
        <w:rPr>
          <w:color w:val="0462C1"/>
          <w:u w:val="single" w:color="3952A1"/>
        </w:rPr>
        <w:t xml:space="preserve"> </w:t>
      </w:r>
      <w:hyperlink r:id="rId24" w:history="1">
        <w:r w:rsidRPr="00905549">
          <w:rPr>
            <w:rStyle w:val="Hyperlink"/>
          </w:rPr>
          <w:t>RPL GUIDANCE</w:t>
        </w:r>
      </w:hyperlink>
      <w:r w:rsidRPr="00905549">
        <w:rPr>
          <w:u w:color="3952A1"/>
        </w:rPr>
        <w:t xml:space="preserve"> </w:t>
      </w:r>
      <w:hyperlink r:id="rId25" w:history="1">
        <w:r w:rsidRPr="00905549">
          <w:rPr>
            <w:rStyle w:val="Hyperlink"/>
          </w:rPr>
          <w:t>RPL</w:t>
        </w:r>
        <w:r w:rsidRPr="00905549">
          <w:rPr>
            <w:rStyle w:val="Hyperlink"/>
            <w:spacing w:val="-20"/>
          </w:rPr>
          <w:t xml:space="preserve"> </w:t>
        </w:r>
        <w:r w:rsidRPr="00905549">
          <w:rPr>
            <w:rStyle w:val="Hyperlink"/>
          </w:rPr>
          <w:t>PRO-FORMA</w:t>
        </w:r>
      </w:hyperlink>
    </w:p>
    <w:p w14:paraId="1141DCDC" w14:textId="77777777" w:rsidR="00F961C1" w:rsidRPr="00D94B13" w:rsidRDefault="00901542" w:rsidP="00173194">
      <w:pPr>
        <w:pStyle w:val="Heading1"/>
        <w:numPr>
          <w:ilvl w:val="0"/>
          <w:numId w:val="18"/>
        </w:numPr>
        <w:tabs>
          <w:tab w:val="left" w:pos="868"/>
          <w:tab w:val="left" w:pos="869"/>
        </w:tabs>
        <w:spacing w:before="120" w:after="120"/>
        <w:ind w:left="868" w:hanging="722"/>
      </w:pPr>
      <w:bookmarkStart w:id="20" w:name="_Toc140068147"/>
      <w:r w:rsidRPr="00D94B13">
        <w:rPr>
          <w:color w:val="201F1F"/>
        </w:rPr>
        <w:t>PROGRAMME</w:t>
      </w:r>
      <w:r w:rsidRPr="00D94B13">
        <w:rPr>
          <w:color w:val="201F1F"/>
          <w:spacing w:val="-14"/>
        </w:rPr>
        <w:t xml:space="preserve"> </w:t>
      </w:r>
      <w:r w:rsidRPr="00D94B13">
        <w:rPr>
          <w:color w:val="201F1F"/>
        </w:rPr>
        <w:t>DELIVERY</w:t>
      </w:r>
      <w:bookmarkEnd w:id="20"/>
    </w:p>
    <w:p w14:paraId="13F481AF"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21" w:name="_Toc140068148"/>
      <w:r w:rsidRPr="00D94B13">
        <w:rPr>
          <w:color w:val="201F1F"/>
        </w:rPr>
        <w:t>DELIVERY</w:t>
      </w:r>
      <w:r w:rsidRPr="00D94B13">
        <w:rPr>
          <w:color w:val="201F1F"/>
          <w:spacing w:val="-4"/>
        </w:rPr>
        <w:t xml:space="preserve"> </w:t>
      </w:r>
      <w:r w:rsidRPr="00D94B13">
        <w:rPr>
          <w:color w:val="201F1F"/>
        </w:rPr>
        <w:t>STANDARDS</w:t>
      </w:r>
      <w:bookmarkEnd w:id="21"/>
    </w:p>
    <w:p w14:paraId="2E887006" w14:textId="77777777" w:rsidR="00F961C1" w:rsidRPr="00D94B13" w:rsidRDefault="00901542" w:rsidP="00173194">
      <w:pPr>
        <w:spacing w:before="120" w:after="120"/>
        <w:ind w:left="868"/>
        <w:rPr>
          <w:i/>
        </w:rPr>
      </w:pPr>
      <w:r w:rsidRPr="00D94B13">
        <w:rPr>
          <w:i/>
          <w:color w:val="201F1F"/>
        </w:rPr>
        <w:t>Principles</w:t>
      </w:r>
    </w:p>
    <w:p w14:paraId="433E592A" w14:textId="77777777" w:rsidR="00F961C1" w:rsidRPr="00D94B13" w:rsidRDefault="00901542" w:rsidP="00173194">
      <w:pPr>
        <w:pStyle w:val="BodyText"/>
        <w:spacing w:before="120" w:after="120"/>
        <w:ind w:left="856"/>
      </w:pPr>
      <w:r w:rsidRPr="00D94B13">
        <w:rPr>
          <w:color w:val="201F1F"/>
        </w:rPr>
        <w:t>Lancaster University seeks to ensure that:</w:t>
      </w:r>
    </w:p>
    <w:p w14:paraId="05650927" w14:textId="77777777" w:rsidR="00F961C1" w:rsidRPr="00D94B13" w:rsidRDefault="00901542" w:rsidP="00173194">
      <w:pPr>
        <w:pStyle w:val="ListParagraph"/>
        <w:numPr>
          <w:ilvl w:val="2"/>
          <w:numId w:val="18"/>
        </w:numPr>
        <w:tabs>
          <w:tab w:val="left" w:pos="1718"/>
        </w:tabs>
        <w:spacing w:before="120" w:after="120"/>
        <w:ind w:left="1718" w:right="278" w:hanging="425"/>
        <w:jc w:val="both"/>
      </w:pPr>
      <w:r w:rsidRPr="00D94B13">
        <w:rPr>
          <w:color w:val="201F1F"/>
        </w:rPr>
        <w:t>the standards achieved by students in order to qualify for any Lancaster University award should be equivalent wherever the degree programme is delivered and should be in line with Lancaster University’s academic</w:t>
      </w:r>
      <w:r w:rsidRPr="00D94B13">
        <w:rPr>
          <w:color w:val="201F1F"/>
          <w:spacing w:val="-29"/>
        </w:rPr>
        <w:t xml:space="preserve"> </w:t>
      </w:r>
      <w:proofErr w:type="gramStart"/>
      <w:r w:rsidRPr="00D94B13">
        <w:rPr>
          <w:color w:val="201F1F"/>
        </w:rPr>
        <w:t>framework;</w:t>
      </w:r>
      <w:proofErr w:type="gramEnd"/>
    </w:p>
    <w:p w14:paraId="101CC5DB" w14:textId="074B412F" w:rsidR="00F961C1" w:rsidRPr="00D94B13" w:rsidRDefault="00901542" w:rsidP="00173194">
      <w:pPr>
        <w:pStyle w:val="ListParagraph"/>
        <w:numPr>
          <w:ilvl w:val="2"/>
          <w:numId w:val="18"/>
        </w:numPr>
        <w:tabs>
          <w:tab w:val="left" w:pos="1716"/>
        </w:tabs>
        <w:spacing w:before="120" w:after="120"/>
        <w:ind w:left="1718" w:right="890" w:hanging="425"/>
        <w:jc w:val="both"/>
      </w:pPr>
      <w:r w:rsidRPr="00D94B13">
        <w:rPr>
          <w:color w:val="201F1F"/>
        </w:rPr>
        <w:t>all learning, teaching and assessment provision delivered through Regional Teaching Partnerships should be academically equivalent to provision</w:t>
      </w:r>
      <w:r w:rsidRPr="00D94B13">
        <w:rPr>
          <w:color w:val="201F1F"/>
          <w:spacing w:val="-11"/>
        </w:rPr>
        <w:t xml:space="preserve"> </w:t>
      </w:r>
      <w:r w:rsidRPr="00D94B13">
        <w:rPr>
          <w:color w:val="201F1F"/>
        </w:rPr>
        <w:t>delivered</w:t>
      </w:r>
      <w:r w:rsidR="006A0555" w:rsidRPr="00D94B13">
        <w:rPr>
          <w:color w:val="201F1F"/>
        </w:rPr>
        <w:t xml:space="preserve"> </w:t>
      </w:r>
      <w:r w:rsidRPr="00D94B13">
        <w:rPr>
          <w:color w:val="201F1F"/>
        </w:rPr>
        <w:t>at</w:t>
      </w:r>
      <w:r w:rsidR="006A0555" w:rsidRPr="00D94B13">
        <w:rPr>
          <w:color w:val="201F1F"/>
        </w:rPr>
        <w:t xml:space="preserve"> </w:t>
      </w:r>
      <w:proofErr w:type="gramStart"/>
      <w:r w:rsidRPr="00D94B13">
        <w:rPr>
          <w:color w:val="201F1F"/>
        </w:rPr>
        <w:t>Lancaster;</w:t>
      </w:r>
      <w:proofErr w:type="gramEnd"/>
    </w:p>
    <w:p w14:paraId="3ADF2E3D" w14:textId="77777777" w:rsidR="00F961C1" w:rsidRPr="00D94B13" w:rsidRDefault="00901542" w:rsidP="00173194">
      <w:pPr>
        <w:pStyle w:val="ListParagraph"/>
        <w:numPr>
          <w:ilvl w:val="2"/>
          <w:numId w:val="18"/>
        </w:numPr>
        <w:tabs>
          <w:tab w:val="left" w:pos="1718"/>
        </w:tabs>
        <w:spacing w:before="120" w:after="120"/>
        <w:ind w:left="1718" w:right="270" w:hanging="425"/>
        <w:jc w:val="both"/>
      </w:pPr>
      <w:r w:rsidRPr="00D94B13">
        <w:rPr>
          <w:color w:val="201F1F"/>
        </w:rPr>
        <w:t xml:space="preserve">students registered on Lancaster validated programmes leading to Lancaster University awards should be given a broadly equivalent educational experience wherever they are </w:t>
      </w:r>
      <w:proofErr w:type="gramStart"/>
      <w:r w:rsidRPr="00D94B13">
        <w:rPr>
          <w:color w:val="201F1F"/>
        </w:rPr>
        <w:t>studying;</w:t>
      </w:r>
      <w:proofErr w:type="gramEnd"/>
    </w:p>
    <w:p w14:paraId="1EFD9F2C" w14:textId="6EAD4EBE" w:rsidR="00F961C1" w:rsidRPr="00D94B13" w:rsidRDefault="00901542" w:rsidP="00173194">
      <w:pPr>
        <w:pStyle w:val="ListParagraph"/>
        <w:numPr>
          <w:ilvl w:val="2"/>
          <w:numId w:val="18"/>
        </w:numPr>
        <w:tabs>
          <w:tab w:val="left" w:pos="1715"/>
          <w:tab w:val="left" w:pos="1716"/>
        </w:tabs>
        <w:spacing w:before="120" w:after="120"/>
        <w:ind w:left="1718" w:right="881" w:hanging="425"/>
      </w:pPr>
      <w:r w:rsidRPr="00D94B13">
        <w:rPr>
          <w:color w:val="201F1F"/>
        </w:rPr>
        <w:t>in</w:t>
      </w:r>
      <w:r w:rsidRPr="00D94B13">
        <w:rPr>
          <w:color w:val="201F1F"/>
          <w:spacing w:val="-11"/>
        </w:rPr>
        <w:t xml:space="preserve"> </w:t>
      </w:r>
      <w:r w:rsidRPr="00D94B13">
        <w:rPr>
          <w:color w:val="201F1F"/>
        </w:rPr>
        <w:t>the</w:t>
      </w:r>
      <w:r w:rsidRPr="00D94B13">
        <w:rPr>
          <w:color w:val="201F1F"/>
          <w:spacing w:val="-13"/>
        </w:rPr>
        <w:t xml:space="preserve"> </w:t>
      </w:r>
      <w:r w:rsidRPr="00D94B13">
        <w:rPr>
          <w:color w:val="201F1F"/>
        </w:rPr>
        <w:t>management</w:t>
      </w:r>
      <w:r w:rsidRPr="00D94B13">
        <w:rPr>
          <w:color w:val="201F1F"/>
          <w:spacing w:val="-14"/>
        </w:rPr>
        <w:t xml:space="preserve"> </w:t>
      </w:r>
      <w:r w:rsidRPr="00D94B13">
        <w:rPr>
          <w:color w:val="201F1F"/>
        </w:rPr>
        <w:t>of</w:t>
      </w:r>
      <w:r w:rsidRPr="00D94B13">
        <w:rPr>
          <w:color w:val="201F1F"/>
          <w:spacing w:val="-11"/>
        </w:rPr>
        <w:t xml:space="preserve"> </w:t>
      </w:r>
      <w:r w:rsidRPr="00D94B13">
        <w:rPr>
          <w:color w:val="201F1F"/>
        </w:rPr>
        <w:t>quality</w:t>
      </w:r>
      <w:r w:rsidRPr="00D94B13">
        <w:rPr>
          <w:color w:val="201F1F"/>
          <w:spacing w:val="-7"/>
        </w:rPr>
        <w:t xml:space="preserve"> </w:t>
      </w:r>
      <w:r w:rsidRPr="00D94B13">
        <w:rPr>
          <w:color w:val="201F1F"/>
        </w:rPr>
        <w:t>and</w:t>
      </w:r>
      <w:r w:rsidRPr="00D94B13">
        <w:rPr>
          <w:color w:val="201F1F"/>
          <w:spacing w:val="-11"/>
        </w:rPr>
        <w:t xml:space="preserve"> </w:t>
      </w:r>
      <w:r w:rsidRPr="00D94B13">
        <w:rPr>
          <w:color w:val="201F1F"/>
        </w:rPr>
        <w:t>standards,</w:t>
      </w:r>
      <w:r w:rsidRPr="00D94B13">
        <w:rPr>
          <w:color w:val="201F1F"/>
          <w:spacing w:val="-10"/>
        </w:rPr>
        <w:t xml:space="preserve"> </w:t>
      </w:r>
      <w:r w:rsidR="00610200" w:rsidRPr="00D94B13">
        <w:rPr>
          <w:color w:val="201F1F"/>
        </w:rPr>
        <w:t>Blackburn</w:t>
      </w:r>
      <w:r w:rsidRPr="00D94B13">
        <w:rPr>
          <w:color w:val="201F1F"/>
          <w:spacing w:val="-11"/>
        </w:rPr>
        <w:t xml:space="preserve"> </w:t>
      </w:r>
      <w:r w:rsidRPr="00D94B13">
        <w:rPr>
          <w:color w:val="201F1F"/>
        </w:rPr>
        <w:t>needs</w:t>
      </w:r>
      <w:r w:rsidRPr="00D94B13">
        <w:rPr>
          <w:color w:val="201F1F"/>
          <w:spacing w:val="-7"/>
        </w:rPr>
        <w:t xml:space="preserve"> </w:t>
      </w:r>
      <w:r w:rsidRPr="00D94B13">
        <w:rPr>
          <w:color w:val="201F1F"/>
        </w:rPr>
        <w:t>to</w:t>
      </w:r>
      <w:r w:rsidRPr="00D94B13">
        <w:rPr>
          <w:color w:val="201F1F"/>
          <w:spacing w:val="-9"/>
        </w:rPr>
        <w:t xml:space="preserve"> </w:t>
      </w:r>
      <w:r w:rsidRPr="00D94B13">
        <w:rPr>
          <w:color w:val="201F1F"/>
        </w:rPr>
        <w:t>ensure</w:t>
      </w:r>
      <w:r w:rsidRPr="00D94B13">
        <w:rPr>
          <w:color w:val="201F1F"/>
          <w:spacing w:val="-11"/>
        </w:rPr>
        <w:t xml:space="preserve"> </w:t>
      </w:r>
      <w:r w:rsidRPr="00D94B13">
        <w:rPr>
          <w:color w:val="201F1F"/>
        </w:rPr>
        <w:t>and</w:t>
      </w:r>
      <w:r w:rsidRPr="00D94B13">
        <w:rPr>
          <w:color w:val="201F1F"/>
          <w:spacing w:val="-13"/>
        </w:rPr>
        <w:t xml:space="preserve"> </w:t>
      </w:r>
      <w:r w:rsidRPr="00D94B13">
        <w:rPr>
          <w:color w:val="201F1F"/>
        </w:rPr>
        <w:t>demonstrate consistency in approach and in the equitable treatment of all students in terms of admissions, learning, teaching and assessment, academic discipline and</w:t>
      </w:r>
      <w:r w:rsidRPr="00D94B13">
        <w:rPr>
          <w:color w:val="201F1F"/>
          <w:spacing w:val="-34"/>
        </w:rPr>
        <w:t xml:space="preserve"> </w:t>
      </w:r>
      <w:proofErr w:type="gramStart"/>
      <w:r w:rsidRPr="00D94B13">
        <w:rPr>
          <w:color w:val="201F1F"/>
        </w:rPr>
        <w:t>awards;</w:t>
      </w:r>
      <w:proofErr w:type="gramEnd"/>
    </w:p>
    <w:p w14:paraId="02D019A1" w14:textId="2C688E5F" w:rsidR="00F961C1" w:rsidRPr="00D94B13" w:rsidRDefault="00901542" w:rsidP="00173194">
      <w:pPr>
        <w:pStyle w:val="ListParagraph"/>
        <w:numPr>
          <w:ilvl w:val="2"/>
          <w:numId w:val="18"/>
        </w:numPr>
        <w:tabs>
          <w:tab w:val="left" w:pos="1715"/>
          <w:tab w:val="left" w:pos="1716"/>
        </w:tabs>
        <w:spacing w:before="120" w:after="120"/>
        <w:ind w:left="1718" w:right="1618" w:hanging="425"/>
      </w:pPr>
      <w:r w:rsidRPr="00D94B13">
        <w:rPr>
          <w:color w:val="201F1F"/>
        </w:rPr>
        <w:t>all</w:t>
      </w:r>
      <w:r w:rsidRPr="00D94B13">
        <w:rPr>
          <w:color w:val="201F1F"/>
          <w:spacing w:val="-10"/>
        </w:rPr>
        <w:t xml:space="preserve"> </w:t>
      </w:r>
      <w:r w:rsidRPr="00D94B13">
        <w:rPr>
          <w:color w:val="201F1F"/>
        </w:rPr>
        <w:t>members</w:t>
      </w:r>
      <w:r w:rsidRPr="00D94B13">
        <w:rPr>
          <w:color w:val="201F1F"/>
          <w:spacing w:val="-7"/>
        </w:rPr>
        <w:t xml:space="preserve"> </w:t>
      </w:r>
      <w:r w:rsidRPr="00D94B13">
        <w:rPr>
          <w:color w:val="201F1F"/>
        </w:rPr>
        <w:t>of</w:t>
      </w:r>
      <w:r w:rsidRPr="00D94B13">
        <w:rPr>
          <w:color w:val="201F1F"/>
          <w:spacing w:val="-11"/>
        </w:rPr>
        <w:t xml:space="preserve"> </w:t>
      </w:r>
      <w:r w:rsidR="00610200" w:rsidRPr="00D94B13">
        <w:rPr>
          <w:color w:val="201F1F"/>
        </w:rPr>
        <w:t>Blackburn</w:t>
      </w:r>
      <w:r w:rsidRPr="00D94B13">
        <w:rPr>
          <w:color w:val="201F1F"/>
          <w:spacing w:val="-8"/>
        </w:rPr>
        <w:t xml:space="preserve"> </w:t>
      </w:r>
      <w:r w:rsidRPr="00D94B13">
        <w:rPr>
          <w:color w:val="201F1F"/>
        </w:rPr>
        <w:t>staff</w:t>
      </w:r>
      <w:r w:rsidRPr="00D94B13">
        <w:rPr>
          <w:color w:val="201F1F"/>
          <w:spacing w:val="-10"/>
        </w:rPr>
        <w:t xml:space="preserve"> </w:t>
      </w:r>
      <w:r w:rsidRPr="00D94B13">
        <w:rPr>
          <w:color w:val="201F1F"/>
        </w:rPr>
        <w:t>have</w:t>
      </w:r>
      <w:r w:rsidRPr="00D94B13">
        <w:rPr>
          <w:color w:val="201F1F"/>
          <w:spacing w:val="-10"/>
        </w:rPr>
        <w:t xml:space="preserve"> </w:t>
      </w:r>
      <w:r w:rsidRPr="00D94B13">
        <w:rPr>
          <w:color w:val="201F1F"/>
        </w:rPr>
        <w:t>a</w:t>
      </w:r>
      <w:r w:rsidRPr="00D94B13">
        <w:rPr>
          <w:color w:val="201F1F"/>
          <w:spacing w:val="-8"/>
        </w:rPr>
        <w:t xml:space="preserve"> </w:t>
      </w:r>
      <w:r w:rsidRPr="00D94B13">
        <w:rPr>
          <w:color w:val="201F1F"/>
        </w:rPr>
        <w:t>responsibility</w:t>
      </w:r>
      <w:r w:rsidRPr="00D94B13">
        <w:rPr>
          <w:color w:val="201F1F"/>
          <w:spacing w:val="-12"/>
        </w:rPr>
        <w:t xml:space="preserve"> </w:t>
      </w:r>
      <w:r w:rsidRPr="00D94B13">
        <w:rPr>
          <w:color w:val="201F1F"/>
        </w:rPr>
        <w:t>to</w:t>
      </w:r>
      <w:r w:rsidRPr="00D94B13">
        <w:rPr>
          <w:color w:val="201F1F"/>
          <w:spacing w:val="-12"/>
        </w:rPr>
        <w:t xml:space="preserve"> </w:t>
      </w:r>
      <w:r w:rsidRPr="00D94B13">
        <w:rPr>
          <w:color w:val="201F1F"/>
        </w:rPr>
        <w:t>treat</w:t>
      </w:r>
      <w:r w:rsidRPr="00D94B13">
        <w:rPr>
          <w:color w:val="201F1F"/>
          <w:spacing w:val="-14"/>
        </w:rPr>
        <w:t xml:space="preserve"> </w:t>
      </w:r>
      <w:r w:rsidRPr="00D94B13">
        <w:rPr>
          <w:color w:val="201F1F"/>
        </w:rPr>
        <w:t>all</w:t>
      </w:r>
      <w:r w:rsidRPr="00D94B13">
        <w:rPr>
          <w:color w:val="201F1F"/>
          <w:spacing w:val="-11"/>
        </w:rPr>
        <w:t xml:space="preserve"> </w:t>
      </w:r>
      <w:r w:rsidRPr="00D94B13">
        <w:rPr>
          <w:color w:val="201F1F"/>
        </w:rPr>
        <w:t>students</w:t>
      </w:r>
      <w:r w:rsidRPr="00D94B13">
        <w:rPr>
          <w:color w:val="201F1F"/>
          <w:spacing w:val="-11"/>
        </w:rPr>
        <w:t xml:space="preserve"> </w:t>
      </w:r>
      <w:r w:rsidRPr="00D94B13">
        <w:rPr>
          <w:color w:val="201F1F"/>
        </w:rPr>
        <w:t>fairly</w:t>
      </w:r>
      <w:r w:rsidRPr="00D94B13">
        <w:rPr>
          <w:color w:val="201F1F"/>
          <w:spacing w:val="-9"/>
        </w:rPr>
        <w:t xml:space="preserve"> </w:t>
      </w:r>
      <w:r w:rsidRPr="00D94B13">
        <w:rPr>
          <w:color w:val="201F1F"/>
        </w:rPr>
        <w:t xml:space="preserve">and </w:t>
      </w:r>
      <w:proofErr w:type="gramStart"/>
      <w:r w:rsidRPr="00D94B13">
        <w:rPr>
          <w:color w:val="201F1F"/>
        </w:rPr>
        <w:t>equitably;</w:t>
      </w:r>
      <w:proofErr w:type="gramEnd"/>
    </w:p>
    <w:p w14:paraId="0473E346" w14:textId="6D106B22" w:rsidR="00F961C1" w:rsidRPr="00D94B13" w:rsidRDefault="00901542" w:rsidP="00173194">
      <w:pPr>
        <w:pStyle w:val="ListParagraph"/>
        <w:numPr>
          <w:ilvl w:val="2"/>
          <w:numId w:val="18"/>
        </w:numPr>
        <w:tabs>
          <w:tab w:val="left" w:pos="1715"/>
          <w:tab w:val="left" w:pos="1716"/>
        </w:tabs>
        <w:spacing w:before="120" w:after="120"/>
        <w:ind w:left="1718" w:right="1571" w:hanging="425"/>
      </w:pPr>
      <w:r w:rsidRPr="00D94B13">
        <w:rPr>
          <w:color w:val="201F1F"/>
        </w:rPr>
        <w:lastRenderedPageBreak/>
        <w:t xml:space="preserve">students should be treated </w:t>
      </w:r>
      <w:proofErr w:type="gramStart"/>
      <w:r w:rsidRPr="00D94B13">
        <w:rPr>
          <w:color w:val="201F1F"/>
        </w:rPr>
        <w:t>on the basis of</w:t>
      </w:r>
      <w:proofErr w:type="gramEnd"/>
      <w:r w:rsidRPr="00D94B13">
        <w:rPr>
          <w:color w:val="201F1F"/>
        </w:rPr>
        <w:t xml:space="preserve"> capacity and potential and should not be disadvantaged on any grounds irrelevant to</w:t>
      </w:r>
      <w:r w:rsidRPr="00D94B13">
        <w:rPr>
          <w:color w:val="201F1F"/>
          <w:spacing w:val="-11"/>
        </w:rPr>
        <w:t xml:space="preserve"> </w:t>
      </w:r>
      <w:r w:rsidRPr="00D94B13">
        <w:rPr>
          <w:color w:val="201F1F"/>
        </w:rPr>
        <w:t>academic</w:t>
      </w:r>
      <w:r w:rsidR="006A0555" w:rsidRPr="00D94B13">
        <w:rPr>
          <w:color w:val="201F1F"/>
        </w:rPr>
        <w:t xml:space="preserve"> </w:t>
      </w:r>
      <w:r w:rsidRPr="00D94B13">
        <w:rPr>
          <w:color w:val="201F1F"/>
        </w:rPr>
        <w:t>study.</w:t>
      </w:r>
    </w:p>
    <w:p w14:paraId="4E36791C" w14:textId="77777777" w:rsidR="00F961C1" w:rsidRPr="00D94B13" w:rsidRDefault="00901542" w:rsidP="00173194">
      <w:pPr>
        <w:pStyle w:val="Heading2"/>
        <w:numPr>
          <w:ilvl w:val="1"/>
          <w:numId w:val="18"/>
        </w:numPr>
        <w:tabs>
          <w:tab w:val="left" w:pos="869"/>
        </w:tabs>
        <w:spacing w:before="120" w:after="120"/>
        <w:ind w:hanging="722"/>
        <w:jc w:val="both"/>
      </w:pPr>
      <w:bookmarkStart w:id="22" w:name="_Toc140068149"/>
      <w:r w:rsidRPr="00D94B13">
        <w:rPr>
          <w:color w:val="201F1F"/>
        </w:rPr>
        <w:t>TEACHING STAFF</w:t>
      </w:r>
      <w:bookmarkEnd w:id="22"/>
    </w:p>
    <w:p w14:paraId="60FDCC4B" w14:textId="77777777" w:rsidR="00F961C1" w:rsidRPr="00D94B13" w:rsidRDefault="00901542" w:rsidP="00173194">
      <w:pPr>
        <w:pStyle w:val="BodyText"/>
        <w:spacing w:before="120" w:after="120"/>
        <w:ind w:left="147"/>
        <w:jc w:val="both"/>
      </w:pPr>
      <w:r w:rsidRPr="00D94B13">
        <w:rPr>
          <w:i/>
          <w:color w:val="201F1F"/>
        </w:rPr>
        <w:t xml:space="preserve">5.2.1 </w:t>
      </w:r>
      <w:r w:rsidRPr="00D94B13">
        <w:rPr>
          <w:color w:val="201F1F"/>
        </w:rPr>
        <w:t>Recruitment and Approval</w:t>
      </w:r>
    </w:p>
    <w:p w14:paraId="03933915" w14:textId="6294BB01" w:rsidR="00F961C1" w:rsidRPr="00D94B13" w:rsidRDefault="00901542" w:rsidP="00173194">
      <w:pPr>
        <w:pStyle w:val="BodyText"/>
        <w:spacing w:before="120" w:after="120"/>
        <w:ind w:left="856" w:right="357"/>
        <w:jc w:val="both"/>
      </w:pPr>
      <w:r w:rsidRPr="00D94B13">
        <w:rPr>
          <w:color w:val="201F1F"/>
        </w:rPr>
        <w:t xml:space="preserve">Lancaster University seeks to ensure that all staff teaching on Lancaster-validated programmes leading to Lancaster University awards have appropriate experience, </w:t>
      </w:r>
      <w:proofErr w:type="gramStart"/>
      <w:r w:rsidRPr="00D94B13">
        <w:rPr>
          <w:color w:val="201F1F"/>
        </w:rPr>
        <w:t>expertise</w:t>
      </w:r>
      <w:proofErr w:type="gramEnd"/>
      <w:r w:rsidRPr="00D94B13">
        <w:rPr>
          <w:color w:val="201F1F"/>
        </w:rPr>
        <w:t xml:space="preserve"> and qualifications t</w:t>
      </w:r>
      <w:r w:rsidR="006A0555" w:rsidRPr="00D94B13">
        <w:rPr>
          <w:color w:val="201F1F"/>
        </w:rPr>
        <w:t xml:space="preserve">o </w:t>
      </w:r>
      <w:r w:rsidRPr="00D94B13">
        <w:rPr>
          <w:color w:val="201F1F"/>
        </w:rPr>
        <w:t>teach at the level of the degree programme(s). Lancaster is responsible for the monitoring and ongoing oversight of staff teaching on Lancaster</w:t>
      </w:r>
      <w:r w:rsidR="006A0555" w:rsidRPr="00D94B13">
        <w:rPr>
          <w:color w:val="201F1F"/>
        </w:rPr>
        <w:t>-</w:t>
      </w:r>
      <w:r w:rsidRPr="00D94B13">
        <w:rPr>
          <w:color w:val="201F1F"/>
        </w:rPr>
        <w:t xml:space="preserve">validated programmes in terms of appropriateness of qualifications, subject knowledge and experience and the overall profile of the staff team. Lancaster will </w:t>
      </w:r>
      <w:proofErr w:type="gramStart"/>
      <w:r w:rsidRPr="00D94B13">
        <w:rPr>
          <w:color w:val="201F1F"/>
        </w:rPr>
        <w:t>make an assessment of</w:t>
      </w:r>
      <w:proofErr w:type="gramEnd"/>
      <w:r w:rsidRPr="00D94B13">
        <w:rPr>
          <w:color w:val="201F1F"/>
        </w:rPr>
        <w:t xml:space="preserve"> staff at the point of validation for new programmes and at revalidation for existing programmes. Lancaster reserves the right to request alternative teaching staff on Lancaster</w:t>
      </w:r>
      <w:r w:rsidR="006A0555" w:rsidRPr="00D94B13">
        <w:rPr>
          <w:color w:val="201F1F"/>
        </w:rPr>
        <w:t>-</w:t>
      </w:r>
      <w:r w:rsidRPr="00D94B13">
        <w:rPr>
          <w:color w:val="201F1F"/>
        </w:rPr>
        <w:t xml:space="preserve">validated programmes. Following approval at validation/revalidation, Lancaster monitors staffing on an annual basis through the staffing report submitted as part of </w:t>
      </w:r>
      <w:r w:rsidR="00610200" w:rsidRPr="00D94B13">
        <w:rPr>
          <w:color w:val="201F1F"/>
        </w:rPr>
        <w:t>Blackburn</w:t>
      </w:r>
      <w:r w:rsidRPr="00D94B13">
        <w:rPr>
          <w:color w:val="201F1F"/>
        </w:rPr>
        <w:t>’s Annual Programme Review Reports. Any changes to staffing are reported to Lancaster along with CVs and monitored by the relevant Programme Consultant.</w:t>
      </w:r>
      <w:r w:rsidRPr="00D94B13">
        <w:rPr>
          <w:color w:val="0462C1"/>
          <w:u w:val="single" w:color="3952A1"/>
        </w:rPr>
        <w:t xml:space="preserve"> </w:t>
      </w:r>
      <w:hyperlink r:id="rId26" w:history="1">
        <w:r w:rsidRPr="00D94B13">
          <w:rPr>
            <w:rStyle w:val="Hyperlink"/>
            <w:u w:color="3952A1"/>
          </w:rPr>
          <w:t>STAFFING STATEMENT</w:t>
        </w:r>
      </w:hyperlink>
    </w:p>
    <w:p w14:paraId="5289FE66" w14:textId="029E1C18" w:rsidR="00F961C1" w:rsidRPr="00D94B13" w:rsidRDefault="00610200" w:rsidP="00173194">
      <w:pPr>
        <w:pStyle w:val="BodyText"/>
        <w:spacing w:before="120" w:after="120"/>
        <w:ind w:left="856" w:right="279"/>
        <w:jc w:val="both"/>
      </w:pPr>
      <w:r w:rsidRPr="00D94B13">
        <w:rPr>
          <w:color w:val="201F1F"/>
        </w:rPr>
        <w:t>Blackburn</w:t>
      </w:r>
      <w:r w:rsidR="00901542" w:rsidRPr="00D94B13">
        <w:rPr>
          <w:color w:val="201F1F"/>
          <w:spacing w:val="-5"/>
        </w:rPr>
        <w:t xml:space="preserve"> </w:t>
      </w:r>
      <w:r w:rsidR="00901542" w:rsidRPr="00D94B13">
        <w:rPr>
          <w:color w:val="201F1F"/>
        </w:rPr>
        <w:t>is</w:t>
      </w:r>
      <w:r w:rsidR="00901542" w:rsidRPr="00D94B13">
        <w:rPr>
          <w:color w:val="201F1F"/>
          <w:spacing w:val="-6"/>
        </w:rPr>
        <w:t xml:space="preserve"> </w:t>
      </w:r>
      <w:r w:rsidR="00901542" w:rsidRPr="00D94B13">
        <w:rPr>
          <w:color w:val="201F1F"/>
        </w:rPr>
        <w:t>responsible</w:t>
      </w:r>
      <w:r w:rsidR="00901542" w:rsidRPr="00D94B13">
        <w:rPr>
          <w:color w:val="201F1F"/>
          <w:spacing w:val="-5"/>
        </w:rPr>
        <w:t xml:space="preserve"> </w:t>
      </w:r>
      <w:r w:rsidR="00901542" w:rsidRPr="00D94B13">
        <w:rPr>
          <w:color w:val="201F1F"/>
        </w:rPr>
        <w:t>for</w:t>
      </w:r>
      <w:r w:rsidR="00901542" w:rsidRPr="00D94B13">
        <w:rPr>
          <w:color w:val="201F1F"/>
          <w:spacing w:val="-3"/>
        </w:rPr>
        <w:t xml:space="preserve"> </w:t>
      </w:r>
      <w:r w:rsidR="00901542" w:rsidRPr="00D94B13">
        <w:rPr>
          <w:color w:val="201F1F"/>
        </w:rPr>
        <w:t>appointing</w:t>
      </w:r>
      <w:r w:rsidR="00901542" w:rsidRPr="00D94B13">
        <w:rPr>
          <w:color w:val="201F1F"/>
          <w:spacing w:val="-7"/>
        </w:rPr>
        <w:t xml:space="preserve"> </w:t>
      </w:r>
      <w:r w:rsidR="00901542" w:rsidRPr="00D94B13">
        <w:rPr>
          <w:color w:val="201F1F"/>
        </w:rPr>
        <w:t>appropriately qualified</w:t>
      </w:r>
      <w:r w:rsidR="00901542" w:rsidRPr="00D94B13">
        <w:rPr>
          <w:color w:val="201F1F"/>
          <w:spacing w:val="-4"/>
        </w:rPr>
        <w:t xml:space="preserve"> </w:t>
      </w:r>
      <w:r w:rsidR="00901542" w:rsidRPr="00D94B13">
        <w:rPr>
          <w:color w:val="201F1F"/>
        </w:rPr>
        <w:t>and</w:t>
      </w:r>
      <w:r w:rsidR="00901542" w:rsidRPr="00D94B13">
        <w:rPr>
          <w:color w:val="201F1F"/>
          <w:spacing w:val="-4"/>
        </w:rPr>
        <w:t xml:space="preserve"> </w:t>
      </w:r>
      <w:r w:rsidR="00901542" w:rsidRPr="00D94B13">
        <w:rPr>
          <w:color w:val="201F1F"/>
        </w:rPr>
        <w:t>sufficient</w:t>
      </w:r>
      <w:r w:rsidR="00901542" w:rsidRPr="00D94B13">
        <w:rPr>
          <w:color w:val="201F1F"/>
          <w:spacing w:val="-3"/>
        </w:rPr>
        <w:t xml:space="preserve"> </w:t>
      </w:r>
      <w:r w:rsidR="00901542" w:rsidRPr="00D94B13">
        <w:rPr>
          <w:color w:val="201F1F"/>
        </w:rPr>
        <w:t>staff</w:t>
      </w:r>
      <w:r w:rsidR="00901542" w:rsidRPr="00D94B13">
        <w:rPr>
          <w:color w:val="201F1F"/>
          <w:spacing w:val="1"/>
        </w:rPr>
        <w:t xml:space="preserve"> </w:t>
      </w:r>
      <w:r w:rsidR="00901542" w:rsidRPr="00D94B13">
        <w:rPr>
          <w:color w:val="201F1F"/>
        </w:rPr>
        <w:t>for</w:t>
      </w:r>
      <w:r w:rsidR="00901542" w:rsidRPr="00D94B13">
        <w:rPr>
          <w:color w:val="201F1F"/>
          <w:spacing w:val="-5"/>
        </w:rPr>
        <w:t xml:space="preserve"> </w:t>
      </w:r>
      <w:r w:rsidR="00901542" w:rsidRPr="00D94B13">
        <w:rPr>
          <w:color w:val="201F1F"/>
        </w:rPr>
        <w:t>the</w:t>
      </w:r>
      <w:r w:rsidR="00901542" w:rsidRPr="00D94B13">
        <w:rPr>
          <w:color w:val="201F1F"/>
          <w:spacing w:val="1"/>
        </w:rPr>
        <w:t xml:space="preserve"> </w:t>
      </w:r>
      <w:r w:rsidR="00901542" w:rsidRPr="00D94B13">
        <w:rPr>
          <w:color w:val="201F1F"/>
        </w:rPr>
        <w:t>delivery</w:t>
      </w:r>
      <w:r w:rsidR="00901542" w:rsidRPr="00D94B13">
        <w:rPr>
          <w:color w:val="201F1F"/>
          <w:spacing w:val="-2"/>
        </w:rPr>
        <w:t xml:space="preserve"> </w:t>
      </w:r>
      <w:r w:rsidR="00901542" w:rsidRPr="00D94B13">
        <w:rPr>
          <w:color w:val="201F1F"/>
        </w:rPr>
        <w:t>of</w:t>
      </w:r>
      <w:r w:rsidR="00901542" w:rsidRPr="00D94B13">
        <w:rPr>
          <w:color w:val="201F1F"/>
          <w:spacing w:val="-6"/>
        </w:rPr>
        <w:t xml:space="preserve"> </w:t>
      </w:r>
      <w:r w:rsidR="00901542" w:rsidRPr="00D94B13">
        <w:rPr>
          <w:color w:val="201F1F"/>
        </w:rPr>
        <w:t xml:space="preserve">each programme and ensuring that all staff teaching on the programmes are appropriately inducted and supported, receive regular </w:t>
      </w:r>
      <w:proofErr w:type="gramStart"/>
      <w:r w:rsidR="00901542" w:rsidRPr="00D94B13">
        <w:rPr>
          <w:color w:val="201F1F"/>
        </w:rPr>
        <w:t>training</w:t>
      </w:r>
      <w:proofErr w:type="gramEnd"/>
      <w:r w:rsidR="00901542" w:rsidRPr="00D94B13">
        <w:rPr>
          <w:color w:val="201F1F"/>
        </w:rPr>
        <w:t xml:space="preserve"> and participate in staff development activities. Members of staff new</w:t>
      </w:r>
      <w:r w:rsidR="00901542" w:rsidRPr="00D94B13">
        <w:rPr>
          <w:color w:val="201F1F"/>
          <w:spacing w:val="-5"/>
        </w:rPr>
        <w:t xml:space="preserve"> </w:t>
      </w:r>
      <w:r w:rsidR="00901542" w:rsidRPr="00D94B13">
        <w:rPr>
          <w:color w:val="201F1F"/>
        </w:rPr>
        <w:t>to</w:t>
      </w:r>
      <w:r w:rsidR="00901542" w:rsidRPr="00D94B13">
        <w:rPr>
          <w:color w:val="201F1F"/>
          <w:spacing w:val="-4"/>
        </w:rPr>
        <w:t xml:space="preserve"> </w:t>
      </w:r>
      <w:r w:rsidR="00901542" w:rsidRPr="00D94B13">
        <w:rPr>
          <w:color w:val="201F1F"/>
        </w:rPr>
        <w:t>teaching</w:t>
      </w:r>
      <w:r w:rsidR="00901542" w:rsidRPr="00D94B13">
        <w:rPr>
          <w:color w:val="201F1F"/>
          <w:spacing w:val="-9"/>
        </w:rPr>
        <w:t xml:space="preserve"> </w:t>
      </w:r>
      <w:r w:rsidR="00901542" w:rsidRPr="00D94B13">
        <w:rPr>
          <w:color w:val="201F1F"/>
        </w:rPr>
        <w:t>are</w:t>
      </w:r>
      <w:r w:rsidR="00901542" w:rsidRPr="00D94B13">
        <w:rPr>
          <w:color w:val="201F1F"/>
          <w:spacing w:val="-8"/>
        </w:rPr>
        <w:t xml:space="preserve"> </w:t>
      </w:r>
      <w:r w:rsidR="00901542" w:rsidRPr="00D94B13">
        <w:rPr>
          <w:color w:val="201F1F"/>
        </w:rPr>
        <w:t>expected</w:t>
      </w:r>
      <w:r w:rsidR="00901542" w:rsidRPr="00D94B13">
        <w:rPr>
          <w:color w:val="201F1F"/>
          <w:spacing w:val="-8"/>
        </w:rPr>
        <w:t xml:space="preserve"> </w:t>
      </w:r>
      <w:r w:rsidR="00901542" w:rsidRPr="00D94B13">
        <w:rPr>
          <w:color w:val="201F1F"/>
        </w:rPr>
        <w:t>to</w:t>
      </w:r>
      <w:r w:rsidR="00901542" w:rsidRPr="00D94B13">
        <w:rPr>
          <w:color w:val="201F1F"/>
          <w:spacing w:val="-3"/>
        </w:rPr>
        <w:t xml:space="preserve"> </w:t>
      </w:r>
      <w:r w:rsidR="00901542" w:rsidRPr="00D94B13">
        <w:rPr>
          <w:color w:val="201F1F"/>
        </w:rPr>
        <w:t>meet</w:t>
      </w:r>
      <w:r w:rsidR="00901542" w:rsidRPr="00D94B13">
        <w:rPr>
          <w:color w:val="201F1F"/>
          <w:spacing w:val="-4"/>
        </w:rPr>
        <w:t xml:space="preserve"> </w:t>
      </w:r>
      <w:r w:rsidR="00901542" w:rsidRPr="00D94B13">
        <w:rPr>
          <w:color w:val="201F1F"/>
        </w:rPr>
        <w:t>College</w:t>
      </w:r>
      <w:r w:rsidR="00901542" w:rsidRPr="00D94B13">
        <w:rPr>
          <w:color w:val="201F1F"/>
          <w:spacing w:val="-10"/>
        </w:rPr>
        <w:t xml:space="preserve"> </w:t>
      </w:r>
      <w:r w:rsidR="00901542" w:rsidRPr="00D94B13">
        <w:rPr>
          <w:color w:val="201F1F"/>
        </w:rPr>
        <w:t>requirements</w:t>
      </w:r>
      <w:r w:rsidR="00901542" w:rsidRPr="00D94B13">
        <w:rPr>
          <w:color w:val="201F1F"/>
          <w:spacing w:val="-10"/>
        </w:rPr>
        <w:t xml:space="preserve"> </w:t>
      </w:r>
      <w:r w:rsidR="00901542" w:rsidRPr="00D94B13">
        <w:rPr>
          <w:color w:val="201F1F"/>
        </w:rPr>
        <w:t>for</w:t>
      </w:r>
      <w:r w:rsidR="00901542" w:rsidRPr="00D94B13">
        <w:rPr>
          <w:color w:val="201F1F"/>
          <w:spacing w:val="-6"/>
        </w:rPr>
        <w:t xml:space="preserve"> </w:t>
      </w:r>
      <w:r w:rsidR="00901542" w:rsidRPr="00D94B13">
        <w:rPr>
          <w:color w:val="201F1F"/>
        </w:rPr>
        <w:t>the</w:t>
      </w:r>
      <w:r w:rsidR="00901542" w:rsidRPr="00D94B13">
        <w:rPr>
          <w:color w:val="201F1F"/>
          <w:spacing w:val="-7"/>
        </w:rPr>
        <w:t xml:space="preserve"> </w:t>
      </w:r>
      <w:r w:rsidR="00901542" w:rsidRPr="00D94B13">
        <w:rPr>
          <w:color w:val="201F1F"/>
        </w:rPr>
        <w:t>attainment</w:t>
      </w:r>
      <w:r w:rsidR="00901542" w:rsidRPr="00D94B13">
        <w:rPr>
          <w:color w:val="201F1F"/>
          <w:spacing w:val="-9"/>
        </w:rPr>
        <w:t xml:space="preserve"> </w:t>
      </w:r>
      <w:r w:rsidR="00901542" w:rsidRPr="00D94B13">
        <w:rPr>
          <w:color w:val="201F1F"/>
        </w:rPr>
        <w:t>of</w:t>
      </w:r>
      <w:r w:rsidR="00901542" w:rsidRPr="00D94B13">
        <w:rPr>
          <w:color w:val="201F1F"/>
          <w:spacing w:val="-8"/>
        </w:rPr>
        <w:t xml:space="preserve"> </w:t>
      </w:r>
      <w:r w:rsidR="00901542" w:rsidRPr="00D94B13">
        <w:rPr>
          <w:color w:val="201F1F"/>
        </w:rPr>
        <w:t>a</w:t>
      </w:r>
      <w:r w:rsidR="00901542" w:rsidRPr="00D94B13">
        <w:rPr>
          <w:color w:val="201F1F"/>
          <w:spacing w:val="-11"/>
        </w:rPr>
        <w:t xml:space="preserve"> </w:t>
      </w:r>
      <w:r w:rsidR="00901542" w:rsidRPr="00D94B13">
        <w:rPr>
          <w:color w:val="201F1F"/>
        </w:rPr>
        <w:t>relevant</w:t>
      </w:r>
      <w:r w:rsidR="00901542" w:rsidRPr="00D94B13">
        <w:rPr>
          <w:color w:val="201F1F"/>
          <w:spacing w:val="-9"/>
        </w:rPr>
        <w:t xml:space="preserve"> </w:t>
      </w:r>
      <w:r w:rsidR="00901542" w:rsidRPr="00D94B13">
        <w:rPr>
          <w:color w:val="201F1F"/>
        </w:rPr>
        <w:t>teaching qualification</w:t>
      </w:r>
      <w:r w:rsidR="00901542" w:rsidRPr="00D94B13">
        <w:rPr>
          <w:color w:val="201F1F"/>
          <w:spacing w:val="-6"/>
        </w:rPr>
        <w:t xml:space="preserve"> </w:t>
      </w:r>
      <w:r w:rsidR="00901542" w:rsidRPr="00D94B13">
        <w:rPr>
          <w:color w:val="201F1F"/>
        </w:rPr>
        <w:t>and</w:t>
      </w:r>
      <w:r w:rsidR="00901542" w:rsidRPr="00D94B13">
        <w:rPr>
          <w:color w:val="201F1F"/>
          <w:spacing w:val="-14"/>
        </w:rPr>
        <w:t xml:space="preserve"> </w:t>
      </w:r>
      <w:r w:rsidR="00901542" w:rsidRPr="00D94B13">
        <w:rPr>
          <w:color w:val="201F1F"/>
        </w:rPr>
        <w:t>to</w:t>
      </w:r>
      <w:r w:rsidR="00901542" w:rsidRPr="00D94B13">
        <w:rPr>
          <w:color w:val="201F1F"/>
          <w:spacing w:val="-7"/>
        </w:rPr>
        <w:t xml:space="preserve"> </w:t>
      </w:r>
      <w:r w:rsidR="00901542" w:rsidRPr="00D94B13">
        <w:rPr>
          <w:color w:val="201F1F"/>
        </w:rPr>
        <w:t>engage</w:t>
      </w:r>
      <w:r w:rsidR="00901542" w:rsidRPr="00D94B13">
        <w:rPr>
          <w:color w:val="201F1F"/>
          <w:spacing w:val="-12"/>
        </w:rPr>
        <w:t xml:space="preserve"> </w:t>
      </w:r>
      <w:r w:rsidR="00901542" w:rsidRPr="00D94B13">
        <w:rPr>
          <w:color w:val="201F1F"/>
        </w:rPr>
        <w:t>with</w:t>
      </w:r>
      <w:r w:rsidR="00901542" w:rsidRPr="00D94B13">
        <w:rPr>
          <w:color w:val="201F1F"/>
          <w:spacing w:val="-8"/>
        </w:rPr>
        <w:t xml:space="preserve"> </w:t>
      </w:r>
      <w:proofErr w:type="gramStart"/>
      <w:r w:rsidR="00901542" w:rsidRPr="00D94B13">
        <w:rPr>
          <w:color w:val="201F1F"/>
        </w:rPr>
        <w:t>College</w:t>
      </w:r>
      <w:proofErr w:type="gramEnd"/>
      <w:r w:rsidR="00901542" w:rsidRPr="00D94B13">
        <w:rPr>
          <w:color w:val="201F1F"/>
          <w:spacing w:val="-10"/>
        </w:rPr>
        <w:t xml:space="preserve"> </w:t>
      </w:r>
      <w:r w:rsidR="00901542" w:rsidRPr="00D94B13">
        <w:rPr>
          <w:color w:val="201F1F"/>
        </w:rPr>
        <w:t>induction</w:t>
      </w:r>
      <w:r w:rsidR="00901542" w:rsidRPr="00D94B13">
        <w:rPr>
          <w:color w:val="201F1F"/>
          <w:spacing w:val="-11"/>
        </w:rPr>
        <w:t xml:space="preserve"> </w:t>
      </w:r>
      <w:r w:rsidR="00901542" w:rsidRPr="00D94B13">
        <w:rPr>
          <w:color w:val="201F1F"/>
        </w:rPr>
        <w:t>and</w:t>
      </w:r>
      <w:r w:rsidR="00901542" w:rsidRPr="00D94B13">
        <w:rPr>
          <w:color w:val="201F1F"/>
          <w:spacing w:val="-15"/>
        </w:rPr>
        <w:t xml:space="preserve"> </w:t>
      </w:r>
      <w:r w:rsidR="00901542" w:rsidRPr="00D94B13">
        <w:rPr>
          <w:color w:val="201F1F"/>
        </w:rPr>
        <w:t>mentoring</w:t>
      </w:r>
      <w:r w:rsidR="00901542" w:rsidRPr="00D94B13">
        <w:rPr>
          <w:color w:val="201F1F"/>
          <w:spacing w:val="-6"/>
        </w:rPr>
        <w:t xml:space="preserve"> </w:t>
      </w:r>
      <w:r w:rsidR="00901542" w:rsidRPr="00D94B13">
        <w:rPr>
          <w:color w:val="201F1F"/>
        </w:rPr>
        <w:t>procedures</w:t>
      </w:r>
      <w:r w:rsidR="00901542" w:rsidRPr="00D94B13">
        <w:rPr>
          <w:color w:val="201F1F"/>
          <w:spacing w:val="-13"/>
        </w:rPr>
        <w:t xml:space="preserve"> </w:t>
      </w:r>
      <w:r w:rsidR="00901542" w:rsidRPr="00D94B13">
        <w:rPr>
          <w:color w:val="201F1F"/>
        </w:rPr>
        <w:t>where</w:t>
      </w:r>
      <w:r w:rsidR="00901542" w:rsidRPr="00D94B13">
        <w:rPr>
          <w:color w:val="201F1F"/>
          <w:spacing w:val="-7"/>
        </w:rPr>
        <w:t xml:space="preserve"> </w:t>
      </w:r>
      <w:r w:rsidR="00901542" w:rsidRPr="00D94B13">
        <w:rPr>
          <w:color w:val="201F1F"/>
        </w:rPr>
        <w:t>appropriate.</w:t>
      </w:r>
      <w:r w:rsidR="00901542" w:rsidRPr="00D94B13">
        <w:rPr>
          <w:color w:val="201F1F"/>
          <w:spacing w:val="-11"/>
        </w:rPr>
        <w:t xml:space="preserve"> </w:t>
      </w:r>
      <w:r w:rsidR="00901542" w:rsidRPr="00D94B13">
        <w:rPr>
          <w:color w:val="201F1F"/>
        </w:rPr>
        <w:t xml:space="preserve">The normal expectation is that partner institutions will have in place institution-wide policies and procedures for ensuring that academic staff have the necessary knowledge, </w:t>
      </w:r>
      <w:proofErr w:type="gramStart"/>
      <w:r w:rsidR="00901542" w:rsidRPr="00D94B13">
        <w:rPr>
          <w:color w:val="201F1F"/>
        </w:rPr>
        <w:t>abilities</w:t>
      </w:r>
      <w:proofErr w:type="gramEnd"/>
      <w:r w:rsidR="00901542" w:rsidRPr="00D94B13">
        <w:rPr>
          <w:color w:val="201F1F"/>
        </w:rPr>
        <w:t xml:space="preserve"> and aptitudes, together with sufficient time, to undertake all aspects of their roles to the required standard. It is College policy that all </w:t>
      </w:r>
      <w:r w:rsidR="00901542" w:rsidRPr="00D94B13">
        <w:rPr>
          <w:color w:val="201F1F"/>
          <w:spacing w:val="-2"/>
        </w:rPr>
        <w:t xml:space="preserve">new </w:t>
      </w:r>
      <w:r w:rsidR="00901542" w:rsidRPr="00D94B13">
        <w:rPr>
          <w:color w:val="201F1F"/>
        </w:rPr>
        <w:t xml:space="preserve">staff without a teaching qualification are required to </w:t>
      </w:r>
      <w:r w:rsidR="00F81810" w:rsidRPr="00D94B13">
        <w:rPr>
          <w:color w:val="201F1F"/>
        </w:rPr>
        <w:t>be working towards one and to</w:t>
      </w:r>
      <w:r w:rsidR="00901542" w:rsidRPr="00D94B13">
        <w:rPr>
          <w:color w:val="201F1F"/>
        </w:rPr>
        <w:t xml:space="preserve"> successfully achieve a teaching qualification within 2</w:t>
      </w:r>
      <w:r w:rsidR="00901542" w:rsidRPr="00D94B13">
        <w:rPr>
          <w:color w:val="201F1F"/>
          <w:spacing w:val="-21"/>
        </w:rPr>
        <w:t xml:space="preserve"> </w:t>
      </w:r>
      <w:r w:rsidR="00901542" w:rsidRPr="00D94B13">
        <w:rPr>
          <w:color w:val="201F1F"/>
        </w:rPr>
        <w:t>years</w:t>
      </w:r>
      <w:r w:rsidR="00F81810" w:rsidRPr="00D94B13">
        <w:rPr>
          <w:color w:val="201F1F"/>
        </w:rPr>
        <w:t xml:space="preserve"> of appointment</w:t>
      </w:r>
      <w:r w:rsidR="00901542" w:rsidRPr="00D94B13">
        <w:rPr>
          <w:color w:val="201F1F"/>
        </w:rPr>
        <w:t>.</w:t>
      </w:r>
    </w:p>
    <w:p w14:paraId="55122B2D" w14:textId="77777777" w:rsidR="00F961C1" w:rsidRPr="00D94B13" w:rsidRDefault="00901542" w:rsidP="00173194">
      <w:pPr>
        <w:spacing w:before="120" w:after="120"/>
        <w:ind w:left="856"/>
        <w:jc w:val="both"/>
        <w:rPr>
          <w:i/>
        </w:rPr>
      </w:pPr>
      <w:r w:rsidRPr="00D94B13">
        <w:rPr>
          <w:i/>
          <w:color w:val="201F1F"/>
        </w:rPr>
        <w:t>Professional Development and Scholarship</w:t>
      </w:r>
    </w:p>
    <w:p w14:paraId="350F50E3" w14:textId="4E667B18" w:rsidR="00F961C1" w:rsidRPr="00D94B13" w:rsidRDefault="00901542" w:rsidP="00173194">
      <w:pPr>
        <w:pStyle w:val="BodyText"/>
        <w:spacing w:before="120" w:after="120"/>
        <w:ind w:left="856" w:right="287"/>
        <w:jc w:val="both"/>
      </w:pPr>
      <w:r w:rsidRPr="00D94B13">
        <w:rPr>
          <w:color w:val="201F1F"/>
        </w:rPr>
        <w:t xml:space="preserve">The variety and extent of staff development offered and facilitated by </w:t>
      </w:r>
      <w:r w:rsidR="00610200" w:rsidRPr="00D94B13">
        <w:rPr>
          <w:color w:val="201F1F"/>
        </w:rPr>
        <w:t>Blackburn</w:t>
      </w:r>
      <w:r w:rsidRPr="00D94B13">
        <w:rPr>
          <w:color w:val="201F1F"/>
        </w:rPr>
        <w:t xml:space="preserve"> should support the professional development of staff and contribute significantly to the maintenance and development of staff’s subject currency and of the currency of the curriculum. </w:t>
      </w:r>
      <w:r w:rsidR="00610200" w:rsidRPr="00D94B13">
        <w:rPr>
          <w:color w:val="201F1F"/>
        </w:rPr>
        <w:t>Blackburn</w:t>
      </w:r>
      <w:r w:rsidRPr="00D94B13">
        <w:rPr>
          <w:color w:val="201F1F"/>
        </w:rPr>
        <w:t xml:space="preserve"> undertakes to ensure that appropriate training, </w:t>
      </w:r>
      <w:proofErr w:type="gramStart"/>
      <w:r w:rsidRPr="00D94B13">
        <w:rPr>
          <w:color w:val="201F1F"/>
        </w:rPr>
        <w:t>briefing</w:t>
      </w:r>
      <w:proofErr w:type="gramEnd"/>
      <w:r w:rsidRPr="00D94B13">
        <w:rPr>
          <w:color w:val="201F1F"/>
        </w:rPr>
        <w:t xml:space="preserve"> and mentoring is provided on an ongoing basis so that staff are competent</w:t>
      </w:r>
      <w:r w:rsidRPr="00D94B13">
        <w:rPr>
          <w:color w:val="201F1F"/>
          <w:spacing w:val="-11"/>
        </w:rPr>
        <w:t xml:space="preserve"> </w:t>
      </w:r>
      <w:r w:rsidRPr="00D94B13">
        <w:rPr>
          <w:color w:val="201F1F"/>
        </w:rPr>
        <w:t>to</w:t>
      </w:r>
      <w:r w:rsidRPr="00D94B13">
        <w:rPr>
          <w:color w:val="201F1F"/>
          <w:spacing w:val="-2"/>
        </w:rPr>
        <w:t xml:space="preserve"> </w:t>
      </w:r>
      <w:r w:rsidRPr="00D94B13">
        <w:rPr>
          <w:color w:val="201F1F"/>
        </w:rPr>
        <w:t>undertake</w:t>
      </w:r>
      <w:r w:rsidRPr="00D94B13">
        <w:rPr>
          <w:color w:val="201F1F"/>
          <w:spacing w:val="-4"/>
        </w:rPr>
        <w:t xml:space="preserve"> </w:t>
      </w:r>
      <w:r w:rsidRPr="00D94B13">
        <w:rPr>
          <w:color w:val="201F1F"/>
        </w:rPr>
        <w:t>their</w:t>
      </w:r>
      <w:r w:rsidRPr="00D94B13">
        <w:rPr>
          <w:color w:val="201F1F"/>
          <w:spacing w:val="-10"/>
        </w:rPr>
        <w:t xml:space="preserve"> </w:t>
      </w:r>
      <w:r w:rsidRPr="00D94B13">
        <w:rPr>
          <w:color w:val="201F1F"/>
        </w:rPr>
        <w:t>roles</w:t>
      </w:r>
      <w:r w:rsidRPr="00D94B13">
        <w:rPr>
          <w:color w:val="201F1F"/>
          <w:spacing w:val="-10"/>
        </w:rPr>
        <w:t xml:space="preserve"> </w:t>
      </w:r>
      <w:r w:rsidRPr="00D94B13">
        <w:rPr>
          <w:color w:val="201F1F"/>
        </w:rPr>
        <w:t>and</w:t>
      </w:r>
      <w:r w:rsidRPr="00D94B13">
        <w:rPr>
          <w:color w:val="201F1F"/>
          <w:spacing w:val="-11"/>
        </w:rPr>
        <w:t xml:space="preserve"> </w:t>
      </w:r>
      <w:r w:rsidRPr="00D94B13">
        <w:rPr>
          <w:color w:val="201F1F"/>
        </w:rPr>
        <w:t>responsibilities</w:t>
      </w:r>
      <w:r w:rsidRPr="00D94B13">
        <w:rPr>
          <w:color w:val="201F1F"/>
          <w:spacing w:val="-4"/>
        </w:rPr>
        <w:t xml:space="preserve"> </w:t>
      </w:r>
      <w:r w:rsidRPr="00D94B13">
        <w:rPr>
          <w:color w:val="201F1F"/>
        </w:rPr>
        <w:t>and</w:t>
      </w:r>
      <w:r w:rsidRPr="00D94B13">
        <w:rPr>
          <w:color w:val="201F1F"/>
          <w:spacing w:val="-11"/>
        </w:rPr>
        <w:t xml:space="preserve"> </w:t>
      </w:r>
      <w:r w:rsidRPr="00D94B13">
        <w:rPr>
          <w:color w:val="201F1F"/>
        </w:rPr>
        <w:t>to</w:t>
      </w:r>
      <w:r w:rsidRPr="00D94B13">
        <w:rPr>
          <w:color w:val="201F1F"/>
          <w:spacing w:val="-2"/>
        </w:rPr>
        <w:t xml:space="preserve"> </w:t>
      </w:r>
      <w:r w:rsidRPr="00D94B13">
        <w:rPr>
          <w:color w:val="201F1F"/>
        </w:rPr>
        <w:t>ensure</w:t>
      </w:r>
      <w:r w:rsidRPr="00D94B13">
        <w:rPr>
          <w:color w:val="201F1F"/>
          <w:spacing w:val="-11"/>
        </w:rPr>
        <w:t xml:space="preserve"> </w:t>
      </w:r>
      <w:r w:rsidRPr="00D94B13">
        <w:rPr>
          <w:color w:val="201F1F"/>
        </w:rPr>
        <w:t>that</w:t>
      </w:r>
      <w:r w:rsidRPr="00D94B13">
        <w:rPr>
          <w:color w:val="201F1F"/>
          <w:spacing w:val="-10"/>
        </w:rPr>
        <w:t xml:space="preserve"> </w:t>
      </w:r>
      <w:r w:rsidRPr="00D94B13">
        <w:rPr>
          <w:color w:val="201F1F"/>
        </w:rPr>
        <w:t>assessment</w:t>
      </w:r>
      <w:r w:rsidRPr="00D94B13">
        <w:rPr>
          <w:color w:val="201F1F"/>
          <w:spacing w:val="-7"/>
        </w:rPr>
        <w:t xml:space="preserve"> </w:t>
      </w:r>
      <w:r w:rsidRPr="00D94B13">
        <w:rPr>
          <w:color w:val="201F1F"/>
        </w:rPr>
        <w:t>is</w:t>
      </w:r>
      <w:r w:rsidRPr="00D94B13">
        <w:rPr>
          <w:color w:val="201F1F"/>
          <w:spacing w:val="-8"/>
        </w:rPr>
        <w:t xml:space="preserve"> </w:t>
      </w:r>
      <w:r w:rsidRPr="00D94B13">
        <w:rPr>
          <w:color w:val="201F1F"/>
        </w:rPr>
        <w:t>robust.</w:t>
      </w:r>
      <w:r w:rsidRPr="00D94B13">
        <w:rPr>
          <w:color w:val="201F1F"/>
          <w:spacing w:val="-7"/>
        </w:rPr>
        <w:t xml:space="preserve"> </w:t>
      </w:r>
      <w:r w:rsidRPr="00D94B13">
        <w:rPr>
          <w:color w:val="201F1F"/>
        </w:rPr>
        <w:t xml:space="preserve">Staff development priorities for programme teams are identified </w:t>
      </w:r>
      <w:proofErr w:type="gramStart"/>
      <w:r w:rsidRPr="00D94B13">
        <w:rPr>
          <w:color w:val="201F1F"/>
        </w:rPr>
        <w:t>as a whole through</w:t>
      </w:r>
      <w:proofErr w:type="gramEnd"/>
      <w:r w:rsidRPr="00D94B13">
        <w:rPr>
          <w:color w:val="201F1F"/>
        </w:rPr>
        <w:t xml:space="preserve"> the Annual Programme Review process, and for individuals through the staff performance review process. All staff are encouraged to maintain absolute subject currency by continuously engaging with scholarly activities.</w:t>
      </w:r>
    </w:p>
    <w:p w14:paraId="17AD3210" w14:textId="41200275" w:rsidR="00F961C1" w:rsidRPr="00D94B13" w:rsidRDefault="00901542" w:rsidP="00173194">
      <w:pPr>
        <w:pStyle w:val="BodyText"/>
        <w:spacing w:before="120" w:after="120"/>
        <w:ind w:left="856" w:right="298"/>
        <w:jc w:val="both"/>
        <w:rPr>
          <w:color w:val="201F1F"/>
        </w:rPr>
      </w:pPr>
      <w:r w:rsidRPr="00D94B13">
        <w:rPr>
          <w:color w:val="201F1F"/>
        </w:rPr>
        <w:t>The College sets aside dedicated staff development days to enable both cross college training and departmental training to take place. Mentors with the appropriate skills and experience are appointed within Schools to provide additional support to staff.</w:t>
      </w:r>
    </w:p>
    <w:p w14:paraId="436E148D" w14:textId="38A962C7" w:rsidR="00966437" w:rsidRPr="00D94B13" w:rsidRDefault="00966437" w:rsidP="00966437">
      <w:pPr>
        <w:ind w:left="720"/>
        <w:rPr>
          <w:highlight w:val="yellow"/>
        </w:rPr>
      </w:pPr>
    </w:p>
    <w:p w14:paraId="57C5E3C0" w14:textId="0865AD04" w:rsidR="00966437" w:rsidRPr="00D94B13" w:rsidRDefault="00966437" w:rsidP="00F56651">
      <w:pPr>
        <w:ind w:left="851"/>
        <w:rPr>
          <w:rFonts w:eastAsiaTheme="minorHAnsi"/>
        </w:rPr>
      </w:pPr>
      <w:r w:rsidRPr="00D94B13">
        <w:t xml:space="preserve">Blackburn College’s Research and Scholarship strategy encourages teaching staff to undertake research and scholarship informed teaching, learning and assessment. In addition, ethical research practice is a key driver through the Ethical Research Group who review student and staff. Teaching staff are sponsored to carry individual research interests and share their findings and practices with the academic community. </w:t>
      </w:r>
    </w:p>
    <w:p w14:paraId="5DBF16BD" w14:textId="77777777" w:rsidR="00966437" w:rsidRPr="00D94B13" w:rsidRDefault="00966437" w:rsidP="00F56651">
      <w:pPr>
        <w:ind w:left="720"/>
      </w:pPr>
    </w:p>
    <w:p w14:paraId="06D83046" w14:textId="77777777" w:rsidR="00966437" w:rsidRPr="00D94B13" w:rsidRDefault="00966437" w:rsidP="00F56651">
      <w:pPr>
        <w:ind w:left="851"/>
      </w:pPr>
      <w:r w:rsidRPr="00D94B13">
        <w:t xml:space="preserve">The Research and Scholarship Committee (RSC) is collectively steered by senior leaders and the academic community who encourage staff applications for research and scholarship activity. We meet quarterly to review and allocate resources to ensure the impact of research and scholarship on the quality and outcomes of the education that students receive and CPD for the research community. Research and scholarship </w:t>
      </w:r>
      <w:proofErr w:type="gramStart"/>
      <w:r w:rsidRPr="00D94B13">
        <w:t>is</w:t>
      </w:r>
      <w:proofErr w:type="gramEnd"/>
      <w:r w:rsidRPr="00D94B13">
        <w:t xml:space="preserve"> embedded into both the student and staff academic calendar each year </w:t>
      </w:r>
      <w:r w:rsidRPr="00D94B13">
        <w:lastRenderedPageBreak/>
        <w:t>through a series of key milestones, including:</w:t>
      </w:r>
    </w:p>
    <w:p w14:paraId="2EC09837" w14:textId="77777777" w:rsidR="00966437" w:rsidRPr="00D94B13" w:rsidRDefault="00966437" w:rsidP="00F56651">
      <w:pPr>
        <w:ind w:left="720"/>
      </w:pPr>
    </w:p>
    <w:p w14:paraId="2D9C44F5" w14:textId="77777777" w:rsidR="00966437" w:rsidRPr="00D94B13" w:rsidRDefault="00966437" w:rsidP="00F56651">
      <w:pPr>
        <w:ind w:left="851"/>
      </w:pPr>
      <w:r w:rsidRPr="00D94B13">
        <w:t xml:space="preserve">Lancaster University Associate Colleges Undergraduate </w:t>
      </w:r>
      <w:proofErr w:type="gramStart"/>
      <w:r w:rsidRPr="00D94B13">
        <w:t>Conference;</w:t>
      </w:r>
      <w:proofErr w:type="gramEnd"/>
      <w:r w:rsidRPr="00D94B13">
        <w:t xml:space="preserve"> </w:t>
      </w:r>
    </w:p>
    <w:p w14:paraId="5F0E2FB6" w14:textId="77777777" w:rsidR="00966437" w:rsidRPr="00D94B13" w:rsidRDefault="00966437" w:rsidP="00F56651">
      <w:pPr>
        <w:ind w:left="851"/>
      </w:pPr>
      <w:r w:rsidRPr="00D94B13">
        <w:t xml:space="preserve">Lancaster University Associate Colleges Education </w:t>
      </w:r>
      <w:proofErr w:type="gramStart"/>
      <w:r w:rsidRPr="00D94B13">
        <w:t>Conference;</w:t>
      </w:r>
      <w:proofErr w:type="gramEnd"/>
    </w:p>
    <w:p w14:paraId="3E49489C" w14:textId="77777777" w:rsidR="00966437" w:rsidRPr="00D94B13" w:rsidRDefault="00966437" w:rsidP="00F56651">
      <w:pPr>
        <w:ind w:left="851"/>
      </w:pPr>
      <w:r w:rsidRPr="00D94B13">
        <w:t xml:space="preserve">Blackburn College Themed CPD Series throughout the year planner. </w:t>
      </w:r>
    </w:p>
    <w:p w14:paraId="1C736D4E" w14:textId="77777777" w:rsidR="00966437" w:rsidRPr="00D94B13" w:rsidRDefault="00966437" w:rsidP="00F56651">
      <w:pPr>
        <w:ind w:left="851"/>
      </w:pPr>
      <w:r w:rsidRPr="00D94B13">
        <w:t>HE Summer Conference.   </w:t>
      </w:r>
    </w:p>
    <w:p w14:paraId="1334FAA4" w14:textId="77777777" w:rsidR="00966437" w:rsidRPr="00D94B13" w:rsidRDefault="00966437" w:rsidP="00F56651">
      <w:pPr>
        <w:ind w:left="720"/>
      </w:pPr>
      <w:r w:rsidRPr="00D94B13">
        <w:t> </w:t>
      </w:r>
    </w:p>
    <w:p w14:paraId="72802CFB" w14:textId="6474C65A" w:rsidR="00966437" w:rsidRPr="00D94B13" w:rsidRDefault="00893A22" w:rsidP="00F56651">
      <w:pPr>
        <w:ind w:left="851"/>
      </w:pPr>
      <w:r>
        <w:t>Blackburn</w:t>
      </w:r>
      <w:r w:rsidR="00966437" w:rsidRPr="00D94B13">
        <w:t xml:space="preserve"> take a communities of practice approach to research and scholarship, extending opportunities to staff and students. </w:t>
      </w:r>
    </w:p>
    <w:p w14:paraId="429EA5FE" w14:textId="77777777" w:rsidR="00966437" w:rsidRPr="00D94B13" w:rsidRDefault="00966437" w:rsidP="00173194">
      <w:pPr>
        <w:pStyle w:val="BodyText"/>
        <w:spacing w:before="120" w:after="120"/>
        <w:ind w:left="856" w:right="298"/>
        <w:jc w:val="both"/>
      </w:pPr>
    </w:p>
    <w:p w14:paraId="359B4829"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23" w:name="_Toc140068150"/>
      <w:r w:rsidRPr="00D94B13">
        <w:rPr>
          <w:color w:val="201F1F"/>
        </w:rPr>
        <w:t>LEARNING</w:t>
      </w:r>
      <w:r w:rsidRPr="00D94B13">
        <w:rPr>
          <w:color w:val="201F1F"/>
          <w:spacing w:val="-4"/>
        </w:rPr>
        <w:t xml:space="preserve"> </w:t>
      </w:r>
      <w:r w:rsidRPr="00D94B13">
        <w:rPr>
          <w:color w:val="201F1F"/>
        </w:rPr>
        <w:t>RESOURCES</w:t>
      </w:r>
      <w:bookmarkEnd w:id="23"/>
    </w:p>
    <w:p w14:paraId="32309600" w14:textId="6EDC6A99" w:rsidR="00F961C1" w:rsidRPr="00D94B13" w:rsidRDefault="00901542" w:rsidP="00173194">
      <w:pPr>
        <w:pStyle w:val="BodyText"/>
        <w:spacing w:before="120" w:after="120"/>
        <w:ind w:left="868" w:right="282"/>
        <w:jc w:val="both"/>
      </w:pPr>
      <w:r w:rsidRPr="00D94B13">
        <w:rPr>
          <w:color w:val="201F1F"/>
        </w:rPr>
        <w:t>Lancaster</w:t>
      </w:r>
      <w:r w:rsidRPr="00D94B13">
        <w:rPr>
          <w:color w:val="201F1F"/>
          <w:spacing w:val="-10"/>
        </w:rPr>
        <w:t xml:space="preserve"> </w:t>
      </w:r>
      <w:r w:rsidRPr="00D94B13">
        <w:rPr>
          <w:color w:val="201F1F"/>
        </w:rPr>
        <w:t>makes</w:t>
      </w:r>
      <w:r w:rsidRPr="00D94B13">
        <w:rPr>
          <w:color w:val="201F1F"/>
          <w:spacing w:val="-8"/>
        </w:rPr>
        <w:t xml:space="preserve"> </w:t>
      </w:r>
      <w:r w:rsidRPr="00D94B13">
        <w:rPr>
          <w:color w:val="201F1F"/>
        </w:rPr>
        <w:t>an</w:t>
      </w:r>
      <w:r w:rsidRPr="00D94B13">
        <w:rPr>
          <w:color w:val="201F1F"/>
          <w:spacing w:val="-3"/>
        </w:rPr>
        <w:t xml:space="preserve"> </w:t>
      </w:r>
      <w:r w:rsidRPr="00D94B13">
        <w:rPr>
          <w:color w:val="201F1F"/>
        </w:rPr>
        <w:t>evaluation</w:t>
      </w:r>
      <w:r w:rsidRPr="00D94B13">
        <w:rPr>
          <w:color w:val="201F1F"/>
          <w:spacing w:val="-8"/>
        </w:rPr>
        <w:t xml:space="preserve"> </w:t>
      </w:r>
      <w:r w:rsidRPr="00D94B13">
        <w:rPr>
          <w:color w:val="201F1F"/>
        </w:rPr>
        <w:t>of</w:t>
      </w:r>
      <w:r w:rsidRPr="00D94B13">
        <w:rPr>
          <w:color w:val="201F1F"/>
          <w:spacing w:val="-10"/>
        </w:rPr>
        <w:t xml:space="preserve"> </w:t>
      </w:r>
      <w:r w:rsidRPr="00D94B13">
        <w:rPr>
          <w:color w:val="201F1F"/>
        </w:rPr>
        <w:t>the</w:t>
      </w:r>
      <w:r w:rsidRPr="00D94B13">
        <w:rPr>
          <w:color w:val="201F1F"/>
          <w:spacing w:val="-8"/>
        </w:rPr>
        <w:t xml:space="preserve"> </w:t>
      </w:r>
      <w:r w:rsidRPr="00D94B13">
        <w:rPr>
          <w:color w:val="201F1F"/>
        </w:rPr>
        <w:t>appropriateness</w:t>
      </w:r>
      <w:r w:rsidRPr="00D94B13">
        <w:rPr>
          <w:color w:val="201F1F"/>
          <w:spacing w:val="-12"/>
        </w:rPr>
        <w:t xml:space="preserve"> </w:t>
      </w:r>
      <w:r w:rsidRPr="00D94B13">
        <w:rPr>
          <w:color w:val="201F1F"/>
        </w:rPr>
        <w:t>of</w:t>
      </w:r>
      <w:r w:rsidRPr="00D94B13">
        <w:rPr>
          <w:color w:val="201F1F"/>
          <w:spacing w:val="-2"/>
        </w:rPr>
        <w:t xml:space="preserve"> </w:t>
      </w:r>
      <w:r w:rsidRPr="00D94B13">
        <w:rPr>
          <w:color w:val="201F1F"/>
        </w:rPr>
        <w:t>physical</w:t>
      </w:r>
      <w:r w:rsidRPr="00D94B13">
        <w:rPr>
          <w:color w:val="201F1F"/>
          <w:spacing w:val="-8"/>
        </w:rPr>
        <w:t xml:space="preserve"> </w:t>
      </w:r>
      <w:r w:rsidRPr="00D94B13">
        <w:rPr>
          <w:color w:val="201F1F"/>
        </w:rPr>
        <w:t>learning</w:t>
      </w:r>
      <w:r w:rsidRPr="00D94B13">
        <w:rPr>
          <w:color w:val="201F1F"/>
          <w:spacing w:val="-6"/>
        </w:rPr>
        <w:t xml:space="preserve"> </w:t>
      </w:r>
      <w:r w:rsidRPr="00D94B13">
        <w:rPr>
          <w:color w:val="201F1F"/>
        </w:rPr>
        <w:t>resources</w:t>
      </w:r>
      <w:r w:rsidRPr="00D94B13">
        <w:rPr>
          <w:color w:val="201F1F"/>
          <w:spacing w:val="-2"/>
        </w:rPr>
        <w:t xml:space="preserve"> </w:t>
      </w:r>
      <w:r w:rsidRPr="00D94B13">
        <w:rPr>
          <w:color w:val="201F1F"/>
        </w:rPr>
        <w:t>and</w:t>
      </w:r>
      <w:r w:rsidRPr="00D94B13">
        <w:rPr>
          <w:color w:val="201F1F"/>
          <w:spacing w:val="-7"/>
        </w:rPr>
        <w:t xml:space="preserve"> </w:t>
      </w:r>
      <w:r w:rsidRPr="00D94B13">
        <w:rPr>
          <w:color w:val="201F1F"/>
        </w:rPr>
        <w:t>the</w:t>
      </w:r>
      <w:r w:rsidRPr="00D94B13">
        <w:rPr>
          <w:color w:val="201F1F"/>
          <w:spacing w:val="-4"/>
        </w:rPr>
        <w:t xml:space="preserve"> </w:t>
      </w:r>
      <w:r w:rsidRPr="00D94B13">
        <w:rPr>
          <w:color w:val="201F1F"/>
        </w:rPr>
        <w:t xml:space="preserve">learning environment provided by </w:t>
      </w:r>
      <w:r w:rsidR="00610200" w:rsidRPr="00D94B13">
        <w:rPr>
          <w:color w:val="201F1F"/>
        </w:rPr>
        <w:t>Blackburn</w:t>
      </w:r>
      <w:r w:rsidRPr="00D94B13">
        <w:rPr>
          <w:color w:val="201F1F"/>
        </w:rPr>
        <w:t xml:space="preserve"> at validation</w:t>
      </w:r>
      <w:r w:rsidR="00BF1B55" w:rsidRPr="00D94B13">
        <w:rPr>
          <w:color w:val="201F1F"/>
        </w:rPr>
        <w:t xml:space="preserve"> t</w:t>
      </w:r>
      <w:r w:rsidRPr="00D94B13">
        <w:rPr>
          <w:color w:val="201F1F"/>
        </w:rPr>
        <w:t xml:space="preserve">o ensure these are relevant to, and adequate for, the type, </w:t>
      </w:r>
      <w:proofErr w:type="gramStart"/>
      <w:r w:rsidRPr="00D94B13">
        <w:rPr>
          <w:color w:val="201F1F"/>
        </w:rPr>
        <w:t>level</w:t>
      </w:r>
      <w:proofErr w:type="gramEnd"/>
      <w:r w:rsidRPr="00D94B13">
        <w:rPr>
          <w:color w:val="201F1F"/>
        </w:rPr>
        <w:t xml:space="preserve"> and volume of the learning to be undertaken and whether they are appropriate to secure the achievement of the relevant learning outcomes. </w:t>
      </w:r>
      <w:r w:rsidR="00610200" w:rsidRPr="00D94B13">
        <w:rPr>
          <w:color w:val="201F1F"/>
        </w:rPr>
        <w:t>Blackburn</w:t>
      </w:r>
      <w:r w:rsidRPr="00D94B13">
        <w:rPr>
          <w:color w:val="201F1F"/>
        </w:rPr>
        <w:t xml:space="preserve"> is responsible for the distribution of learning</w:t>
      </w:r>
      <w:r w:rsidRPr="00D94B13">
        <w:rPr>
          <w:color w:val="201F1F"/>
          <w:spacing w:val="-12"/>
        </w:rPr>
        <w:t xml:space="preserve"> </w:t>
      </w:r>
      <w:r w:rsidRPr="00D94B13">
        <w:rPr>
          <w:color w:val="201F1F"/>
        </w:rPr>
        <w:t>resources</w:t>
      </w:r>
      <w:r w:rsidRPr="00D94B13">
        <w:rPr>
          <w:color w:val="201F1F"/>
          <w:spacing w:val="-7"/>
        </w:rPr>
        <w:t xml:space="preserve"> </w:t>
      </w:r>
      <w:r w:rsidRPr="00D94B13">
        <w:rPr>
          <w:color w:val="201F1F"/>
        </w:rPr>
        <w:t>and</w:t>
      </w:r>
      <w:r w:rsidRPr="00D94B13">
        <w:rPr>
          <w:color w:val="201F1F"/>
          <w:spacing w:val="-10"/>
        </w:rPr>
        <w:t xml:space="preserve"> </w:t>
      </w:r>
      <w:r w:rsidRPr="00D94B13">
        <w:rPr>
          <w:color w:val="201F1F"/>
        </w:rPr>
        <w:t>provision</w:t>
      </w:r>
      <w:r w:rsidRPr="00D94B13">
        <w:rPr>
          <w:color w:val="201F1F"/>
          <w:spacing w:val="-15"/>
        </w:rPr>
        <w:t xml:space="preserve"> </w:t>
      </w:r>
      <w:r w:rsidRPr="00D94B13">
        <w:rPr>
          <w:color w:val="201F1F"/>
        </w:rPr>
        <w:t>of</w:t>
      </w:r>
      <w:r w:rsidRPr="00D94B13">
        <w:rPr>
          <w:color w:val="201F1F"/>
          <w:spacing w:val="-10"/>
        </w:rPr>
        <w:t xml:space="preserve"> </w:t>
      </w:r>
      <w:r w:rsidRPr="00D94B13">
        <w:rPr>
          <w:color w:val="201F1F"/>
        </w:rPr>
        <w:t>an</w:t>
      </w:r>
      <w:r w:rsidRPr="00D94B13">
        <w:rPr>
          <w:color w:val="201F1F"/>
          <w:spacing w:val="-10"/>
        </w:rPr>
        <w:t xml:space="preserve"> </w:t>
      </w:r>
      <w:r w:rsidRPr="00D94B13">
        <w:rPr>
          <w:color w:val="201F1F"/>
        </w:rPr>
        <w:t>effective</w:t>
      </w:r>
      <w:r w:rsidRPr="00D94B13">
        <w:rPr>
          <w:color w:val="201F1F"/>
          <w:spacing w:val="-10"/>
        </w:rPr>
        <w:t xml:space="preserve"> </w:t>
      </w:r>
      <w:r w:rsidRPr="00D94B13">
        <w:rPr>
          <w:color w:val="201F1F"/>
        </w:rPr>
        <w:t>teaching</w:t>
      </w:r>
      <w:r w:rsidRPr="00D94B13">
        <w:rPr>
          <w:color w:val="201F1F"/>
          <w:spacing w:val="-7"/>
        </w:rPr>
        <w:t xml:space="preserve"> </w:t>
      </w:r>
      <w:r w:rsidRPr="00D94B13">
        <w:rPr>
          <w:color w:val="201F1F"/>
        </w:rPr>
        <w:t>and</w:t>
      </w:r>
      <w:r w:rsidRPr="00D94B13">
        <w:rPr>
          <w:color w:val="201F1F"/>
          <w:spacing w:val="-10"/>
        </w:rPr>
        <w:t xml:space="preserve"> </w:t>
      </w:r>
      <w:r w:rsidRPr="00D94B13">
        <w:rPr>
          <w:color w:val="201F1F"/>
        </w:rPr>
        <w:t>learning</w:t>
      </w:r>
      <w:r w:rsidRPr="00D94B13">
        <w:rPr>
          <w:color w:val="201F1F"/>
          <w:spacing w:val="-8"/>
        </w:rPr>
        <w:t xml:space="preserve"> </w:t>
      </w:r>
      <w:r w:rsidRPr="00D94B13">
        <w:rPr>
          <w:color w:val="201F1F"/>
        </w:rPr>
        <w:t>environment</w:t>
      </w:r>
      <w:r w:rsidRPr="00D94B13">
        <w:rPr>
          <w:color w:val="201F1F"/>
          <w:spacing w:val="-6"/>
        </w:rPr>
        <w:t xml:space="preserve"> </w:t>
      </w:r>
      <w:r w:rsidRPr="00D94B13">
        <w:rPr>
          <w:color w:val="201F1F"/>
        </w:rPr>
        <w:t>and</w:t>
      </w:r>
      <w:r w:rsidRPr="00D94B13">
        <w:rPr>
          <w:color w:val="201F1F"/>
          <w:spacing w:val="-10"/>
        </w:rPr>
        <w:t xml:space="preserve"> </w:t>
      </w:r>
      <w:r w:rsidRPr="00D94B13">
        <w:rPr>
          <w:color w:val="201F1F"/>
        </w:rPr>
        <w:t>runs</w:t>
      </w:r>
      <w:r w:rsidRPr="00D94B13">
        <w:rPr>
          <w:color w:val="201F1F"/>
          <w:spacing w:val="-8"/>
        </w:rPr>
        <w:t xml:space="preserve"> </w:t>
      </w:r>
      <w:r w:rsidRPr="00D94B13">
        <w:rPr>
          <w:color w:val="201F1F"/>
        </w:rPr>
        <w:t xml:space="preserve">Learning Resource centres on </w:t>
      </w:r>
      <w:r w:rsidR="00BF1B55" w:rsidRPr="00D94B13">
        <w:rPr>
          <w:color w:val="201F1F"/>
        </w:rPr>
        <w:t xml:space="preserve">the </w:t>
      </w:r>
      <w:r w:rsidRPr="00D94B13">
        <w:rPr>
          <w:color w:val="201F1F"/>
        </w:rPr>
        <w:t>college campus. Learning resources such as reading lists are provided</w:t>
      </w:r>
      <w:r w:rsidRPr="00D94B13">
        <w:rPr>
          <w:color w:val="201F1F"/>
          <w:spacing w:val="-19"/>
        </w:rPr>
        <w:t xml:space="preserve"> </w:t>
      </w:r>
      <w:r w:rsidRPr="00D94B13">
        <w:rPr>
          <w:color w:val="201F1F"/>
        </w:rPr>
        <w:t>and</w:t>
      </w:r>
      <w:r w:rsidRPr="00D94B13">
        <w:rPr>
          <w:color w:val="201F1F"/>
          <w:spacing w:val="-18"/>
        </w:rPr>
        <w:t xml:space="preserve"> </w:t>
      </w:r>
      <w:r w:rsidR="00610200" w:rsidRPr="00D94B13">
        <w:rPr>
          <w:color w:val="201F1F"/>
        </w:rPr>
        <w:t>Blackburn</w:t>
      </w:r>
      <w:r w:rsidRPr="00D94B13">
        <w:rPr>
          <w:color w:val="201F1F"/>
          <w:spacing w:val="-17"/>
        </w:rPr>
        <w:t xml:space="preserve"> </w:t>
      </w:r>
      <w:r w:rsidRPr="00D94B13">
        <w:rPr>
          <w:color w:val="201F1F"/>
        </w:rPr>
        <w:t>will</w:t>
      </w:r>
      <w:r w:rsidRPr="00D94B13">
        <w:rPr>
          <w:color w:val="201F1F"/>
          <w:spacing w:val="-19"/>
        </w:rPr>
        <w:t xml:space="preserve"> </w:t>
      </w:r>
      <w:r w:rsidRPr="00D94B13">
        <w:rPr>
          <w:color w:val="201F1F"/>
        </w:rPr>
        <w:t>ensure</w:t>
      </w:r>
      <w:r w:rsidRPr="00D94B13">
        <w:rPr>
          <w:color w:val="201F1F"/>
          <w:spacing w:val="-17"/>
        </w:rPr>
        <w:t xml:space="preserve"> </w:t>
      </w:r>
      <w:r w:rsidRPr="00D94B13">
        <w:rPr>
          <w:color w:val="201F1F"/>
        </w:rPr>
        <w:t>students</w:t>
      </w:r>
      <w:r w:rsidRPr="00D94B13">
        <w:rPr>
          <w:color w:val="201F1F"/>
          <w:spacing w:val="-14"/>
        </w:rPr>
        <w:t xml:space="preserve"> </w:t>
      </w:r>
      <w:r w:rsidRPr="00D94B13">
        <w:rPr>
          <w:color w:val="201F1F"/>
        </w:rPr>
        <w:t>have</w:t>
      </w:r>
      <w:r w:rsidRPr="00D94B13">
        <w:rPr>
          <w:color w:val="201F1F"/>
          <w:spacing w:val="-14"/>
        </w:rPr>
        <w:t xml:space="preserve"> </w:t>
      </w:r>
      <w:r w:rsidRPr="00D94B13">
        <w:rPr>
          <w:color w:val="201F1F"/>
        </w:rPr>
        <w:t>access</w:t>
      </w:r>
      <w:r w:rsidRPr="00D94B13">
        <w:rPr>
          <w:color w:val="201F1F"/>
          <w:spacing w:val="-21"/>
        </w:rPr>
        <w:t xml:space="preserve"> </w:t>
      </w:r>
      <w:r w:rsidRPr="00D94B13">
        <w:rPr>
          <w:color w:val="201F1F"/>
        </w:rPr>
        <w:t>either</w:t>
      </w:r>
      <w:r w:rsidRPr="00D94B13">
        <w:rPr>
          <w:color w:val="201F1F"/>
          <w:spacing w:val="-14"/>
        </w:rPr>
        <w:t xml:space="preserve"> </w:t>
      </w:r>
      <w:r w:rsidRPr="00D94B13">
        <w:rPr>
          <w:color w:val="201F1F"/>
        </w:rPr>
        <w:t>through</w:t>
      </w:r>
      <w:r w:rsidRPr="00D94B13">
        <w:rPr>
          <w:color w:val="201F1F"/>
          <w:spacing w:val="-8"/>
        </w:rPr>
        <w:t xml:space="preserve"> </w:t>
      </w:r>
      <w:r w:rsidRPr="00D94B13">
        <w:rPr>
          <w:color w:val="201F1F"/>
        </w:rPr>
        <w:t>acquisition</w:t>
      </w:r>
      <w:r w:rsidRPr="00D94B13">
        <w:rPr>
          <w:color w:val="201F1F"/>
          <w:spacing w:val="-8"/>
        </w:rPr>
        <w:t xml:space="preserve"> </w:t>
      </w:r>
      <w:r w:rsidRPr="00D94B13">
        <w:rPr>
          <w:color w:val="201F1F"/>
        </w:rPr>
        <w:t>of</w:t>
      </w:r>
      <w:r w:rsidRPr="00D94B13">
        <w:rPr>
          <w:color w:val="201F1F"/>
          <w:spacing w:val="-7"/>
        </w:rPr>
        <w:t xml:space="preserve"> </w:t>
      </w:r>
      <w:r w:rsidRPr="00D94B13">
        <w:rPr>
          <w:color w:val="201F1F"/>
        </w:rPr>
        <w:t>hard</w:t>
      </w:r>
      <w:r w:rsidRPr="00D94B13">
        <w:rPr>
          <w:color w:val="201F1F"/>
          <w:spacing w:val="-3"/>
        </w:rPr>
        <w:t xml:space="preserve"> </w:t>
      </w:r>
      <w:r w:rsidRPr="00D94B13">
        <w:rPr>
          <w:color w:val="201F1F"/>
        </w:rPr>
        <w:t>copy</w:t>
      </w:r>
      <w:r w:rsidRPr="00D94B13">
        <w:rPr>
          <w:color w:val="201F1F"/>
          <w:spacing w:val="-1"/>
        </w:rPr>
        <w:t xml:space="preserve"> </w:t>
      </w:r>
      <w:r w:rsidRPr="00D94B13">
        <w:rPr>
          <w:color w:val="201F1F"/>
        </w:rPr>
        <w:t>resources or through ensuring access to online resources. Traditional resources are supplemented by on-line journal databases such as EBSCO Host Academic Search and Business Source Elite and e-book libraries.</w:t>
      </w:r>
    </w:p>
    <w:p w14:paraId="075F0B60" w14:textId="40029041" w:rsidR="00F961C1" w:rsidRPr="00D94B13" w:rsidRDefault="00610200" w:rsidP="00BF1B55">
      <w:pPr>
        <w:pStyle w:val="BodyText"/>
        <w:spacing w:before="120" w:after="120"/>
        <w:ind w:left="856" w:right="294"/>
        <w:jc w:val="both"/>
      </w:pPr>
      <w:r w:rsidRPr="00D94B13">
        <w:rPr>
          <w:color w:val="201F1F"/>
        </w:rPr>
        <w:t>Blackburn</w:t>
      </w:r>
      <w:r w:rsidR="00901542" w:rsidRPr="00D94B13">
        <w:rPr>
          <w:color w:val="201F1F"/>
        </w:rPr>
        <w:t xml:space="preserve"> students are eligible for Lancaster University library membership under ‘Associate Borrower status’ if they are studying on a course validated by Lancaster. </w:t>
      </w:r>
      <w:r w:rsidRPr="00D94B13">
        <w:rPr>
          <w:color w:val="201F1F"/>
        </w:rPr>
        <w:t>Blackburn</w:t>
      </w:r>
      <w:r w:rsidR="00901542" w:rsidRPr="00D94B13">
        <w:rPr>
          <w:color w:val="201F1F"/>
        </w:rPr>
        <w:t xml:space="preserve"> students may borrow 6 books and have walk-in user electronic resource access.</w:t>
      </w:r>
    </w:p>
    <w:p w14:paraId="25A2F076"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24" w:name="_Toc140068151"/>
      <w:bookmarkStart w:id="25" w:name="_Hlk142549303"/>
      <w:r w:rsidRPr="00D94B13">
        <w:rPr>
          <w:color w:val="201F1F"/>
        </w:rPr>
        <w:t>MANAGING RELATIONSHIPS WITH THIRD</w:t>
      </w:r>
      <w:r w:rsidRPr="00D94B13">
        <w:rPr>
          <w:color w:val="201F1F"/>
          <w:spacing w:val="-14"/>
        </w:rPr>
        <w:t xml:space="preserve"> </w:t>
      </w:r>
      <w:r w:rsidRPr="00D94B13">
        <w:rPr>
          <w:color w:val="201F1F"/>
        </w:rPr>
        <w:t>PARTIES</w:t>
      </w:r>
      <w:bookmarkEnd w:id="24"/>
    </w:p>
    <w:p w14:paraId="619CD6D1" w14:textId="7700E31E" w:rsidR="00F961C1" w:rsidRPr="00D94B13" w:rsidRDefault="00610200" w:rsidP="00173194">
      <w:pPr>
        <w:pStyle w:val="BodyText"/>
        <w:spacing w:before="120" w:after="120"/>
        <w:ind w:left="868" w:right="373"/>
        <w:jc w:val="both"/>
      </w:pPr>
      <w:r w:rsidRPr="00D94B13">
        <w:rPr>
          <w:color w:val="201F1F"/>
        </w:rPr>
        <w:t>Blackburn</w:t>
      </w:r>
      <w:r w:rsidR="00901542" w:rsidRPr="00D94B13">
        <w:rPr>
          <w:color w:val="201F1F"/>
        </w:rPr>
        <w:t xml:space="preserve"> works with placement providers and mentors in the facilitation of workplace learning. Work- based learning is an essential component of all employment-focused curricula and the College designs and delivers vocational higher education linked to work skills and practices. </w:t>
      </w:r>
      <w:r w:rsidRPr="00D94B13">
        <w:rPr>
          <w:color w:val="201F1F"/>
        </w:rPr>
        <w:t>Blackburn</w:t>
      </w:r>
      <w:r w:rsidR="00901542" w:rsidRPr="00D94B13">
        <w:rPr>
          <w:color w:val="201F1F"/>
        </w:rPr>
        <w:t xml:space="preserve"> engages with local employers from small and medium sized enterprises to large multi- national corporations to enhance access to best practice for students registered on the programmes. Workplace learning experience involves a three-way partnership involving students, </w:t>
      </w:r>
      <w:proofErr w:type="gramStart"/>
      <w:r w:rsidR="00901542" w:rsidRPr="00D94B13">
        <w:rPr>
          <w:color w:val="201F1F"/>
        </w:rPr>
        <w:t>employers</w:t>
      </w:r>
      <w:proofErr w:type="gramEnd"/>
      <w:r w:rsidR="00901542" w:rsidRPr="00D94B13">
        <w:rPr>
          <w:color w:val="201F1F"/>
        </w:rPr>
        <w:t xml:space="preserve"> and Higher Education providers. </w:t>
      </w:r>
      <w:r w:rsidRPr="00D94B13">
        <w:rPr>
          <w:color w:val="201F1F"/>
        </w:rPr>
        <w:t>Blackburn</w:t>
      </w:r>
      <w:r w:rsidR="00901542" w:rsidRPr="00D94B13">
        <w:rPr>
          <w:color w:val="201F1F"/>
        </w:rPr>
        <w:t>’</w:t>
      </w:r>
      <w:r w:rsidR="00BF1B55" w:rsidRPr="00D94B13">
        <w:rPr>
          <w:color w:val="201F1F"/>
        </w:rPr>
        <w:t>s</w:t>
      </w:r>
      <w:r w:rsidR="00F56651" w:rsidRPr="00D94B13">
        <w:rPr>
          <w:color w:val="201F1F"/>
        </w:rPr>
        <w:t xml:space="preserve"> Work based</w:t>
      </w:r>
      <w:r w:rsidR="00F05D2D" w:rsidRPr="00D94B13">
        <w:rPr>
          <w:color w:val="201F1F"/>
        </w:rPr>
        <w:t xml:space="preserve"> Learning Module Tutors</w:t>
      </w:r>
      <w:r w:rsidR="00901542" w:rsidRPr="00D94B13">
        <w:rPr>
          <w:color w:val="201F1F"/>
        </w:rPr>
        <w:t xml:space="preserve"> play a key role </w:t>
      </w:r>
      <w:r w:rsidR="00F05D2D" w:rsidRPr="00D94B13">
        <w:rPr>
          <w:color w:val="201F1F"/>
        </w:rPr>
        <w:t>in preparing students for workplace learning and ensuring suitability and relevance of the placement to support learning</w:t>
      </w:r>
      <w:r w:rsidR="00901542" w:rsidRPr="00D94B13">
        <w:rPr>
          <w:color w:val="201F1F"/>
        </w:rPr>
        <w:t xml:space="preserve">. </w:t>
      </w:r>
      <w:r w:rsidR="00F05D2D" w:rsidRPr="00D94B13">
        <w:rPr>
          <w:color w:val="201F1F"/>
        </w:rPr>
        <w:t xml:space="preserve">Workplace learning mentors or supervisors may also be appointed to provide support.  </w:t>
      </w:r>
      <w:r w:rsidRPr="00D94B13">
        <w:rPr>
          <w:color w:val="201F1F"/>
        </w:rPr>
        <w:t>Blackburn</w:t>
      </w:r>
      <w:r w:rsidR="00901542" w:rsidRPr="00D94B13">
        <w:rPr>
          <w:color w:val="201F1F"/>
        </w:rPr>
        <w:t xml:space="preserve"> operates a risk assessment procedure before placements are agreed and authorised.</w:t>
      </w:r>
    </w:p>
    <w:p w14:paraId="24B927D6" w14:textId="6799D70A" w:rsidR="00F961C1" w:rsidRPr="00D94B13" w:rsidRDefault="00610200" w:rsidP="00173194">
      <w:pPr>
        <w:pStyle w:val="BodyText"/>
        <w:spacing w:before="120" w:after="120"/>
        <w:ind w:left="868" w:right="1032"/>
      </w:pPr>
      <w:r w:rsidRPr="00D94B13">
        <w:rPr>
          <w:color w:val="201F1F"/>
        </w:rPr>
        <w:t>Blackburn</w:t>
      </w:r>
      <w:r w:rsidR="00901542" w:rsidRPr="00D94B13">
        <w:rPr>
          <w:color w:val="201F1F"/>
        </w:rPr>
        <w:t xml:space="preserve"> will strive to keep Lancaster informed of any new arrangements with third parties and bring to attention any potential impact on delivery.</w:t>
      </w:r>
    </w:p>
    <w:bookmarkEnd w:id="25"/>
    <w:p w14:paraId="440B749D" w14:textId="77777777" w:rsidR="00F961C1" w:rsidRPr="00D94B13" w:rsidRDefault="00901542" w:rsidP="00173194">
      <w:pPr>
        <w:tabs>
          <w:tab w:val="left" w:pos="851"/>
        </w:tabs>
        <w:spacing w:before="120" w:after="120"/>
        <w:ind w:left="147"/>
        <w:jc w:val="both"/>
        <w:rPr>
          <w:i/>
        </w:rPr>
      </w:pPr>
      <w:r w:rsidRPr="00D94B13">
        <w:rPr>
          <w:i/>
          <w:color w:val="201F1F"/>
        </w:rPr>
        <w:t>5.4.1</w:t>
      </w:r>
      <w:r w:rsidR="00615094" w:rsidRPr="00D94B13">
        <w:rPr>
          <w:i/>
          <w:color w:val="201F1F"/>
        </w:rPr>
        <w:tab/>
      </w:r>
      <w:r w:rsidRPr="00D94B13">
        <w:rPr>
          <w:i/>
          <w:color w:val="201F1F"/>
        </w:rPr>
        <w:t>Degree Apprenticeships</w:t>
      </w:r>
    </w:p>
    <w:p w14:paraId="06858314" w14:textId="5AA18B5D" w:rsidR="00F961C1" w:rsidRPr="00D94B13" w:rsidRDefault="00610200" w:rsidP="00173194">
      <w:pPr>
        <w:pStyle w:val="BodyText"/>
        <w:spacing w:before="120" w:after="120"/>
        <w:ind w:left="868" w:right="277"/>
        <w:jc w:val="both"/>
      </w:pPr>
      <w:r w:rsidRPr="00D94B13">
        <w:rPr>
          <w:color w:val="201F1F"/>
        </w:rPr>
        <w:t>Blackburn</w:t>
      </w:r>
      <w:r w:rsidR="00901542" w:rsidRPr="00D94B13">
        <w:rPr>
          <w:color w:val="201F1F"/>
        </w:rPr>
        <w:t xml:space="preserve"> delivers degree apprenticeships and are seeking to align their provision wherever possible. Apprenticeships are high-quality alternatives to a more traditional degree route. They are designed to deliver the skills needed by employers, giving the technical and</w:t>
      </w:r>
      <w:r w:rsidR="00901542" w:rsidRPr="00D94B13">
        <w:rPr>
          <w:color w:val="201F1F"/>
          <w:spacing w:val="-4"/>
        </w:rPr>
        <w:t xml:space="preserve"> </w:t>
      </w:r>
      <w:r w:rsidR="00901542" w:rsidRPr="00D94B13">
        <w:rPr>
          <w:color w:val="201F1F"/>
        </w:rPr>
        <w:t>professional</w:t>
      </w:r>
      <w:r w:rsidR="00901542" w:rsidRPr="00D94B13">
        <w:rPr>
          <w:color w:val="201F1F"/>
          <w:spacing w:val="-5"/>
        </w:rPr>
        <w:t xml:space="preserve"> </w:t>
      </w:r>
      <w:r w:rsidR="00901542" w:rsidRPr="00D94B13">
        <w:rPr>
          <w:color w:val="201F1F"/>
        </w:rPr>
        <w:t>expertise</w:t>
      </w:r>
      <w:r w:rsidR="00901542" w:rsidRPr="00D94B13">
        <w:rPr>
          <w:color w:val="201F1F"/>
          <w:spacing w:val="-5"/>
        </w:rPr>
        <w:t xml:space="preserve"> </w:t>
      </w:r>
      <w:r w:rsidR="00901542" w:rsidRPr="00D94B13">
        <w:rPr>
          <w:color w:val="201F1F"/>
        </w:rPr>
        <w:t>to</w:t>
      </w:r>
      <w:r w:rsidR="00901542" w:rsidRPr="00D94B13">
        <w:rPr>
          <w:color w:val="201F1F"/>
          <w:spacing w:val="-6"/>
        </w:rPr>
        <w:t xml:space="preserve"> </w:t>
      </w:r>
      <w:r w:rsidR="00901542" w:rsidRPr="00D94B13">
        <w:rPr>
          <w:color w:val="201F1F"/>
        </w:rPr>
        <w:t>move</w:t>
      </w:r>
      <w:r w:rsidR="00901542" w:rsidRPr="00D94B13">
        <w:rPr>
          <w:color w:val="201F1F"/>
          <w:spacing w:val="-2"/>
        </w:rPr>
        <w:t xml:space="preserve"> </w:t>
      </w:r>
      <w:r w:rsidR="00901542" w:rsidRPr="00D94B13">
        <w:rPr>
          <w:color w:val="201F1F"/>
        </w:rPr>
        <w:t>careers</w:t>
      </w:r>
      <w:r w:rsidR="00901542" w:rsidRPr="00D94B13">
        <w:rPr>
          <w:color w:val="201F1F"/>
          <w:spacing w:val="-3"/>
        </w:rPr>
        <w:t xml:space="preserve"> </w:t>
      </w:r>
      <w:r w:rsidR="00901542" w:rsidRPr="00D94B13">
        <w:rPr>
          <w:color w:val="201F1F"/>
        </w:rPr>
        <w:t>forward.</w:t>
      </w:r>
      <w:r w:rsidR="00901542" w:rsidRPr="00D94B13">
        <w:rPr>
          <w:color w:val="201F1F"/>
          <w:spacing w:val="-5"/>
        </w:rPr>
        <w:t xml:space="preserve"> </w:t>
      </w:r>
    </w:p>
    <w:p w14:paraId="34495360"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26" w:name="_Toc140068152"/>
      <w:r w:rsidRPr="00D94B13">
        <w:rPr>
          <w:color w:val="201F1F"/>
        </w:rPr>
        <w:t>STUDENT SUPPORT AND</w:t>
      </w:r>
      <w:r w:rsidRPr="00D94B13">
        <w:rPr>
          <w:color w:val="201F1F"/>
          <w:spacing w:val="-1"/>
        </w:rPr>
        <w:t xml:space="preserve"> </w:t>
      </w:r>
      <w:r w:rsidRPr="00D94B13">
        <w:rPr>
          <w:color w:val="201F1F"/>
        </w:rPr>
        <w:t>GUIDANCE</w:t>
      </w:r>
      <w:bookmarkEnd w:id="26"/>
    </w:p>
    <w:p w14:paraId="18B7B8B8" w14:textId="1F4ED48B" w:rsidR="00F961C1" w:rsidRPr="00D94B13" w:rsidRDefault="00901542" w:rsidP="00173194">
      <w:pPr>
        <w:pStyle w:val="BodyText"/>
        <w:spacing w:before="120" w:after="120"/>
        <w:ind w:left="856" w:right="284"/>
        <w:jc w:val="both"/>
      </w:pPr>
      <w:r w:rsidRPr="00D94B13">
        <w:rPr>
          <w:color w:val="201F1F"/>
        </w:rPr>
        <w:t xml:space="preserve">Student support and guidance at </w:t>
      </w:r>
      <w:r w:rsidR="00610200" w:rsidRPr="00D94B13">
        <w:rPr>
          <w:color w:val="201F1F"/>
        </w:rPr>
        <w:t>Blackburn</w:t>
      </w:r>
      <w:r w:rsidRPr="00D94B13">
        <w:rPr>
          <w:color w:val="201F1F"/>
        </w:rPr>
        <w:t xml:space="preserve"> should be comparable to the support and guidance provided to Lancaster students at Bailrigg as laid out in MARP. In all cases the support and guidance shall be provided by </w:t>
      </w:r>
      <w:r w:rsidR="00610200" w:rsidRPr="00D94B13">
        <w:rPr>
          <w:color w:val="201F1F"/>
        </w:rPr>
        <w:t>Blackburn</w:t>
      </w:r>
      <w:r w:rsidRPr="00D94B13">
        <w:rPr>
          <w:color w:val="201F1F"/>
        </w:rPr>
        <w:t>, including where students interrupt their studies</w:t>
      </w:r>
      <w:r w:rsidR="00BD0047" w:rsidRPr="00D94B13">
        <w:rPr>
          <w:color w:val="201F1F"/>
        </w:rPr>
        <w:t xml:space="preserve"> (also known as Suspension of Studies)</w:t>
      </w:r>
      <w:r w:rsidRPr="00D94B13">
        <w:rPr>
          <w:color w:val="201F1F"/>
        </w:rPr>
        <w:t xml:space="preserve">. </w:t>
      </w:r>
      <w:r w:rsidR="00610200" w:rsidRPr="00D94B13">
        <w:rPr>
          <w:color w:val="201F1F"/>
        </w:rPr>
        <w:t>Blackburn</w:t>
      </w:r>
      <w:r w:rsidRPr="00D94B13">
        <w:rPr>
          <w:color w:val="201F1F"/>
        </w:rPr>
        <w:t xml:space="preserve"> endeavours to provide appropriate support and guidance to all students registered on programmes.</w:t>
      </w:r>
    </w:p>
    <w:p w14:paraId="4943DE49" w14:textId="3FA2B039" w:rsidR="0043436A" w:rsidRPr="00D94B13" w:rsidRDefault="00610200" w:rsidP="0043436A">
      <w:pPr>
        <w:pStyle w:val="BodyText"/>
        <w:spacing w:before="120" w:after="120"/>
        <w:ind w:left="856" w:right="283"/>
        <w:jc w:val="both"/>
        <w:rPr>
          <w:color w:val="201F1F"/>
        </w:rPr>
      </w:pPr>
      <w:r w:rsidRPr="00D94B13">
        <w:rPr>
          <w:color w:val="201F1F"/>
        </w:rPr>
        <w:t>Blackburn</w:t>
      </w:r>
      <w:r w:rsidR="00901542" w:rsidRPr="00D94B13">
        <w:rPr>
          <w:color w:val="201F1F"/>
        </w:rPr>
        <w:t xml:space="preserve"> provides a flexible additional learning support service to support all students in their </w:t>
      </w:r>
      <w:r w:rsidR="00901542" w:rsidRPr="00D94B13">
        <w:rPr>
          <w:color w:val="201F1F"/>
        </w:rPr>
        <w:lastRenderedPageBreak/>
        <w:t xml:space="preserve">personal, </w:t>
      </w:r>
      <w:proofErr w:type="gramStart"/>
      <w:r w:rsidR="00901542" w:rsidRPr="00D94B13">
        <w:rPr>
          <w:color w:val="201F1F"/>
        </w:rPr>
        <w:t>professional</w:t>
      </w:r>
      <w:proofErr w:type="gramEnd"/>
      <w:r w:rsidR="00901542" w:rsidRPr="00D94B13">
        <w:rPr>
          <w:color w:val="201F1F"/>
        </w:rPr>
        <w:t xml:space="preserve"> and academic progression during their studies.</w:t>
      </w:r>
    </w:p>
    <w:p w14:paraId="6CC54018" w14:textId="0C4B925E" w:rsidR="00AB3624" w:rsidRPr="00D94B13" w:rsidRDefault="00AB3624" w:rsidP="0043436A">
      <w:pPr>
        <w:pStyle w:val="BodyText"/>
        <w:spacing w:before="120" w:after="120"/>
        <w:ind w:left="856" w:right="283"/>
        <w:jc w:val="both"/>
        <w:rPr>
          <w:highlight w:val="yellow"/>
        </w:rPr>
      </w:pPr>
    </w:p>
    <w:p w14:paraId="7CDB85F3" w14:textId="31AF6350" w:rsidR="00FA394C" w:rsidRPr="00D94B13" w:rsidRDefault="00AB3624" w:rsidP="0043436A">
      <w:pPr>
        <w:pStyle w:val="BodyText"/>
        <w:spacing w:before="120" w:after="120"/>
        <w:ind w:left="856" w:right="283"/>
        <w:jc w:val="both"/>
      </w:pPr>
      <w:r w:rsidRPr="00D94B13">
        <w:t>The</w:t>
      </w:r>
      <w:r w:rsidR="0090185D" w:rsidRPr="00D94B13">
        <w:t xml:space="preserve"> Academic Coach</w:t>
      </w:r>
      <w:r w:rsidRPr="00D94B13">
        <w:t xml:space="preserve"> team offers flexible and non-subject specific support to all students, either as one-to-one direct contact or as a group workshop.  This may be to enhance essential study skills, improve grades or gain strategies to improve their wellbeing such as handling stress and improving confidence.</w:t>
      </w:r>
    </w:p>
    <w:p w14:paraId="3ED75465" w14:textId="6CD04BE8" w:rsidR="00AB3624" w:rsidRPr="00D94B13" w:rsidRDefault="00AB3624" w:rsidP="0043436A">
      <w:pPr>
        <w:pStyle w:val="BodyText"/>
        <w:spacing w:before="120" w:after="120"/>
        <w:ind w:left="856" w:right="283"/>
        <w:jc w:val="both"/>
      </w:pPr>
      <w:r w:rsidRPr="00D94B13">
        <w:t xml:space="preserve">Each student is allocated a personal tutor who will help to develop academic skills and practices along with reflection and confidence to enable them to achieve success in Higher Education.  </w:t>
      </w:r>
    </w:p>
    <w:p w14:paraId="43A604A7" w14:textId="774A9009" w:rsidR="00FA394C" w:rsidRPr="00D94B13" w:rsidRDefault="00AB3624" w:rsidP="00F56651">
      <w:pPr>
        <w:ind w:left="856"/>
        <w:jc w:val="both"/>
        <w:rPr>
          <w:rFonts w:asciiTheme="minorHAnsi" w:hAnsiTheme="minorHAnsi" w:cstheme="minorHAnsi"/>
        </w:rPr>
      </w:pPr>
      <w:r w:rsidRPr="00D94B13">
        <w:rPr>
          <w:rFonts w:asciiTheme="minorHAnsi" w:hAnsiTheme="minorHAnsi" w:cstheme="minorHAnsi"/>
        </w:rPr>
        <w:t xml:space="preserve">In addition to this Blackburn College </w:t>
      </w:r>
      <w:r w:rsidR="00FA394C" w:rsidRPr="00D94B13">
        <w:rPr>
          <w:rFonts w:asciiTheme="minorHAnsi" w:hAnsiTheme="minorHAnsi" w:cstheme="minorHAnsi"/>
        </w:rPr>
        <w:t>provides a wealth of support for students in terms of Information, Advice and Guidance, and mental health support. Students may choose to access these support mechanisms independently, or could be signposted to them by members of staff:</w:t>
      </w:r>
    </w:p>
    <w:p w14:paraId="530D5E79" w14:textId="77777777" w:rsidR="00FA394C" w:rsidRPr="00D94B13" w:rsidRDefault="00FA394C" w:rsidP="00FA394C">
      <w:pPr>
        <w:jc w:val="both"/>
        <w:rPr>
          <w:rFonts w:asciiTheme="minorHAnsi" w:hAnsiTheme="minorHAnsi" w:cstheme="minorHAnsi"/>
        </w:rPr>
      </w:pPr>
    </w:p>
    <w:p w14:paraId="42EE1FB3" w14:textId="15D8B5AB" w:rsidR="00FA394C" w:rsidRPr="00D94B13" w:rsidRDefault="00FA394C" w:rsidP="00FA394C">
      <w:pPr>
        <w:pStyle w:val="ListParagraph"/>
        <w:widowControl/>
        <w:numPr>
          <w:ilvl w:val="0"/>
          <w:numId w:val="22"/>
        </w:numPr>
        <w:autoSpaceDE/>
        <w:autoSpaceDN/>
        <w:contextualSpacing/>
        <w:jc w:val="both"/>
        <w:rPr>
          <w:rFonts w:asciiTheme="minorHAnsi" w:hAnsiTheme="minorHAnsi" w:cstheme="minorHAnsi"/>
        </w:rPr>
      </w:pPr>
      <w:r w:rsidRPr="00D94B13">
        <w:rPr>
          <w:rFonts w:asciiTheme="minorHAnsi" w:hAnsiTheme="minorHAnsi" w:cstheme="minorHAnsi"/>
        </w:rPr>
        <w:t xml:space="preserve">Careers Advice: The careers team offer </w:t>
      </w:r>
      <w:r w:rsidR="00F56651" w:rsidRPr="00D94B13">
        <w:rPr>
          <w:rFonts w:asciiTheme="minorHAnsi" w:hAnsiTheme="minorHAnsi" w:cstheme="minorHAnsi"/>
        </w:rPr>
        <w:t>drop-in</w:t>
      </w:r>
      <w:r w:rsidRPr="00D94B13">
        <w:rPr>
          <w:rFonts w:asciiTheme="minorHAnsi" w:hAnsiTheme="minorHAnsi" w:cstheme="minorHAnsi"/>
        </w:rPr>
        <w:t xml:space="preserve"> sessions alongside being readily available to speak to students during the day. </w:t>
      </w:r>
    </w:p>
    <w:p w14:paraId="4442E467" w14:textId="12D658CF" w:rsidR="00FA394C" w:rsidRPr="00D94B13" w:rsidRDefault="00FA394C" w:rsidP="00FA394C">
      <w:pPr>
        <w:pStyle w:val="ListParagraph"/>
        <w:widowControl/>
        <w:numPr>
          <w:ilvl w:val="0"/>
          <w:numId w:val="22"/>
        </w:numPr>
        <w:autoSpaceDE/>
        <w:autoSpaceDN/>
        <w:contextualSpacing/>
        <w:jc w:val="both"/>
        <w:rPr>
          <w:rFonts w:asciiTheme="minorHAnsi" w:hAnsiTheme="minorHAnsi" w:cstheme="minorHAnsi"/>
        </w:rPr>
      </w:pPr>
      <w:r w:rsidRPr="00D94B13">
        <w:rPr>
          <w:rFonts w:asciiTheme="minorHAnsi" w:hAnsiTheme="minorHAnsi" w:cstheme="minorHAnsi"/>
        </w:rPr>
        <w:t xml:space="preserve">Finance Team: a dedicated team of specialists who can </w:t>
      </w:r>
      <w:r w:rsidR="0090185D" w:rsidRPr="00D94B13">
        <w:rPr>
          <w:rFonts w:asciiTheme="minorHAnsi" w:hAnsiTheme="minorHAnsi" w:cstheme="minorHAnsi"/>
        </w:rPr>
        <w:t>advise</w:t>
      </w:r>
      <w:r w:rsidRPr="00D94B13">
        <w:rPr>
          <w:rFonts w:asciiTheme="minorHAnsi" w:hAnsiTheme="minorHAnsi" w:cstheme="minorHAnsi"/>
        </w:rPr>
        <w:t xml:space="preserve"> students on tuition fees, loans, </w:t>
      </w:r>
      <w:proofErr w:type="gramStart"/>
      <w:r w:rsidRPr="00D94B13">
        <w:rPr>
          <w:rFonts w:asciiTheme="minorHAnsi" w:hAnsiTheme="minorHAnsi" w:cstheme="minorHAnsi"/>
        </w:rPr>
        <w:t>bursaries</w:t>
      </w:r>
      <w:proofErr w:type="gramEnd"/>
      <w:r w:rsidRPr="00D94B13">
        <w:rPr>
          <w:rFonts w:asciiTheme="minorHAnsi" w:hAnsiTheme="minorHAnsi" w:cstheme="minorHAnsi"/>
        </w:rPr>
        <w:t xml:space="preserve"> and hardship funds.</w:t>
      </w:r>
    </w:p>
    <w:p w14:paraId="3E067EE8" w14:textId="77777777" w:rsidR="00FA394C" w:rsidRPr="00D94B13" w:rsidRDefault="00FA394C" w:rsidP="00FA394C">
      <w:pPr>
        <w:pStyle w:val="ListParagraph"/>
        <w:widowControl/>
        <w:numPr>
          <w:ilvl w:val="0"/>
          <w:numId w:val="22"/>
        </w:numPr>
        <w:autoSpaceDE/>
        <w:autoSpaceDN/>
        <w:contextualSpacing/>
        <w:jc w:val="both"/>
        <w:rPr>
          <w:rFonts w:asciiTheme="minorHAnsi" w:hAnsiTheme="minorHAnsi" w:cstheme="minorHAnsi"/>
        </w:rPr>
      </w:pPr>
      <w:r w:rsidRPr="00D94B13">
        <w:rPr>
          <w:rFonts w:asciiTheme="minorHAnsi" w:hAnsiTheme="minorHAnsi" w:cstheme="minorHAnsi"/>
        </w:rPr>
        <w:t>Emotional Health and Wellbeing: the college has a dedicated Emotional Health and Wellbeing Officer who supports students with mental health concerns. Students may then be signposted to counselling services outside of the institution if this is felt to be appropriate.</w:t>
      </w:r>
    </w:p>
    <w:p w14:paraId="1A3F6BEA" w14:textId="77777777" w:rsidR="00FA394C" w:rsidRPr="00D94B13" w:rsidRDefault="00FA394C" w:rsidP="00FA394C">
      <w:pPr>
        <w:pStyle w:val="ListParagraph"/>
        <w:widowControl/>
        <w:numPr>
          <w:ilvl w:val="0"/>
          <w:numId w:val="22"/>
        </w:numPr>
        <w:autoSpaceDE/>
        <w:autoSpaceDN/>
        <w:contextualSpacing/>
        <w:jc w:val="both"/>
        <w:rPr>
          <w:rFonts w:asciiTheme="minorHAnsi" w:hAnsiTheme="minorHAnsi" w:cstheme="minorHAnsi"/>
        </w:rPr>
      </w:pPr>
      <w:r w:rsidRPr="00D94B13">
        <w:rPr>
          <w:rFonts w:asciiTheme="minorHAnsi" w:hAnsiTheme="minorHAnsi" w:cstheme="minorHAnsi"/>
        </w:rPr>
        <w:t xml:space="preserve">Student Assistance Programme (SAP): the SAP is a suite of wellbeing services that offers students a way through physical and mental health issues or financial difficulties. It is a 24-hour helpline where students can access unlimited mental health and counselling support, financial </w:t>
      </w:r>
      <w:proofErr w:type="gramStart"/>
      <w:r w:rsidRPr="00D94B13">
        <w:rPr>
          <w:rFonts w:asciiTheme="minorHAnsi" w:hAnsiTheme="minorHAnsi" w:cstheme="minorHAnsi"/>
        </w:rPr>
        <w:t>advice</w:t>
      </w:r>
      <w:proofErr w:type="gramEnd"/>
      <w:r w:rsidRPr="00D94B13">
        <w:rPr>
          <w:rFonts w:asciiTheme="minorHAnsi" w:hAnsiTheme="minorHAnsi" w:cstheme="minorHAnsi"/>
        </w:rPr>
        <w:t xml:space="preserve"> and medical information.</w:t>
      </w:r>
    </w:p>
    <w:p w14:paraId="0E1BBD7D" w14:textId="77777777" w:rsidR="00FA394C" w:rsidRPr="00D94B13" w:rsidRDefault="00FA394C" w:rsidP="00FA394C">
      <w:pPr>
        <w:pStyle w:val="ListParagraph"/>
        <w:widowControl/>
        <w:numPr>
          <w:ilvl w:val="0"/>
          <w:numId w:val="22"/>
        </w:numPr>
        <w:autoSpaceDE/>
        <w:autoSpaceDN/>
        <w:contextualSpacing/>
        <w:jc w:val="both"/>
        <w:rPr>
          <w:rFonts w:asciiTheme="minorHAnsi" w:hAnsiTheme="minorHAnsi" w:cstheme="minorHAnsi"/>
        </w:rPr>
      </w:pPr>
      <w:r w:rsidRPr="00D94B13">
        <w:rPr>
          <w:rFonts w:asciiTheme="minorHAnsi" w:hAnsiTheme="minorHAnsi" w:cstheme="minorHAnsi"/>
        </w:rPr>
        <w:t>Safeguarding: In line with statutory safeguarding guidance, the College has a Designated Safeguarding Team. This group of colleagues work closely together to provide effective safeguarding interventions for all students at the College.</w:t>
      </w:r>
    </w:p>
    <w:p w14:paraId="6C42B27A" w14:textId="77777777" w:rsidR="00FA394C" w:rsidRPr="00D94B13" w:rsidRDefault="00FA394C" w:rsidP="0043436A">
      <w:pPr>
        <w:pStyle w:val="BodyText"/>
        <w:spacing w:before="120" w:after="120"/>
        <w:ind w:left="856" w:right="283"/>
        <w:jc w:val="both"/>
        <w:rPr>
          <w:rFonts w:asciiTheme="minorHAnsi" w:hAnsiTheme="minorHAnsi" w:cstheme="minorHAnsi"/>
        </w:rPr>
      </w:pPr>
    </w:p>
    <w:p w14:paraId="1463B338" w14:textId="77777777" w:rsidR="00F961C1" w:rsidRPr="00D94B13" w:rsidRDefault="00901542" w:rsidP="00173194">
      <w:pPr>
        <w:pStyle w:val="Heading1"/>
        <w:numPr>
          <w:ilvl w:val="0"/>
          <w:numId w:val="18"/>
        </w:numPr>
        <w:tabs>
          <w:tab w:val="left" w:pos="868"/>
          <w:tab w:val="left" w:pos="869"/>
        </w:tabs>
        <w:spacing w:before="120" w:after="120"/>
        <w:ind w:left="868" w:hanging="722"/>
      </w:pPr>
      <w:bookmarkStart w:id="27" w:name="_Toc140068153"/>
      <w:r w:rsidRPr="00D94B13">
        <w:rPr>
          <w:color w:val="201F1F"/>
        </w:rPr>
        <w:t>ACADEMIC STANDARDS AND</w:t>
      </w:r>
      <w:r w:rsidRPr="00D94B13">
        <w:rPr>
          <w:color w:val="201F1F"/>
          <w:spacing w:val="-17"/>
        </w:rPr>
        <w:t xml:space="preserve"> </w:t>
      </w:r>
      <w:r w:rsidRPr="00D94B13">
        <w:rPr>
          <w:color w:val="201F1F"/>
        </w:rPr>
        <w:t>ASSESSMENT</w:t>
      </w:r>
      <w:bookmarkEnd w:id="27"/>
    </w:p>
    <w:p w14:paraId="401B1407"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28" w:name="_Toc140068154"/>
      <w:r w:rsidRPr="00D94B13">
        <w:rPr>
          <w:color w:val="201F1F"/>
        </w:rPr>
        <w:t>SETTING AND MONITORING OF ACADEMIC</w:t>
      </w:r>
      <w:r w:rsidRPr="00D94B13">
        <w:rPr>
          <w:color w:val="201F1F"/>
          <w:spacing w:val="-29"/>
        </w:rPr>
        <w:t xml:space="preserve"> </w:t>
      </w:r>
      <w:r w:rsidRPr="00D94B13">
        <w:rPr>
          <w:color w:val="201F1F"/>
        </w:rPr>
        <w:t>STANDARDS</w:t>
      </w:r>
      <w:bookmarkEnd w:id="28"/>
    </w:p>
    <w:p w14:paraId="3D169180" w14:textId="7AC8472F" w:rsidR="00F961C1" w:rsidRPr="00D94B13" w:rsidRDefault="00610200" w:rsidP="00173194">
      <w:pPr>
        <w:pStyle w:val="BodyText"/>
        <w:spacing w:before="120" w:after="120"/>
        <w:ind w:left="868" w:right="281"/>
        <w:jc w:val="both"/>
      </w:pPr>
      <w:r w:rsidRPr="00D94B13">
        <w:rPr>
          <w:color w:val="201F1F"/>
        </w:rPr>
        <w:t>Blackburn</w:t>
      </w:r>
      <w:r w:rsidR="00901542" w:rsidRPr="00D94B13">
        <w:rPr>
          <w:color w:val="201F1F"/>
          <w:spacing w:val="-6"/>
        </w:rPr>
        <w:t xml:space="preserve"> </w:t>
      </w:r>
      <w:r w:rsidR="00901542" w:rsidRPr="00D94B13">
        <w:rPr>
          <w:color w:val="201F1F"/>
        </w:rPr>
        <w:t>and</w:t>
      </w:r>
      <w:r w:rsidR="00901542" w:rsidRPr="00D94B13">
        <w:rPr>
          <w:color w:val="201F1F"/>
          <w:spacing w:val="-11"/>
        </w:rPr>
        <w:t xml:space="preserve"> </w:t>
      </w:r>
      <w:r w:rsidR="00901542" w:rsidRPr="00D94B13">
        <w:rPr>
          <w:color w:val="201F1F"/>
        </w:rPr>
        <w:t>Lancaster</w:t>
      </w:r>
      <w:r w:rsidR="00901542" w:rsidRPr="00D94B13">
        <w:rPr>
          <w:color w:val="201F1F"/>
          <w:spacing w:val="-10"/>
        </w:rPr>
        <w:t xml:space="preserve"> </w:t>
      </w:r>
      <w:r w:rsidR="00901542" w:rsidRPr="00D94B13">
        <w:rPr>
          <w:color w:val="201F1F"/>
        </w:rPr>
        <w:t>have</w:t>
      </w:r>
      <w:r w:rsidR="00901542" w:rsidRPr="00D94B13">
        <w:rPr>
          <w:color w:val="201F1F"/>
          <w:spacing w:val="-7"/>
        </w:rPr>
        <w:t xml:space="preserve"> </w:t>
      </w:r>
      <w:r w:rsidR="00901542" w:rsidRPr="00D94B13">
        <w:rPr>
          <w:color w:val="201F1F"/>
        </w:rPr>
        <w:t>agreed</w:t>
      </w:r>
      <w:r w:rsidR="00901542" w:rsidRPr="00D94B13">
        <w:rPr>
          <w:color w:val="201F1F"/>
          <w:spacing w:val="-5"/>
        </w:rPr>
        <w:t xml:space="preserve"> </w:t>
      </w:r>
      <w:r w:rsidR="00901542" w:rsidRPr="00D94B13">
        <w:rPr>
          <w:color w:val="201F1F"/>
        </w:rPr>
        <w:t>quality</w:t>
      </w:r>
      <w:r w:rsidR="00901542" w:rsidRPr="00D94B13">
        <w:rPr>
          <w:color w:val="201F1F"/>
          <w:spacing w:val="-2"/>
        </w:rPr>
        <w:t xml:space="preserve"> </w:t>
      </w:r>
      <w:r w:rsidR="00901542" w:rsidRPr="00D94B13">
        <w:rPr>
          <w:color w:val="201F1F"/>
        </w:rPr>
        <w:t>assurance</w:t>
      </w:r>
      <w:r w:rsidR="00901542" w:rsidRPr="00D94B13">
        <w:rPr>
          <w:color w:val="201F1F"/>
          <w:spacing w:val="-4"/>
        </w:rPr>
        <w:t xml:space="preserve"> </w:t>
      </w:r>
      <w:r w:rsidR="00901542" w:rsidRPr="00D94B13">
        <w:rPr>
          <w:color w:val="201F1F"/>
        </w:rPr>
        <w:t>procedures</w:t>
      </w:r>
      <w:r w:rsidR="00901542" w:rsidRPr="00D94B13">
        <w:rPr>
          <w:color w:val="201F1F"/>
          <w:spacing w:val="-10"/>
        </w:rPr>
        <w:t xml:space="preserve"> </w:t>
      </w:r>
      <w:r w:rsidR="00901542" w:rsidRPr="00D94B13">
        <w:rPr>
          <w:color w:val="201F1F"/>
        </w:rPr>
        <w:t>relating</w:t>
      </w:r>
      <w:r w:rsidR="00901542" w:rsidRPr="00D94B13">
        <w:rPr>
          <w:color w:val="201F1F"/>
          <w:spacing w:val="-9"/>
        </w:rPr>
        <w:t xml:space="preserve"> </w:t>
      </w:r>
      <w:r w:rsidR="00901542" w:rsidRPr="00D94B13">
        <w:rPr>
          <w:color w:val="201F1F"/>
        </w:rPr>
        <w:t>to</w:t>
      </w:r>
      <w:r w:rsidR="00901542" w:rsidRPr="00D94B13">
        <w:rPr>
          <w:color w:val="201F1F"/>
          <w:spacing w:val="-6"/>
        </w:rPr>
        <w:t xml:space="preserve"> </w:t>
      </w:r>
      <w:r w:rsidR="00901542" w:rsidRPr="00D94B13">
        <w:rPr>
          <w:color w:val="201F1F"/>
        </w:rPr>
        <w:t>delivery,</w:t>
      </w:r>
      <w:r w:rsidR="00901542" w:rsidRPr="00D94B13">
        <w:rPr>
          <w:color w:val="201F1F"/>
          <w:spacing w:val="-5"/>
        </w:rPr>
        <w:t xml:space="preserve"> </w:t>
      </w:r>
      <w:r w:rsidR="00901542" w:rsidRPr="00D94B13">
        <w:rPr>
          <w:color w:val="201F1F"/>
        </w:rPr>
        <w:t>teaching,</w:t>
      </w:r>
      <w:r w:rsidR="00901542" w:rsidRPr="00D94B13">
        <w:rPr>
          <w:color w:val="201F1F"/>
          <w:spacing w:val="-5"/>
        </w:rPr>
        <w:t xml:space="preserve"> </w:t>
      </w:r>
      <w:r w:rsidR="00901542" w:rsidRPr="00D94B13">
        <w:rPr>
          <w:color w:val="201F1F"/>
        </w:rPr>
        <w:t>learning and assessment, results and awards, appeals and complaints in accordance with the underlying principles in the Manual of Academic Regulations and Procedures (MARP). All quality assurance procedures will be consistent with the requirements of UK HE regulatory</w:t>
      </w:r>
      <w:r w:rsidR="00901542" w:rsidRPr="00D94B13">
        <w:rPr>
          <w:color w:val="201F1F"/>
          <w:spacing w:val="-20"/>
        </w:rPr>
        <w:t xml:space="preserve"> </w:t>
      </w:r>
      <w:r w:rsidR="00901542" w:rsidRPr="00D94B13">
        <w:rPr>
          <w:color w:val="201F1F"/>
        </w:rPr>
        <w:t>bodies.</w:t>
      </w:r>
    </w:p>
    <w:p w14:paraId="04922937"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29" w:name="_Toc140068155"/>
      <w:r w:rsidRPr="00D94B13">
        <w:rPr>
          <w:color w:val="201F1F"/>
        </w:rPr>
        <w:t>ASSESSMENT</w:t>
      </w:r>
      <w:r w:rsidRPr="00D94B13">
        <w:rPr>
          <w:color w:val="201F1F"/>
          <w:spacing w:val="-2"/>
        </w:rPr>
        <w:t xml:space="preserve"> </w:t>
      </w:r>
      <w:r w:rsidRPr="00D94B13">
        <w:rPr>
          <w:color w:val="201F1F"/>
        </w:rPr>
        <w:t>REGULATIONS</w:t>
      </w:r>
      <w:bookmarkEnd w:id="29"/>
    </w:p>
    <w:p w14:paraId="21FA6A06" w14:textId="427CDCB0" w:rsidR="00F961C1" w:rsidRPr="00D94B13" w:rsidRDefault="003C5D75" w:rsidP="00173194">
      <w:pPr>
        <w:pStyle w:val="BodyText"/>
        <w:spacing w:before="120" w:after="120"/>
        <w:ind w:left="868" w:right="1023"/>
      </w:pPr>
      <w:r w:rsidRPr="00D94B13">
        <w:rPr>
          <w:noProof/>
          <w:lang w:eastAsia="en-GB"/>
        </w:rPr>
        <mc:AlternateContent>
          <mc:Choice Requires="wps">
            <w:drawing>
              <wp:anchor distT="0" distB="0" distL="114300" distR="114300" simplePos="0" relativeHeight="251658243" behindDoc="0" locked="0" layoutInCell="1" allowOverlap="1" wp14:anchorId="1D527064" wp14:editId="7EAE6965">
                <wp:simplePos x="0" y="0"/>
                <wp:positionH relativeFrom="page">
                  <wp:posOffset>4812030</wp:posOffset>
                </wp:positionH>
                <wp:positionV relativeFrom="paragraph">
                  <wp:posOffset>319405</wp:posOffset>
                </wp:positionV>
                <wp:extent cx="33655" cy="889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82D2F" id="Rectangle 6" o:spid="_x0000_s1026" style="position:absolute;margin-left:378.9pt;margin-top:25.15pt;width:2.65pt;height:.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nG5QEAALEDAAAOAAAAZHJzL2Uyb0RvYy54bWysU12P2jAQfK/U/2D5vQQ4uHIR4XTiRFXp&#10;+iFd+wMWx0msOl53bQj013dtOA61b1XzYHm99nhmPFneH3or9pqCQVfJyWgshXYKa+PaSn7/tnm3&#10;kCJEcDVYdLqSRx3k/ertm+XgSz3FDm2tSTCIC+XgK9nF6MuiCKrTPYQReu242SD1ELmktqgJBkbv&#10;bTEdj2+LAan2hEqHwKuPp6ZcZfym0Sp+aZqgo7CVZG4xj5THbRqL1RLKlsB3Rp1pwD+w6ME4vvQC&#10;9QgRxI7MX1C9UYQBmzhS2BfYNEbprIHVTMZ/qHnuwOushc0J/mJT+H+w6vP+2X+lRD34J1Q/gnC4&#10;7sC1+oEIh05DzddNklHF4EN5OZCKwEfFdviENT8t7CJmDw4N9QmQ1YlDtvp4sVofolC8eHNzO59L&#10;obizWNzldyigfDnpKcQPGnuRJpUkfsaMDPunEBMTKF+2ZOZoTb0x1uaC2u3akthDenL+NptMngVe&#10;b7MubXaYjp0Q00qWmFSlAIVyi/WRFRKecsM550mH9EuKgTNTyfBzB6SlsB8du3Q3mc1SyHIxm7+f&#10;ckHXne11B5xiqEpGKU7TdTwFc+fJtB3fNMmiHT6ws43Jwl9ZnclyLrIf5wyn4F3Xedfrn7b6DQAA&#10;//8DAFBLAwQUAAYACAAAACEAJ/afFt0AAAAJAQAADwAAAGRycy9kb3ducmV2LnhtbEyPwU7DMBBE&#10;70j8g7VI3KgTosYojVOhSjlxoSkHjtt4SaLG6yh2m/D3mBMcd3Y086bcr3YUN5r94FhDuklAELfO&#10;DNxp+DjVTy8gfEA2ODomDd/kYV/d35VYGLfwkW5N6EQMYV+ghj6EqZDStz1Z9Bs3Ecffl5sthnjO&#10;nTQzLjHcjvI5SXJpceDY0ONEh57aS3O1GqbDcsL63dSfR+vybMre2qFRWj8+rK87EIHW8GeGX/yI&#10;DlVkOrsrGy9GDWqrInrQsE0yENGg8iwFcY5CqkBWpfy/oPoBAAD//wMAUEsBAi0AFAAGAAgAAAAh&#10;ALaDOJL+AAAA4QEAABMAAAAAAAAAAAAAAAAAAAAAAFtDb250ZW50X1R5cGVzXS54bWxQSwECLQAU&#10;AAYACAAAACEAOP0h/9YAAACUAQAACwAAAAAAAAAAAAAAAAAvAQAAX3JlbHMvLnJlbHNQSwECLQAU&#10;AAYACAAAACEAJZPZxuUBAACxAwAADgAAAAAAAAAAAAAAAAAuAgAAZHJzL2Uyb0RvYy54bWxQSwEC&#10;LQAUAAYACAAAACEAJ/afFt0AAAAJAQAADwAAAAAAAAAAAAAAAAA/BAAAZHJzL2Rvd25yZXYueG1s&#10;UEsFBgAAAAAEAAQA8wAAAEkFAAAAAA==&#10;" fillcolor="blue" stroked="f">
                <w10:wrap anchorx="page"/>
              </v:rect>
            </w:pict>
          </mc:Fallback>
        </mc:AlternateContent>
      </w:r>
      <w:r w:rsidR="00901542" w:rsidRPr="00D94B13">
        <w:rPr>
          <w:color w:val="201F1F"/>
        </w:rPr>
        <w:t xml:space="preserve">The assessment criteria will be set by </w:t>
      </w:r>
      <w:r w:rsidR="00610200" w:rsidRPr="00D94B13">
        <w:rPr>
          <w:color w:val="201F1F"/>
        </w:rPr>
        <w:t>Blackburn</w:t>
      </w:r>
      <w:r w:rsidR="00901542" w:rsidRPr="00D94B13">
        <w:rPr>
          <w:color w:val="201F1F"/>
        </w:rPr>
        <w:t xml:space="preserve"> in line with what is approved at validation of the programme and in accordance with the</w:t>
      </w:r>
      <w:r w:rsidR="000C5345" w:rsidRPr="00D94B13">
        <w:rPr>
          <w:color w:val="0462C1"/>
          <w:u w:val="single" w:color="3952A1"/>
        </w:rPr>
        <w:t xml:space="preserve"> </w:t>
      </w:r>
      <w:hyperlink r:id="rId27" w:history="1">
        <w:r w:rsidR="00901542" w:rsidRPr="00D94B13">
          <w:rPr>
            <w:rStyle w:val="Hyperlink"/>
          </w:rPr>
          <w:t>Assessment Regulations</w:t>
        </w:r>
      </w:hyperlink>
      <w:r w:rsidR="00901542" w:rsidRPr="00D94B13">
        <w:rPr>
          <w:color w:val="0000FF"/>
        </w:rPr>
        <w:t>.</w:t>
      </w:r>
    </w:p>
    <w:p w14:paraId="1C5797E8" w14:textId="10898409" w:rsidR="00F961C1" w:rsidRPr="00D94B13" w:rsidRDefault="00901542" w:rsidP="00173194">
      <w:pPr>
        <w:pStyle w:val="ListParagraph"/>
        <w:numPr>
          <w:ilvl w:val="1"/>
          <w:numId w:val="18"/>
        </w:numPr>
        <w:tabs>
          <w:tab w:val="left" w:pos="869"/>
        </w:tabs>
        <w:spacing w:before="120" w:after="120"/>
        <w:ind w:hanging="722"/>
        <w:jc w:val="both"/>
        <w:rPr>
          <w:b/>
        </w:rPr>
      </w:pPr>
      <w:r w:rsidRPr="00D94B13">
        <w:rPr>
          <w:b/>
          <w:color w:val="201F1F"/>
        </w:rPr>
        <w:t>APPROVED PROCEDURES PARTICULAR TO</w:t>
      </w:r>
      <w:r w:rsidRPr="00D94B13">
        <w:rPr>
          <w:b/>
          <w:color w:val="201F1F"/>
          <w:spacing w:val="-25"/>
        </w:rPr>
        <w:t xml:space="preserve"> </w:t>
      </w:r>
      <w:r w:rsidR="00610200" w:rsidRPr="00D94B13">
        <w:rPr>
          <w:b/>
          <w:color w:val="201F1F"/>
        </w:rPr>
        <w:t>B</w:t>
      </w:r>
      <w:r w:rsidR="007658AE" w:rsidRPr="00D94B13">
        <w:rPr>
          <w:b/>
          <w:color w:val="201F1F"/>
        </w:rPr>
        <w:t>LACKBURN</w:t>
      </w:r>
    </w:p>
    <w:p w14:paraId="1D0D5A3C" w14:textId="2B52BF25" w:rsidR="00F961C1" w:rsidRPr="00D94B13" w:rsidRDefault="00901542" w:rsidP="00173194">
      <w:pPr>
        <w:pStyle w:val="BodyText"/>
        <w:spacing w:before="120" w:after="120"/>
        <w:ind w:left="868" w:right="288"/>
        <w:jc w:val="both"/>
      </w:pPr>
      <w:proofErr w:type="gramStart"/>
      <w:r w:rsidRPr="00D94B13">
        <w:rPr>
          <w:color w:val="201F1F"/>
        </w:rPr>
        <w:t>A</w:t>
      </w:r>
      <w:r w:rsidRPr="00D94B13">
        <w:rPr>
          <w:color w:val="201F1F"/>
          <w:spacing w:val="-11"/>
        </w:rPr>
        <w:t xml:space="preserve"> </w:t>
      </w:r>
      <w:r w:rsidRPr="00D94B13">
        <w:rPr>
          <w:color w:val="201F1F"/>
        </w:rPr>
        <w:t>number</w:t>
      </w:r>
      <w:r w:rsidRPr="00D94B13">
        <w:rPr>
          <w:color w:val="201F1F"/>
          <w:spacing w:val="-8"/>
        </w:rPr>
        <w:t xml:space="preserve"> </w:t>
      </w:r>
      <w:r w:rsidRPr="00D94B13">
        <w:rPr>
          <w:color w:val="201F1F"/>
        </w:rPr>
        <w:t>of</w:t>
      </w:r>
      <w:proofErr w:type="gramEnd"/>
      <w:r w:rsidRPr="00D94B13">
        <w:rPr>
          <w:color w:val="201F1F"/>
          <w:spacing w:val="-11"/>
        </w:rPr>
        <w:t xml:space="preserve"> </w:t>
      </w:r>
      <w:r w:rsidRPr="00D94B13">
        <w:rPr>
          <w:color w:val="201F1F"/>
        </w:rPr>
        <w:t>procedures</w:t>
      </w:r>
      <w:r w:rsidRPr="00D94B13">
        <w:rPr>
          <w:color w:val="201F1F"/>
          <w:spacing w:val="-7"/>
        </w:rPr>
        <w:t xml:space="preserve"> </w:t>
      </w:r>
      <w:r w:rsidRPr="00D94B13">
        <w:rPr>
          <w:color w:val="201F1F"/>
        </w:rPr>
        <w:t>are</w:t>
      </w:r>
      <w:r w:rsidRPr="00D94B13">
        <w:rPr>
          <w:color w:val="201F1F"/>
          <w:spacing w:val="-5"/>
        </w:rPr>
        <w:t xml:space="preserve"> </w:t>
      </w:r>
      <w:r w:rsidRPr="00D94B13">
        <w:rPr>
          <w:color w:val="201F1F"/>
        </w:rPr>
        <w:t>particular</w:t>
      </w:r>
      <w:r w:rsidRPr="00D94B13">
        <w:rPr>
          <w:color w:val="201F1F"/>
          <w:spacing w:val="-11"/>
        </w:rPr>
        <w:t xml:space="preserve"> </w:t>
      </w:r>
      <w:r w:rsidRPr="00D94B13">
        <w:rPr>
          <w:color w:val="201F1F"/>
        </w:rPr>
        <w:t>to</w:t>
      </w:r>
      <w:r w:rsidRPr="00D94B13">
        <w:rPr>
          <w:color w:val="201F1F"/>
          <w:spacing w:val="-4"/>
        </w:rPr>
        <w:t xml:space="preserve"> </w:t>
      </w:r>
      <w:r w:rsidR="00610200" w:rsidRPr="00D94B13">
        <w:rPr>
          <w:color w:val="201F1F"/>
        </w:rPr>
        <w:t>Blackburn</w:t>
      </w:r>
      <w:r w:rsidRPr="00D94B13">
        <w:rPr>
          <w:color w:val="201F1F"/>
          <w:spacing w:val="-8"/>
        </w:rPr>
        <w:t xml:space="preserve"> </w:t>
      </w:r>
      <w:r w:rsidRPr="00D94B13">
        <w:rPr>
          <w:color w:val="201F1F"/>
        </w:rPr>
        <w:t>and</w:t>
      </w:r>
      <w:r w:rsidRPr="00D94B13">
        <w:rPr>
          <w:color w:val="201F1F"/>
          <w:spacing w:val="-11"/>
        </w:rPr>
        <w:t xml:space="preserve"> </w:t>
      </w:r>
      <w:r w:rsidRPr="00D94B13">
        <w:rPr>
          <w:color w:val="201F1F"/>
        </w:rPr>
        <w:t>form</w:t>
      </w:r>
      <w:r w:rsidR="0043436A" w:rsidRPr="00D94B13">
        <w:rPr>
          <w:color w:val="201F1F"/>
        </w:rPr>
        <w:t xml:space="preserve"> </w:t>
      </w:r>
      <w:r w:rsidRPr="00D94B13">
        <w:rPr>
          <w:u w:color="3952A1"/>
        </w:rPr>
        <w:t>appendices</w:t>
      </w:r>
      <w:r w:rsidRPr="00D94B13">
        <w:rPr>
          <w:color w:val="0462C1"/>
          <w:spacing w:val="-11"/>
        </w:rPr>
        <w:t xml:space="preserve"> </w:t>
      </w:r>
      <w:r w:rsidRPr="00D94B13">
        <w:rPr>
          <w:color w:val="201F1F"/>
        </w:rPr>
        <w:t>to</w:t>
      </w:r>
      <w:r w:rsidRPr="00D94B13">
        <w:rPr>
          <w:color w:val="201F1F"/>
          <w:spacing w:val="-7"/>
        </w:rPr>
        <w:t xml:space="preserve"> </w:t>
      </w:r>
      <w:r w:rsidRPr="00D94B13">
        <w:rPr>
          <w:color w:val="201F1F"/>
        </w:rPr>
        <w:t>the</w:t>
      </w:r>
      <w:r w:rsidRPr="00D94B13">
        <w:rPr>
          <w:color w:val="201F1F"/>
          <w:spacing w:val="-13"/>
        </w:rPr>
        <w:t xml:space="preserve"> </w:t>
      </w:r>
      <w:r w:rsidRPr="00D94B13">
        <w:rPr>
          <w:color w:val="201F1F"/>
        </w:rPr>
        <w:t>Lancaster</w:t>
      </w:r>
      <w:r w:rsidRPr="00D94B13">
        <w:rPr>
          <w:color w:val="201F1F"/>
          <w:spacing w:val="-5"/>
        </w:rPr>
        <w:t xml:space="preserve"> </w:t>
      </w:r>
      <w:r w:rsidRPr="00D94B13">
        <w:rPr>
          <w:color w:val="201F1F"/>
        </w:rPr>
        <w:t xml:space="preserve">Undergraduate Assessment Regulations for the Regional Teaching Partners. </w:t>
      </w:r>
      <w:r w:rsidR="00610200" w:rsidRPr="00D94B13">
        <w:rPr>
          <w:color w:val="201F1F"/>
        </w:rPr>
        <w:t>Blackburn</w:t>
      </w:r>
      <w:r w:rsidRPr="00D94B13">
        <w:rPr>
          <w:color w:val="201F1F"/>
        </w:rPr>
        <w:t xml:space="preserve"> procedures are</w:t>
      </w:r>
      <w:r w:rsidR="001E33F4" w:rsidRPr="00D94B13">
        <w:rPr>
          <w:color w:val="201F1F"/>
        </w:rPr>
        <w:t xml:space="preserve"> </w:t>
      </w:r>
      <w:r w:rsidRPr="00D94B13">
        <w:rPr>
          <w:color w:val="201F1F"/>
        </w:rPr>
        <w:t>reviewed annually by Lancaster, taking note of any amendments, to ensure that they align with Lancaster regulations. Procedures are approved by the Regional Partners Teaching Committee</w:t>
      </w:r>
      <w:r w:rsidR="0043436A" w:rsidRPr="00D94B13">
        <w:rPr>
          <w:color w:val="201F1F"/>
        </w:rPr>
        <w:t xml:space="preserve"> (RPTC)</w:t>
      </w:r>
      <w:r w:rsidRPr="00D94B13">
        <w:rPr>
          <w:color w:val="201F1F"/>
        </w:rPr>
        <w:t xml:space="preserve"> in advance of the academic year to which they will</w:t>
      </w:r>
      <w:r w:rsidRPr="00D94B13">
        <w:rPr>
          <w:color w:val="201F1F"/>
          <w:spacing w:val="-31"/>
        </w:rPr>
        <w:t xml:space="preserve"> </w:t>
      </w:r>
      <w:r w:rsidRPr="00D94B13">
        <w:rPr>
          <w:color w:val="201F1F"/>
        </w:rPr>
        <w:t>apply.</w:t>
      </w:r>
    </w:p>
    <w:p w14:paraId="7DBBA89D" w14:textId="77777777" w:rsidR="00F961C1" w:rsidRPr="00D94B13" w:rsidRDefault="00901542" w:rsidP="00173194">
      <w:pPr>
        <w:pStyle w:val="ListParagraph"/>
        <w:numPr>
          <w:ilvl w:val="2"/>
          <w:numId w:val="13"/>
        </w:numPr>
        <w:tabs>
          <w:tab w:val="left" w:pos="869"/>
        </w:tabs>
        <w:spacing w:before="120" w:after="120"/>
        <w:ind w:hanging="722"/>
        <w:jc w:val="both"/>
      </w:pPr>
      <w:r w:rsidRPr="00D94B13">
        <w:rPr>
          <w:color w:val="201F1F"/>
        </w:rPr>
        <w:t>Mitigating</w:t>
      </w:r>
      <w:r w:rsidRPr="00D94B13">
        <w:rPr>
          <w:color w:val="201F1F"/>
          <w:spacing w:val="-11"/>
        </w:rPr>
        <w:t xml:space="preserve"> </w:t>
      </w:r>
      <w:r w:rsidRPr="00D94B13">
        <w:rPr>
          <w:color w:val="201F1F"/>
        </w:rPr>
        <w:t>Circumstances</w:t>
      </w:r>
    </w:p>
    <w:p w14:paraId="23407BE8" w14:textId="08088C09" w:rsidR="00F961C1" w:rsidRPr="00D94B13" w:rsidRDefault="00610200" w:rsidP="00173194">
      <w:pPr>
        <w:pStyle w:val="BodyText"/>
        <w:spacing w:before="120" w:after="120"/>
        <w:ind w:left="856" w:right="296"/>
        <w:jc w:val="both"/>
      </w:pPr>
      <w:r w:rsidRPr="00D94B13">
        <w:rPr>
          <w:color w:val="201F1F"/>
        </w:rPr>
        <w:t>Blackburn</w:t>
      </w:r>
      <w:r w:rsidR="00901542" w:rsidRPr="00D94B13">
        <w:rPr>
          <w:color w:val="201F1F"/>
          <w:spacing w:val="-11"/>
        </w:rPr>
        <w:t xml:space="preserve"> </w:t>
      </w:r>
      <w:r w:rsidR="00901542" w:rsidRPr="00D94B13">
        <w:rPr>
          <w:color w:val="201F1F"/>
        </w:rPr>
        <w:t>operates</w:t>
      </w:r>
      <w:r w:rsidR="00901542" w:rsidRPr="00D94B13">
        <w:rPr>
          <w:color w:val="201F1F"/>
          <w:spacing w:val="-8"/>
        </w:rPr>
        <w:t xml:space="preserve"> </w:t>
      </w:r>
      <w:r w:rsidR="00901542" w:rsidRPr="00D94B13">
        <w:rPr>
          <w:color w:val="201F1F"/>
        </w:rPr>
        <w:t>a</w:t>
      </w:r>
      <w:r w:rsidR="003920FB" w:rsidRPr="00D94B13">
        <w:rPr>
          <w:color w:val="201F1F"/>
          <w:spacing w:val="-11"/>
        </w:rPr>
        <w:t xml:space="preserve">n Exceptional Academic Matters procedure </w:t>
      </w:r>
      <w:r w:rsidR="00901542" w:rsidRPr="00D94B13">
        <w:rPr>
          <w:color w:val="201F1F"/>
        </w:rPr>
        <w:t>for</w:t>
      </w:r>
      <w:r w:rsidR="00901542" w:rsidRPr="00D94B13">
        <w:rPr>
          <w:color w:val="201F1F"/>
          <w:spacing w:val="-8"/>
        </w:rPr>
        <w:t xml:space="preserve"> </w:t>
      </w:r>
      <w:r w:rsidR="00901542" w:rsidRPr="00D94B13">
        <w:rPr>
          <w:color w:val="201F1F"/>
        </w:rPr>
        <w:t xml:space="preserve">students who experience </w:t>
      </w:r>
      <w:r w:rsidR="00C27B54" w:rsidRPr="00D94B13">
        <w:rPr>
          <w:color w:val="201F1F"/>
        </w:rPr>
        <w:t>unforeseen events</w:t>
      </w:r>
      <w:r w:rsidR="001E33F4" w:rsidRPr="00D94B13">
        <w:rPr>
          <w:color w:val="201F1F"/>
        </w:rPr>
        <w:t>,</w:t>
      </w:r>
      <w:r w:rsidR="00901542" w:rsidRPr="00D94B13">
        <w:rPr>
          <w:color w:val="201F1F"/>
        </w:rPr>
        <w:t xml:space="preserve"> which can severely disrupt their</w:t>
      </w:r>
      <w:r w:rsidR="00822E6E" w:rsidRPr="00D94B13">
        <w:rPr>
          <w:color w:val="201F1F"/>
        </w:rPr>
        <w:t xml:space="preserve"> </w:t>
      </w:r>
      <w:r w:rsidR="00901542" w:rsidRPr="00D94B13">
        <w:rPr>
          <w:color w:val="201F1F"/>
        </w:rPr>
        <w:t>ability to study and affect their performance in an</w:t>
      </w:r>
      <w:r w:rsidR="00901542" w:rsidRPr="00D94B13">
        <w:rPr>
          <w:color w:val="201F1F"/>
          <w:spacing w:val="-33"/>
        </w:rPr>
        <w:t xml:space="preserve"> </w:t>
      </w:r>
      <w:r w:rsidR="00901542" w:rsidRPr="00D94B13">
        <w:rPr>
          <w:color w:val="201F1F"/>
        </w:rPr>
        <w:t>assessment.</w:t>
      </w:r>
    </w:p>
    <w:p w14:paraId="19D434DA" w14:textId="77777777" w:rsidR="00F961C1" w:rsidRPr="00D94B13" w:rsidRDefault="00901542" w:rsidP="00173194">
      <w:pPr>
        <w:pStyle w:val="ListParagraph"/>
        <w:numPr>
          <w:ilvl w:val="2"/>
          <w:numId w:val="13"/>
        </w:numPr>
        <w:tabs>
          <w:tab w:val="left" w:pos="869"/>
        </w:tabs>
        <w:spacing w:before="120" w:after="120"/>
        <w:ind w:hanging="722"/>
        <w:jc w:val="both"/>
      </w:pPr>
      <w:r w:rsidRPr="00D94B13">
        <w:rPr>
          <w:color w:val="201F1F"/>
        </w:rPr>
        <w:t>Administration of</w:t>
      </w:r>
      <w:r w:rsidRPr="00D94B13">
        <w:rPr>
          <w:color w:val="201F1F"/>
          <w:spacing w:val="-24"/>
        </w:rPr>
        <w:t xml:space="preserve"> </w:t>
      </w:r>
      <w:r w:rsidRPr="00D94B13">
        <w:rPr>
          <w:color w:val="201F1F"/>
        </w:rPr>
        <w:t>Examinations</w:t>
      </w:r>
    </w:p>
    <w:p w14:paraId="7CFC455D" w14:textId="1F67E879" w:rsidR="00F961C1" w:rsidRPr="00D94B13" w:rsidRDefault="00901542" w:rsidP="00173194">
      <w:pPr>
        <w:pStyle w:val="BodyText"/>
        <w:spacing w:before="120" w:after="120"/>
        <w:ind w:left="856" w:right="289"/>
        <w:jc w:val="both"/>
      </w:pPr>
      <w:r w:rsidRPr="00D94B13">
        <w:rPr>
          <w:color w:val="201F1F"/>
        </w:rPr>
        <w:t>Boards</w:t>
      </w:r>
      <w:r w:rsidRPr="00D94B13">
        <w:rPr>
          <w:color w:val="201F1F"/>
          <w:spacing w:val="-16"/>
        </w:rPr>
        <w:t xml:space="preserve"> </w:t>
      </w:r>
      <w:r w:rsidRPr="00D94B13">
        <w:rPr>
          <w:color w:val="201F1F"/>
        </w:rPr>
        <w:t>of</w:t>
      </w:r>
      <w:r w:rsidRPr="00D94B13">
        <w:rPr>
          <w:color w:val="201F1F"/>
          <w:spacing w:val="-14"/>
        </w:rPr>
        <w:t xml:space="preserve"> </w:t>
      </w:r>
      <w:r w:rsidRPr="00D94B13">
        <w:rPr>
          <w:color w:val="201F1F"/>
        </w:rPr>
        <w:t>Examiners</w:t>
      </w:r>
      <w:r w:rsidRPr="00D94B13">
        <w:rPr>
          <w:color w:val="201F1F"/>
          <w:spacing w:val="-11"/>
        </w:rPr>
        <w:t xml:space="preserve"> </w:t>
      </w:r>
      <w:r w:rsidRPr="00D94B13">
        <w:rPr>
          <w:color w:val="201F1F"/>
        </w:rPr>
        <w:t>for</w:t>
      </w:r>
      <w:r w:rsidRPr="00D94B13">
        <w:rPr>
          <w:color w:val="201F1F"/>
          <w:spacing w:val="-9"/>
        </w:rPr>
        <w:t xml:space="preserve"> </w:t>
      </w:r>
      <w:r w:rsidRPr="00D94B13">
        <w:rPr>
          <w:color w:val="201F1F"/>
        </w:rPr>
        <w:t>programmes</w:t>
      </w:r>
      <w:r w:rsidRPr="00D94B13">
        <w:rPr>
          <w:color w:val="201F1F"/>
          <w:spacing w:val="-11"/>
        </w:rPr>
        <w:t xml:space="preserve"> </w:t>
      </w:r>
      <w:r w:rsidRPr="00D94B13">
        <w:rPr>
          <w:color w:val="201F1F"/>
        </w:rPr>
        <w:t>including</w:t>
      </w:r>
      <w:r w:rsidRPr="00D94B13">
        <w:rPr>
          <w:color w:val="201F1F"/>
          <w:spacing w:val="-17"/>
        </w:rPr>
        <w:t xml:space="preserve"> </w:t>
      </w:r>
      <w:r w:rsidRPr="00D94B13">
        <w:rPr>
          <w:color w:val="201F1F"/>
        </w:rPr>
        <w:t>Lancaster</w:t>
      </w:r>
      <w:r w:rsidRPr="00D94B13">
        <w:rPr>
          <w:color w:val="201F1F"/>
          <w:spacing w:val="-11"/>
        </w:rPr>
        <w:t xml:space="preserve"> </w:t>
      </w:r>
      <w:r w:rsidRPr="00D94B13">
        <w:rPr>
          <w:color w:val="201F1F"/>
        </w:rPr>
        <w:t>staff</w:t>
      </w:r>
      <w:r w:rsidRPr="00D94B13">
        <w:rPr>
          <w:color w:val="201F1F"/>
          <w:spacing w:val="-14"/>
        </w:rPr>
        <w:t xml:space="preserve"> </w:t>
      </w:r>
      <w:r w:rsidRPr="00D94B13">
        <w:rPr>
          <w:color w:val="201F1F"/>
        </w:rPr>
        <w:t>and</w:t>
      </w:r>
      <w:r w:rsidRPr="00D94B13">
        <w:rPr>
          <w:color w:val="201F1F"/>
          <w:spacing w:val="-12"/>
        </w:rPr>
        <w:t xml:space="preserve"> </w:t>
      </w:r>
      <w:r w:rsidRPr="00D94B13">
        <w:rPr>
          <w:color w:val="201F1F"/>
        </w:rPr>
        <w:t>External</w:t>
      </w:r>
      <w:r w:rsidRPr="00D94B13">
        <w:rPr>
          <w:color w:val="201F1F"/>
          <w:spacing w:val="-14"/>
        </w:rPr>
        <w:t xml:space="preserve"> </w:t>
      </w:r>
      <w:r w:rsidRPr="00D94B13">
        <w:rPr>
          <w:color w:val="201F1F"/>
        </w:rPr>
        <w:t>Examiners</w:t>
      </w:r>
      <w:r w:rsidRPr="00D94B13">
        <w:rPr>
          <w:color w:val="201F1F"/>
          <w:spacing w:val="-10"/>
        </w:rPr>
        <w:t xml:space="preserve"> </w:t>
      </w:r>
      <w:r w:rsidRPr="00D94B13">
        <w:rPr>
          <w:color w:val="201F1F"/>
        </w:rPr>
        <w:t>are</w:t>
      </w:r>
      <w:r w:rsidRPr="00D94B13">
        <w:rPr>
          <w:color w:val="201F1F"/>
          <w:spacing w:val="-9"/>
        </w:rPr>
        <w:t xml:space="preserve"> </w:t>
      </w:r>
      <w:r w:rsidRPr="00D94B13">
        <w:rPr>
          <w:color w:val="201F1F"/>
        </w:rPr>
        <w:t xml:space="preserve">constituted and conducted. </w:t>
      </w:r>
      <w:r w:rsidR="00610200" w:rsidRPr="00D94B13">
        <w:rPr>
          <w:color w:val="201F1F"/>
        </w:rPr>
        <w:t>Blackburn</w:t>
      </w:r>
      <w:r w:rsidRPr="00D94B13">
        <w:rPr>
          <w:color w:val="201F1F"/>
        </w:rPr>
        <w:t xml:space="preserve"> operates a two-tiered approach to board of examiner meetings. The first </w:t>
      </w:r>
      <w:r w:rsidRPr="00D94B13">
        <w:rPr>
          <w:color w:val="201F1F"/>
        </w:rPr>
        <w:lastRenderedPageBreak/>
        <w:t>tier, the Module Board of Examiners is responsible for the ratification of module marks and the recommendation</w:t>
      </w:r>
      <w:r w:rsidRPr="00D94B13">
        <w:rPr>
          <w:color w:val="201F1F"/>
          <w:spacing w:val="-16"/>
        </w:rPr>
        <w:t xml:space="preserve"> </w:t>
      </w:r>
      <w:r w:rsidRPr="00D94B13">
        <w:rPr>
          <w:color w:val="201F1F"/>
        </w:rPr>
        <w:t>of</w:t>
      </w:r>
      <w:r w:rsidRPr="00D94B13">
        <w:rPr>
          <w:color w:val="201F1F"/>
          <w:spacing w:val="-13"/>
        </w:rPr>
        <w:t xml:space="preserve"> </w:t>
      </w:r>
      <w:r w:rsidRPr="00D94B13">
        <w:rPr>
          <w:color w:val="201F1F"/>
        </w:rPr>
        <w:t>decisions</w:t>
      </w:r>
      <w:r w:rsidRPr="00D94B13">
        <w:rPr>
          <w:color w:val="201F1F"/>
          <w:spacing w:val="-10"/>
        </w:rPr>
        <w:t xml:space="preserve"> </w:t>
      </w:r>
      <w:r w:rsidRPr="00D94B13">
        <w:rPr>
          <w:color w:val="201F1F"/>
        </w:rPr>
        <w:t>to</w:t>
      </w:r>
      <w:r w:rsidRPr="00D94B13">
        <w:rPr>
          <w:color w:val="201F1F"/>
          <w:spacing w:val="-13"/>
        </w:rPr>
        <w:t xml:space="preserve"> </w:t>
      </w:r>
      <w:r w:rsidRPr="00D94B13">
        <w:rPr>
          <w:color w:val="201F1F"/>
        </w:rPr>
        <w:t>the</w:t>
      </w:r>
      <w:r w:rsidRPr="00D94B13">
        <w:rPr>
          <w:color w:val="201F1F"/>
          <w:spacing w:val="-14"/>
        </w:rPr>
        <w:t xml:space="preserve"> </w:t>
      </w:r>
      <w:r w:rsidRPr="00D94B13">
        <w:rPr>
          <w:color w:val="201F1F"/>
        </w:rPr>
        <w:t>Programme</w:t>
      </w:r>
      <w:r w:rsidRPr="00D94B13">
        <w:rPr>
          <w:color w:val="201F1F"/>
          <w:spacing w:val="-10"/>
        </w:rPr>
        <w:t xml:space="preserve"> </w:t>
      </w:r>
      <w:r w:rsidRPr="00D94B13">
        <w:rPr>
          <w:color w:val="201F1F"/>
        </w:rPr>
        <w:t>Board</w:t>
      </w:r>
      <w:r w:rsidRPr="00D94B13">
        <w:rPr>
          <w:color w:val="201F1F"/>
          <w:spacing w:val="-17"/>
        </w:rPr>
        <w:t xml:space="preserve"> </w:t>
      </w:r>
      <w:r w:rsidRPr="00D94B13">
        <w:rPr>
          <w:color w:val="201F1F"/>
        </w:rPr>
        <w:t>of</w:t>
      </w:r>
      <w:r w:rsidRPr="00D94B13">
        <w:rPr>
          <w:color w:val="201F1F"/>
          <w:spacing w:val="-11"/>
        </w:rPr>
        <w:t xml:space="preserve"> </w:t>
      </w:r>
      <w:r w:rsidRPr="00D94B13">
        <w:rPr>
          <w:color w:val="201F1F"/>
        </w:rPr>
        <w:t>Examiners.</w:t>
      </w:r>
      <w:r w:rsidRPr="00D94B13">
        <w:rPr>
          <w:color w:val="201F1F"/>
          <w:spacing w:val="-13"/>
        </w:rPr>
        <w:t xml:space="preserve"> </w:t>
      </w:r>
      <w:r w:rsidRPr="00D94B13">
        <w:rPr>
          <w:color w:val="201F1F"/>
        </w:rPr>
        <w:t>The</w:t>
      </w:r>
      <w:r w:rsidRPr="00D94B13">
        <w:rPr>
          <w:color w:val="201F1F"/>
          <w:spacing w:val="-13"/>
        </w:rPr>
        <w:t xml:space="preserve"> </w:t>
      </w:r>
      <w:r w:rsidRPr="00D94B13">
        <w:rPr>
          <w:color w:val="201F1F"/>
        </w:rPr>
        <w:t>second</w:t>
      </w:r>
      <w:r w:rsidRPr="00D94B13">
        <w:rPr>
          <w:color w:val="201F1F"/>
          <w:spacing w:val="-13"/>
        </w:rPr>
        <w:t xml:space="preserve"> </w:t>
      </w:r>
      <w:r w:rsidRPr="00D94B13">
        <w:rPr>
          <w:color w:val="201F1F"/>
        </w:rPr>
        <w:t>tier,</w:t>
      </w:r>
      <w:r w:rsidRPr="00D94B13">
        <w:rPr>
          <w:color w:val="201F1F"/>
          <w:spacing w:val="-11"/>
        </w:rPr>
        <w:t xml:space="preserve"> </w:t>
      </w:r>
      <w:r w:rsidRPr="00D94B13">
        <w:rPr>
          <w:color w:val="201F1F"/>
        </w:rPr>
        <w:t>the</w:t>
      </w:r>
      <w:r w:rsidRPr="00D94B13">
        <w:rPr>
          <w:color w:val="201F1F"/>
          <w:spacing w:val="-15"/>
        </w:rPr>
        <w:t xml:space="preserve"> </w:t>
      </w:r>
      <w:r w:rsidRPr="00D94B13">
        <w:rPr>
          <w:color w:val="201F1F"/>
        </w:rPr>
        <w:t>Programme Board</w:t>
      </w:r>
      <w:r w:rsidRPr="00D94B13">
        <w:rPr>
          <w:color w:val="201F1F"/>
          <w:spacing w:val="-17"/>
        </w:rPr>
        <w:t xml:space="preserve"> </w:t>
      </w:r>
      <w:r w:rsidRPr="00D94B13">
        <w:rPr>
          <w:color w:val="201F1F"/>
        </w:rPr>
        <w:t>of</w:t>
      </w:r>
      <w:r w:rsidRPr="00D94B13">
        <w:rPr>
          <w:color w:val="201F1F"/>
          <w:spacing w:val="-13"/>
        </w:rPr>
        <w:t xml:space="preserve"> </w:t>
      </w:r>
      <w:r w:rsidRPr="00D94B13">
        <w:rPr>
          <w:color w:val="201F1F"/>
        </w:rPr>
        <w:t>Examiners</w:t>
      </w:r>
      <w:r w:rsidRPr="00D94B13">
        <w:rPr>
          <w:color w:val="201F1F"/>
          <w:spacing w:val="-12"/>
        </w:rPr>
        <w:t xml:space="preserve"> </w:t>
      </w:r>
      <w:r w:rsidRPr="00D94B13">
        <w:rPr>
          <w:color w:val="201F1F"/>
        </w:rPr>
        <w:t>is</w:t>
      </w:r>
      <w:r w:rsidRPr="00D94B13">
        <w:rPr>
          <w:color w:val="201F1F"/>
          <w:spacing w:val="-15"/>
        </w:rPr>
        <w:t xml:space="preserve"> </w:t>
      </w:r>
      <w:r w:rsidRPr="00D94B13">
        <w:rPr>
          <w:color w:val="201F1F"/>
        </w:rPr>
        <w:t>responsible</w:t>
      </w:r>
      <w:r w:rsidRPr="00D94B13">
        <w:rPr>
          <w:color w:val="201F1F"/>
          <w:spacing w:val="-14"/>
        </w:rPr>
        <w:t xml:space="preserve"> </w:t>
      </w:r>
      <w:r w:rsidRPr="00D94B13">
        <w:rPr>
          <w:color w:val="201F1F"/>
        </w:rPr>
        <w:t>for</w:t>
      </w:r>
      <w:r w:rsidRPr="00D94B13">
        <w:rPr>
          <w:color w:val="201F1F"/>
          <w:spacing w:val="-15"/>
        </w:rPr>
        <w:t xml:space="preserve"> </w:t>
      </w:r>
      <w:r w:rsidRPr="00D94B13">
        <w:rPr>
          <w:color w:val="201F1F"/>
        </w:rPr>
        <w:t>making</w:t>
      </w:r>
      <w:r w:rsidRPr="00D94B13">
        <w:rPr>
          <w:color w:val="201F1F"/>
          <w:spacing w:val="-14"/>
        </w:rPr>
        <w:t xml:space="preserve"> </w:t>
      </w:r>
      <w:r w:rsidRPr="00D94B13">
        <w:rPr>
          <w:color w:val="201F1F"/>
        </w:rPr>
        <w:t>decisions</w:t>
      </w:r>
      <w:r w:rsidRPr="00D94B13">
        <w:rPr>
          <w:color w:val="201F1F"/>
          <w:spacing w:val="-15"/>
        </w:rPr>
        <w:t xml:space="preserve"> </w:t>
      </w:r>
      <w:r w:rsidRPr="00D94B13">
        <w:rPr>
          <w:color w:val="201F1F"/>
        </w:rPr>
        <w:t>on</w:t>
      </w:r>
      <w:r w:rsidRPr="00D94B13">
        <w:rPr>
          <w:color w:val="201F1F"/>
          <w:spacing w:val="-14"/>
        </w:rPr>
        <w:t xml:space="preserve"> </w:t>
      </w:r>
      <w:r w:rsidRPr="00D94B13">
        <w:rPr>
          <w:color w:val="201F1F"/>
        </w:rPr>
        <w:t>progression</w:t>
      </w:r>
      <w:r w:rsidRPr="00D94B13">
        <w:rPr>
          <w:color w:val="201F1F"/>
          <w:spacing w:val="-14"/>
        </w:rPr>
        <w:t xml:space="preserve"> </w:t>
      </w:r>
      <w:r w:rsidRPr="00D94B13">
        <w:rPr>
          <w:color w:val="201F1F"/>
        </w:rPr>
        <w:t>and</w:t>
      </w:r>
      <w:r w:rsidRPr="00D94B13">
        <w:rPr>
          <w:color w:val="201F1F"/>
          <w:spacing w:val="-15"/>
        </w:rPr>
        <w:t xml:space="preserve"> </w:t>
      </w:r>
      <w:r w:rsidRPr="00D94B13">
        <w:rPr>
          <w:color w:val="201F1F"/>
        </w:rPr>
        <w:t>the</w:t>
      </w:r>
      <w:r w:rsidRPr="00D94B13">
        <w:rPr>
          <w:color w:val="201F1F"/>
          <w:spacing w:val="-15"/>
        </w:rPr>
        <w:t xml:space="preserve"> </w:t>
      </w:r>
      <w:r w:rsidRPr="00D94B13">
        <w:rPr>
          <w:color w:val="201F1F"/>
        </w:rPr>
        <w:t>award</w:t>
      </w:r>
      <w:r w:rsidRPr="00D94B13">
        <w:rPr>
          <w:color w:val="201F1F"/>
          <w:spacing w:val="-14"/>
        </w:rPr>
        <w:t xml:space="preserve"> </w:t>
      </w:r>
      <w:r w:rsidRPr="00D94B13">
        <w:rPr>
          <w:color w:val="201F1F"/>
        </w:rPr>
        <w:t>of</w:t>
      </w:r>
      <w:r w:rsidRPr="00D94B13">
        <w:rPr>
          <w:color w:val="201F1F"/>
          <w:spacing w:val="-13"/>
        </w:rPr>
        <w:t xml:space="preserve"> </w:t>
      </w:r>
      <w:r w:rsidRPr="00D94B13">
        <w:rPr>
          <w:color w:val="201F1F"/>
        </w:rPr>
        <w:t>qualifications. Provisional results and recommendations from Boards of Examiners will be made available to Lancaster for ratification by the Committee of</w:t>
      </w:r>
      <w:r w:rsidRPr="00D94B13">
        <w:rPr>
          <w:color w:val="201F1F"/>
          <w:spacing w:val="-15"/>
        </w:rPr>
        <w:t xml:space="preserve"> </w:t>
      </w:r>
      <w:r w:rsidRPr="00D94B13">
        <w:rPr>
          <w:color w:val="201F1F"/>
        </w:rPr>
        <w:t>Senate.</w:t>
      </w:r>
    </w:p>
    <w:p w14:paraId="5158C622" w14:textId="623B5B7E" w:rsidR="00F961C1" w:rsidRPr="00D94B13" w:rsidRDefault="00901542" w:rsidP="00173194">
      <w:pPr>
        <w:pStyle w:val="BodyText"/>
        <w:spacing w:before="120" w:after="120"/>
        <w:ind w:left="856"/>
        <w:jc w:val="both"/>
      </w:pPr>
      <w:r w:rsidRPr="00D94B13">
        <w:rPr>
          <w:color w:val="201F1F"/>
        </w:rPr>
        <w:t xml:space="preserve">Exam papers are set by </w:t>
      </w:r>
      <w:r w:rsidR="00610200" w:rsidRPr="00D94B13">
        <w:rPr>
          <w:color w:val="201F1F"/>
        </w:rPr>
        <w:t>Blackburn</w:t>
      </w:r>
      <w:r w:rsidRPr="00D94B13">
        <w:rPr>
          <w:color w:val="201F1F"/>
        </w:rPr>
        <w:t xml:space="preserve"> and checked by External Examiners and the AQ</w:t>
      </w:r>
      <w:r w:rsidR="006F387F" w:rsidRPr="00D94B13">
        <w:rPr>
          <w:color w:val="201F1F"/>
        </w:rPr>
        <w:t>SC</w:t>
      </w:r>
      <w:r w:rsidRPr="00D94B13">
        <w:rPr>
          <w:color w:val="201F1F"/>
        </w:rPr>
        <w:t xml:space="preserve"> team.</w:t>
      </w:r>
    </w:p>
    <w:p w14:paraId="7404712A" w14:textId="58818BA0" w:rsidR="00F961C1" w:rsidRPr="00D94B13" w:rsidRDefault="00901542" w:rsidP="00173194">
      <w:pPr>
        <w:pStyle w:val="Heading1"/>
        <w:numPr>
          <w:ilvl w:val="0"/>
          <w:numId w:val="18"/>
        </w:numPr>
        <w:tabs>
          <w:tab w:val="left" w:pos="868"/>
          <w:tab w:val="left" w:pos="869"/>
        </w:tabs>
        <w:spacing w:before="120" w:after="120"/>
        <w:ind w:left="868" w:hanging="722"/>
      </w:pPr>
      <w:bookmarkStart w:id="30" w:name="_Toc140068156"/>
      <w:r w:rsidRPr="00D94B13">
        <w:rPr>
          <w:color w:val="201F1F"/>
        </w:rPr>
        <w:t>STUDENT COMPLAINTS AND</w:t>
      </w:r>
      <w:r w:rsidRPr="00D94B13">
        <w:rPr>
          <w:color w:val="201F1F"/>
          <w:spacing w:val="-15"/>
        </w:rPr>
        <w:t xml:space="preserve"> </w:t>
      </w:r>
      <w:r w:rsidR="005B6E9A" w:rsidRPr="00D94B13">
        <w:rPr>
          <w:color w:val="201F1F"/>
          <w:spacing w:val="-15"/>
        </w:rPr>
        <w:t xml:space="preserve">ACADEMIC </w:t>
      </w:r>
      <w:r w:rsidRPr="00D94B13">
        <w:rPr>
          <w:color w:val="201F1F"/>
        </w:rPr>
        <w:t>APPEALS</w:t>
      </w:r>
      <w:bookmarkEnd w:id="30"/>
    </w:p>
    <w:p w14:paraId="4361DDED" w14:textId="31354B68" w:rsidR="00F961C1" w:rsidRPr="00D94B13" w:rsidRDefault="00901542" w:rsidP="00173194">
      <w:pPr>
        <w:pStyle w:val="BodyText"/>
        <w:spacing w:before="120" w:after="120"/>
        <w:ind w:left="856" w:right="411"/>
        <w:jc w:val="both"/>
      </w:pPr>
      <w:r w:rsidRPr="00D94B13">
        <w:rPr>
          <w:color w:val="201F1F"/>
        </w:rPr>
        <w:t xml:space="preserve">The responsibilities of Lancaster and </w:t>
      </w:r>
      <w:r w:rsidR="00610200" w:rsidRPr="00D94B13">
        <w:rPr>
          <w:color w:val="201F1F"/>
        </w:rPr>
        <w:t>Blackburn</w:t>
      </w:r>
      <w:r w:rsidRPr="00D94B13">
        <w:rPr>
          <w:color w:val="201F1F"/>
        </w:rPr>
        <w:t xml:space="preserve"> are clearly distinguished and publicised. </w:t>
      </w:r>
      <w:r w:rsidR="00610200" w:rsidRPr="00D94B13">
        <w:rPr>
          <w:color w:val="201F1F"/>
        </w:rPr>
        <w:t>Blackburn</w:t>
      </w:r>
      <w:r w:rsidRPr="00D94B13">
        <w:rPr>
          <w:color w:val="201F1F"/>
        </w:rPr>
        <w:t xml:space="preserve"> ensures that</w:t>
      </w:r>
      <w:r w:rsidRPr="00D94B13">
        <w:rPr>
          <w:color w:val="201F1F"/>
          <w:spacing w:val="-18"/>
        </w:rPr>
        <w:t xml:space="preserve"> </w:t>
      </w:r>
      <w:r w:rsidRPr="00D94B13">
        <w:rPr>
          <w:color w:val="201F1F"/>
        </w:rPr>
        <w:t>students</w:t>
      </w:r>
      <w:r w:rsidRPr="00D94B13">
        <w:rPr>
          <w:color w:val="201F1F"/>
          <w:spacing w:val="-17"/>
        </w:rPr>
        <w:t xml:space="preserve"> </w:t>
      </w:r>
      <w:r w:rsidRPr="00D94B13">
        <w:rPr>
          <w:color w:val="201F1F"/>
        </w:rPr>
        <w:t>studying</w:t>
      </w:r>
      <w:r w:rsidRPr="00D94B13">
        <w:rPr>
          <w:color w:val="201F1F"/>
          <w:spacing w:val="-17"/>
        </w:rPr>
        <w:t xml:space="preserve"> </w:t>
      </w:r>
      <w:r w:rsidRPr="00D94B13">
        <w:rPr>
          <w:color w:val="201F1F"/>
        </w:rPr>
        <w:t>at</w:t>
      </w:r>
      <w:r w:rsidRPr="00D94B13">
        <w:rPr>
          <w:color w:val="201F1F"/>
          <w:spacing w:val="-20"/>
        </w:rPr>
        <w:t xml:space="preserve"> </w:t>
      </w:r>
      <w:r w:rsidR="00610200" w:rsidRPr="00D94B13">
        <w:rPr>
          <w:color w:val="201F1F"/>
        </w:rPr>
        <w:t>Blackburn</w:t>
      </w:r>
      <w:r w:rsidRPr="00D94B13">
        <w:rPr>
          <w:color w:val="201F1F"/>
          <w:spacing w:val="-14"/>
        </w:rPr>
        <w:t xml:space="preserve"> </w:t>
      </w:r>
      <w:r w:rsidRPr="00D94B13">
        <w:rPr>
          <w:color w:val="201F1F"/>
        </w:rPr>
        <w:t>have</w:t>
      </w:r>
      <w:r w:rsidRPr="00D94B13">
        <w:rPr>
          <w:color w:val="201F1F"/>
          <w:spacing w:val="-18"/>
        </w:rPr>
        <w:t xml:space="preserve"> </w:t>
      </w:r>
      <w:r w:rsidRPr="00D94B13">
        <w:rPr>
          <w:color w:val="201F1F"/>
        </w:rPr>
        <w:t>clear</w:t>
      </w:r>
      <w:r w:rsidRPr="00D94B13">
        <w:rPr>
          <w:color w:val="201F1F"/>
          <w:spacing w:val="-19"/>
        </w:rPr>
        <w:t xml:space="preserve"> </w:t>
      </w:r>
      <w:r w:rsidRPr="00D94B13">
        <w:rPr>
          <w:color w:val="201F1F"/>
        </w:rPr>
        <w:t>information</w:t>
      </w:r>
      <w:r w:rsidRPr="00D94B13">
        <w:rPr>
          <w:color w:val="201F1F"/>
          <w:spacing w:val="-22"/>
        </w:rPr>
        <w:t xml:space="preserve"> </w:t>
      </w:r>
      <w:r w:rsidRPr="00D94B13">
        <w:rPr>
          <w:color w:val="201F1F"/>
        </w:rPr>
        <w:t>about</w:t>
      </w:r>
      <w:r w:rsidRPr="00D94B13">
        <w:rPr>
          <w:color w:val="201F1F"/>
          <w:spacing w:val="-14"/>
        </w:rPr>
        <w:t xml:space="preserve"> </w:t>
      </w:r>
      <w:r w:rsidRPr="00D94B13">
        <w:rPr>
          <w:color w:val="201F1F"/>
        </w:rPr>
        <w:t>the</w:t>
      </w:r>
      <w:r w:rsidRPr="00D94B13">
        <w:rPr>
          <w:color w:val="201F1F"/>
          <w:spacing w:val="-16"/>
        </w:rPr>
        <w:t xml:space="preserve"> </w:t>
      </w:r>
      <w:r w:rsidRPr="00D94B13">
        <w:rPr>
          <w:color w:val="201F1F"/>
        </w:rPr>
        <w:t>initial</w:t>
      </w:r>
      <w:r w:rsidRPr="00D94B13">
        <w:rPr>
          <w:color w:val="201F1F"/>
          <w:spacing w:val="-7"/>
        </w:rPr>
        <w:t xml:space="preserve"> </w:t>
      </w:r>
      <w:r w:rsidRPr="00D94B13">
        <w:rPr>
          <w:color w:val="201F1F"/>
        </w:rPr>
        <w:t>route</w:t>
      </w:r>
      <w:r w:rsidRPr="00D94B13">
        <w:rPr>
          <w:color w:val="201F1F"/>
          <w:spacing w:val="-4"/>
        </w:rPr>
        <w:t xml:space="preserve"> </w:t>
      </w:r>
      <w:r w:rsidRPr="00D94B13">
        <w:rPr>
          <w:color w:val="201F1F"/>
        </w:rPr>
        <w:t>for</w:t>
      </w:r>
      <w:r w:rsidRPr="00D94B13">
        <w:rPr>
          <w:color w:val="201F1F"/>
          <w:spacing w:val="-9"/>
        </w:rPr>
        <w:t xml:space="preserve"> </w:t>
      </w:r>
      <w:r w:rsidRPr="00D94B13">
        <w:rPr>
          <w:color w:val="201F1F"/>
        </w:rPr>
        <w:t>making</w:t>
      </w:r>
      <w:r w:rsidRPr="00D94B13">
        <w:rPr>
          <w:color w:val="201F1F"/>
          <w:spacing w:val="-6"/>
        </w:rPr>
        <w:t xml:space="preserve"> </w:t>
      </w:r>
      <w:r w:rsidRPr="00D94B13">
        <w:rPr>
          <w:color w:val="201F1F"/>
        </w:rPr>
        <w:t>an</w:t>
      </w:r>
      <w:r w:rsidRPr="00D94B13">
        <w:rPr>
          <w:color w:val="201F1F"/>
          <w:spacing w:val="-5"/>
        </w:rPr>
        <w:t xml:space="preserve"> </w:t>
      </w:r>
      <w:r w:rsidRPr="00D94B13">
        <w:rPr>
          <w:color w:val="201F1F"/>
        </w:rPr>
        <w:t>academic appeal or formal student complaint, and the sequence of processes</w:t>
      </w:r>
      <w:r w:rsidRPr="00D94B13">
        <w:rPr>
          <w:color w:val="201F1F"/>
          <w:spacing w:val="-7"/>
        </w:rPr>
        <w:t xml:space="preserve"> </w:t>
      </w:r>
      <w:r w:rsidRPr="00D94B13">
        <w:rPr>
          <w:color w:val="201F1F"/>
        </w:rPr>
        <w:t>involved.</w:t>
      </w:r>
    </w:p>
    <w:p w14:paraId="1C8BA3DE" w14:textId="21DD2468" w:rsidR="00F961C1" w:rsidRPr="00D94B13" w:rsidRDefault="00000000" w:rsidP="00173194">
      <w:pPr>
        <w:pStyle w:val="BodyText"/>
        <w:spacing w:before="120" w:after="120"/>
        <w:ind w:left="856" w:right="5593"/>
      </w:pPr>
      <w:hyperlink r:id="rId28" w:history="1">
        <w:r w:rsidR="00901542" w:rsidRPr="00D94B13">
          <w:rPr>
            <w:rStyle w:val="Hyperlink"/>
            <w:u w:color="0462C1"/>
          </w:rPr>
          <w:t>COMPLAINTS AND APPEALS PROTOCOLS</w:t>
        </w:r>
      </w:hyperlink>
      <w:r w:rsidR="00901542" w:rsidRPr="00D94B13">
        <w:rPr>
          <w:color w:val="0462C1"/>
        </w:rPr>
        <w:t xml:space="preserve"> </w:t>
      </w:r>
      <w:hyperlink r:id="rId29" w:history="1">
        <w:r w:rsidR="00901542" w:rsidRPr="00D94B13">
          <w:rPr>
            <w:rStyle w:val="Hyperlink"/>
            <w:u w:color="0462C1"/>
          </w:rPr>
          <w:t>COMPLAINTS AND APPEALS FLOWCHART</w:t>
        </w:r>
      </w:hyperlink>
    </w:p>
    <w:p w14:paraId="6D82D9CB"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31" w:name="_Toc140068157"/>
      <w:r w:rsidRPr="00D94B13">
        <w:rPr>
          <w:color w:val="201F1F"/>
        </w:rPr>
        <w:t>COMPLAINTS</w:t>
      </w:r>
      <w:bookmarkEnd w:id="31"/>
    </w:p>
    <w:p w14:paraId="64BFAA94" w14:textId="6FEC1C9C" w:rsidR="00F961C1" w:rsidRPr="00D94B13" w:rsidRDefault="00610200" w:rsidP="00173194">
      <w:pPr>
        <w:pStyle w:val="BodyText"/>
        <w:spacing w:before="120" w:after="120"/>
        <w:ind w:left="868" w:right="281"/>
        <w:jc w:val="both"/>
      </w:pPr>
      <w:r w:rsidRPr="00D94B13">
        <w:rPr>
          <w:color w:val="201F1F"/>
        </w:rPr>
        <w:t>Blackburn</w:t>
      </w:r>
      <w:r w:rsidR="00901542" w:rsidRPr="00D94B13">
        <w:rPr>
          <w:color w:val="201F1F"/>
          <w:spacing w:val="-14"/>
        </w:rPr>
        <w:t xml:space="preserve"> </w:t>
      </w:r>
      <w:r w:rsidR="00901542" w:rsidRPr="00D94B13">
        <w:rPr>
          <w:color w:val="201F1F"/>
        </w:rPr>
        <w:t>are</w:t>
      </w:r>
      <w:r w:rsidR="00901542" w:rsidRPr="00D94B13">
        <w:rPr>
          <w:color w:val="201F1F"/>
          <w:spacing w:val="-10"/>
        </w:rPr>
        <w:t xml:space="preserve"> </w:t>
      </w:r>
      <w:r w:rsidR="00901542" w:rsidRPr="00D94B13">
        <w:rPr>
          <w:color w:val="201F1F"/>
        </w:rPr>
        <w:t>responsible</w:t>
      </w:r>
      <w:r w:rsidR="00901542" w:rsidRPr="00D94B13">
        <w:rPr>
          <w:color w:val="201F1F"/>
          <w:spacing w:val="-15"/>
        </w:rPr>
        <w:t xml:space="preserve"> </w:t>
      </w:r>
      <w:r w:rsidR="00901542" w:rsidRPr="00D94B13">
        <w:rPr>
          <w:color w:val="201F1F"/>
        </w:rPr>
        <w:t>for</w:t>
      </w:r>
      <w:r w:rsidR="00901542" w:rsidRPr="00D94B13">
        <w:rPr>
          <w:color w:val="201F1F"/>
          <w:spacing w:val="-15"/>
        </w:rPr>
        <w:t xml:space="preserve"> </w:t>
      </w:r>
      <w:r w:rsidR="00901542" w:rsidRPr="00D94B13">
        <w:rPr>
          <w:color w:val="201F1F"/>
        </w:rPr>
        <w:t>dealing</w:t>
      </w:r>
      <w:r w:rsidR="00901542" w:rsidRPr="00D94B13">
        <w:rPr>
          <w:color w:val="201F1F"/>
          <w:spacing w:val="-13"/>
        </w:rPr>
        <w:t xml:space="preserve"> </w:t>
      </w:r>
      <w:r w:rsidR="00901542" w:rsidRPr="00D94B13">
        <w:rPr>
          <w:color w:val="201F1F"/>
        </w:rPr>
        <w:t>with</w:t>
      </w:r>
      <w:r w:rsidR="00901542" w:rsidRPr="00D94B13">
        <w:rPr>
          <w:color w:val="201F1F"/>
          <w:spacing w:val="-11"/>
        </w:rPr>
        <w:t xml:space="preserve"> </w:t>
      </w:r>
      <w:r w:rsidR="00901542" w:rsidRPr="00D94B13">
        <w:rPr>
          <w:color w:val="201F1F"/>
        </w:rPr>
        <w:t>all</w:t>
      </w:r>
      <w:r w:rsidR="00901542" w:rsidRPr="00D94B13">
        <w:rPr>
          <w:color w:val="201F1F"/>
          <w:spacing w:val="-16"/>
        </w:rPr>
        <w:t xml:space="preserve"> </w:t>
      </w:r>
      <w:r w:rsidR="00901542" w:rsidRPr="00D94B13">
        <w:rPr>
          <w:color w:val="201F1F"/>
        </w:rPr>
        <w:t>student</w:t>
      </w:r>
      <w:r w:rsidR="00901542" w:rsidRPr="00D94B13">
        <w:rPr>
          <w:color w:val="201F1F"/>
          <w:spacing w:val="-15"/>
        </w:rPr>
        <w:t xml:space="preserve"> </w:t>
      </w:r>
      <w:r w:rsidR="00901542" w:rsidRPr="00D94B13">
        <w:rPr>
          <w:color w:val="201F1F"/>
        </w:rPr>
        <w:t>complaints</w:t>
      </w:r>
      <w:r w:rsidR="00901542" w:rsidRPr="00D94B13">
        <w:rPr>
          <w:color w:val="201F1F"/>
          <w:spacing w:val="-9"/>
        </w:rPr>
        <w:t xml:space="preserve"> </w:t>
      </w:r>
      <w:r w:rsidR="00901542" w:rsidRPr="00D94B13">
        <w:rPr>
          <w:color w:val="201F1F"/>
        </w:rPr>
        <w:t>and</w:t>
      </w:r>
      <w:r w:rsidR="00901542" w:rsidRPr="00D94B13">
        <w:rPr>
          <w:color w:val="201F1F"/>
          <w:spacing w:val="-14"/>
        </w:rPr>
        <w:t xml:space="preserve"> </w:t>
      </w:r>
      <w:r w:rsidR="00901542" w:rsidRPr="00D94B13">
        <w:rPr>
          <w:color w:val="201F1F"/>
        </w:rPr>
        <w:t>issues</w:t>
      </w:r>
      <w:r w:rsidR="00901542" w:rsidRPr="00D94B13">
        <w:rPr>
          <w:color w:val="201F1F"/>
          <w:spacing w:val="-15"/>
        </w:rPr>
        <w:t xml:space="preserve"> </w:t>
      </w:r>
      <w:r w:rsidR="00901542" w:rsidRPr="00D94B13">
        <w:rPr>
          <w:color w:val="201F1F"/>
        </w:rPr>
        <w:t>of</w:t>
      </w:r>
      <w:r w:rsidR="00901542" w:rsidRPr="00D94B13">
        <w:rPr>
          <w:color w:val="201F1F"/>
          <w:spacing w:val="-11"/>
        </w:rPr>
        <w:t xml:space="preserve"> </w:t>
      </w:r>
      <w:r w:rsidR="00901542" w:rsidRPr="00D94B13">
        <w:rPr>
          <w:color w:val="201F1F"/>
        </w:rPr>
        <w:t>student</w:t>
      </w:r>
      <w:r w:rsidR="00901542" w:rsidRPr="00D94B13">
        <w:rPr>
          <w:color w:val="201F1F"/>
          <w:spacing w:val="-15"/>
        </w:rPr>
        <w:t xml:space="preserve"> </w:t>
      </w:r>
      <w:r w:rsidR="00901542" w:rsidRPr="00D94B13">
        <w:rPr>
          <w:color w:val="201F1F"/>
        </w:rPr>
        <w:t>discipline</w:t>
      </w:r>
      <w:r w:rsidR="00901542" w:rsidRPr="00D94B13">
        <w:rPr>
          <w:color w:val="201F1F"/>
          <w:spacing w:val="-11"/>
        </w:rPr>
        <w:t xml:space="preserve"> </w:t>
      </w:r>
      <w:r w:rsidR="00901542" w:rsidRPr="00D94B13">
        <w:rPr>
          <w:color w:val="201F1F"/>
        </w:rPr>
        <w:t xml:space="preserve">regarding students enrolled on programmes in accordance with the relevant </w:t>
      </w:r>
      <w:r w:rsidRPr="00D94B13">
        <w:rPr>
          <w:color w:val="201F1F"/>
        </w:rPr>
        <w:t>Blackburn</w:t>
      </w:r>
      <w:r w:rsidR="00901542" w:rsidRPr="00D94B13">
        <w:rPr>
          <w:color w:val="201F1F"/>
        </w:rPr>
        <w:t xml:space="preserve"> policies and procedures as approved by Lancaster. Where the complaint and/or disciplinary procedure involves an aspect of service for which Lancaster has whole or partial responsibility, students shall be entitled to a final review of their standing by</w:t>
      </w:r>
      <w:r w:rsidR="00901542" w:rsidRPr="00D94B13">
        <w:rPr>
          <w:color w:val="201F1F"/>
          <w:spacing w:val="-31"/>
        </w:rPr>
        <w:t xml:space="preserve"> </w:t>
      </w:r>
      <w:r w:rsidR="00901542" w:rsidRPr="00D94B13">
        <w:rPr>
          <w:color w:val="201F1F"/>
        </w:rPr>
        <w:t>Lancaster.</w:t>
      </w:r>
    </w:p>
    <w:p w14:paraId="1FBCF93E"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32" w:name="_Toc140068158"/>
      <w:r w:rsidRPr="00D94B13">
        <w:rPr>
          <w:color w:val="201F1F"/>
        </w:rPr>
        <w:t>APPEALS</w:t>
      </w:r>
      <w:bookmarkEnd w:id="32"/>
    </w:p>
    <w:p w14:paraId="6FE94B04" w14:textId="1718D3E2" w:rsidR="00F961C1" w:rsidRPr="00D94B13" w:rsidRDefault="00610200" w:rsidP="00173194">
      <w:pPr>
        <w:pStyle w:val="BodyText"/>
        <w:spacing w:before="120" w:after="120"/>
        <w:ind w:left="856" w:right="288" w:firstLine="12"/>
        <w:jc w:val="both"/>
      </w:pPr>
      <w:r w:rsidRPr="00D94B13">
        <w:rPr>
          <w:color w:val="201F1F"/>
        </w:rPr>
        <w:t>Blackburn</w:t>
      </w:r>
      <w:r w:rsidR="00901542" w:rsidRPr="00D94B13">
        <w:rPr>
          <w:color w:val="201F1F"/>
        </w:rPr>
        <w:t xml:space="preserve"> are responsible for dealing with all </w:t>
      </w:r>
      <w:proofErr w:type="gramStart"/>
      <w:r w:rsidR="00901542" w:rsidRPr="00D94B13">
        <w:rPr>
          <w:color w:val="201F1F"/>
        </w:rPr>
        <w:t>student</w:t>
      </w:r>
      <w:proofErr w:type="gramEnd"/>
      <w:r w:rsidR="007370F4" w:rsidRPr="00D94B13">
        <w:rPr>
          <w:color w:val="201F1F"/>
        </w:rPr>
        <w:t xml:space="preserve"> academic</w:t>
      </w:r>
      <w:r w:rsidR="00901542" w:rsidRPr="00D94B13">
        <w:rPr>
          <w:color w:val="201F1F"/>
        </w:rPr>
        <w:t xml:space="preserve"> appeals regarding students registered on programmes in accordance with </w:t>
      </w:r>
      <w:r w:rsidRPr="00D94B13">
        <w:rPr>
          <w:color w:val="201F1F"/>
        </w:rPr>
        <w:t>Blackburn</w:t>
      </w:r>
      <w:r w:rsidR="00901542" w:rsidRPr="00D94B13">
        <w:rPr>
          <w:color w:val="201F1F"/>
        </w:rPr>
        <w:t xml:space="preserve"> policies and procedures as approved by Lancaster. After all agreed appeal procedures have been completed within </w:t>
      </w:r>
      <w:r w:rsidRPr="00D94B13">
        <w:rPr>
          <w:color w:val="201F1F"/>
        </w:rPr>
        <w:t>Blackburn</w:t>
      </w:r>
      <w:r w:rsidR="00901542" w:rsidRPr="00D94B13">
        <w:rPr>
          <w:color w:val="201F1F"/>
        </w:rPr>
        <w:t>, students shall be entitled to a final review of their standing by Lancaster.</w:t>
      </w:r>
    </w:p>
    <w:p w14:paraId="6117EAB1" w14:textId="77777777" w:rsidR="00F961C1" w:rsidRPr="00D94B13" w:rsidRDefault="00901542" w:rsidP="00173194">
      <w:pPr>
        <w:pStyle w:val="Heading1"/>
        <w:numPr>
          <w:ilvl w:val="0"/>
          <w:numId w:val="18"/>
        </w:numPr>
        <w:tabs>
          <w:tab w:val="left" w:pos="868"/>
          <w:tab w:val="left" w:pos="869"/>
        </w:tabs>
        <w:spacing w:before="120" w:after="120"/>
        <w:ind w:left="868" w:hanging="722"/>
      </w:pPr>
      <w:bookmarkStart w:id="33" w:name="_Toc140068159"/>
      <w:r w:rsidRPr="00D94B13">
        <w:rPr>
          <w:color w:val="201F1F"/>
        </w:rPr>
        <w:t>PROGRAMME MONITORING, REVIEW AND</w:t>
      </w:r>
      <w:r w:rsidRPr="00D94B13">
        <w:rPr>
          <w:color w:val="201F1F"/>
          <w:spacing w:val="-36"/>
        </w:rPr>
        <w:t xml:space="preserve"> </w:t>
      </w:r>
      <w:r w:rsidRPr="00D94B13">
        <w:rPr>
          <w:color w:val="201F1F"/>
        </w:rPr>
        <w:t>ENHANCEMENT</w:t>
      </w:r>
      <w:bookmarkEnd w:id="33"/>
    </w:p>
    <w:p w14:paraId="4EE5DA2D"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34" w:name="_Toc140068160"/>
      <w:r w:rsidRPr="00D94B13">
        <w:rPr>
          <w:color w:val="201F1F"/>
        </w:rPr>
        <w:t>ROLES AND</w:t>
      </w:r>
      <w:r w:rsidRPr="00D94B13">
        <w:rPr>
          <w:color w:val="201F1F"/>
          <w:spacing w:val="-18"/>
        </w:rPr>
        <w:t xml:space="preserve"> </w:t>
      </w:r>
      <w:r w:rsidRPr="00D94B13">
        <w:rPr>
          <w:color w:val="201F1F"/>
        </w:rPr>
        <w:t>RESPONSIBILITIES</w:t>
      </w:r>
      <w:bookmarkEnd w:id="34"/>
    </w:p>
    <w:p w14:paraId="22327BDF" w14:textId="6BF67F07" w:rsidR="00F961C1" w:rsidRPr="00D94B13" w:rsidRDefault="00610200" w:rsidP="00173194">
      <w:pPr>
        <w:pStyle w:val="BodyText"/>
        <w:spacing w:before="120" w:after="120"/>
        <w:ind w:left="868" w:right="287"/>
        <w:jc w:val="both"/>
      </w:pPr>
      <w:proofErr w:type="gramStart"/>
      <w:r w:rsidRPr="00D94B13">
        <w:rPr>
          <w:color w:val="201F1F"/>
        </w:rPr>
        <w:t>Blackburn</w:t>
      </w:r>
      <w:r w:rsidR="00901542" w:rsidRPr="00D94B13">
        <w:rPr>
          <w:color w:val="201F1F"/>
        </w:rPr>
        <w:t>'s</w:t>
      </w:r>
      <w:proofErr w:type="gramEnd"/>
      <w:r w:rsidR="00901542" w:rsidRPr="00D94B13">
        <w:rPr>
          <w:color w:val="201F1F"/>
        </w:rPr>
        <w:t xml:space="preserve"> HE monitoring and review processes are coordinated at an organisational level by the </w:t>
      </w:r>
      <w:r w:rsidR="003C1C5D" w:rsidRPr="00D94B13">
        <w:rPr>
          <w:color w:val="201F1F"/>
        </w:rPr>
        <w:t xml:space="preserve">Head of Quality </w:t>
      </w:r>
      <w:r w:rsidR="00AB3624" w:rsidRPr="00D94B13">
        <w:rPr>
          <w:color w:val="201F1F"/>
        </w:rPr>
        <w:t xml:space="preserve">Assurance and Enhancement. </w:t>
      </w:r>
      <w:r w:rsidR="00901542" w:rsidRPr="00D94B13">
        <w:rPr>
          <w:color w:val="201F1F"/>
        </w:rPr>
        <w:t xml:space="preserve">Periodic monitoring and review </w:t>
      </w:r>
      <w:r w:rsidR="006768C7" w:rsidRPr="00D94B13">
        <w:rPr>
          <w:color w:val="201F1F"/>
        </w:rPr>
        <w:t>contribute</w:t>
      </w:r>
      <w:r w:rsidR="00901542" w:rsidRPr="00D94B13">
        <w:rPr>
          <w:color w:val="201F1F"/>
        </w:rPr>
        <w:t xml:space="preserve"> to </w:t>
      </w:r>
      <w:r w:rsidR="003C1C5D" w:rsidRPr="00D94B13">
        <w:rPr>
          <w:color w:val="201F1F"/>
        </w:rPr>
        <w:t xml:space="preserve">and </w:t>
      </w:r>
      <w:r w:rsidR="00901542" w:rsidRPr="00D94B13">
        <w:rPr>
          <w:color w:val="201F1F"/>
        </w:rPr>
        <w:t>inform</w:t>
      </w:r>
      <w:r w:rsidR="003C1C5D" w:rsidRPr="00D94B13">
        <w:rPr>
          <w:color w:val="201F1F"/>
        </w:rPr>
        <w:t>s</w:t>
      </w:r>
      <w:r w:rsidR="00901542" w:rsidRPr="00D94B13">
        <w:rPr>
          <w:color w:val="201F1F"/>
        </w:rPr>
        <w:t xml:space="preserve"> the development and enhancement of curriculum, teaching, learning and assessment and pedagogic</w:t>
      </w:r>
      <w:r w:rsidR="00901542" w:rsidRPr="00D94B13">
        <w:rPr>
          <w:color w:val="201F1F"/>
          <w:spacing w:val="-14"/>
        </w:rPr>
        <w:t xml:space="preserve"> </w:t>
      </w:r>
      <w:r w:rsidR="00901542" w:rsidRPr="00D94B13">
        <w:rPr>
          <w:color w:val="201F1F"/>
        </w:rPr>
        <w:t>practice.</w:t>
      </w:r>
      <w:r w:rsidR="00901542" w:rsidRPr="00D94B13">
        <w:rPr>
          <w:color w:val="201F1F"/>
          <w:spacing w:val="-17"/>
        </w:rPr>
        <w:t xml:space="preserve"> </w:t>
      </w:r>
      <w:r w:rsidR="00901542" w:rsidRPr="00D94B13">
        <w:rPr>
          <w:color w:val="201F1F"/>
        </w:rPr>
        <w:t>Monitoring</w:t>
      </w:r>
      <w:r w:rsidR="00901542" w:rsidRPr="00D94B13">
        <w:rPr>
          <w:color w:val="201F1F"/>
          <w:spacing w:val="-15"/>
        </w:rPr>
        <w:t xml:space="preserve"> </w:t>
      </w:r>
      <w:r w:rsidR="00901542" w:rsidRPr="00D94B13">
        <w:rPr>
          <w:color w:val="201F1F"/>
        </w:rPr>
        <w:t>and</w:t>
      </w:r>
      <w:r w:rsidR="00901542" w:rsidRPr="00D94B13">
        <w:rPr>
          <w:color w:val="201F1F"/>
          <w:spacing w:val="-14"/>
        </w:rPr>
        <w:t xml:space="preserve"> </w:t>
      </w:r>
      <w:r w:rsidR="00901542" w:rsidRPr="00D94B13">
        <w:rPr>
          <w:color w:val="201F1F"/>
        </w:rPr>
        <w:t>review</w:t>
      </w:r>
      <w:r w:rsidR="00901542" w:rsidRPr="00D94B13">
        <w:rPr>
          <w:color w:val="201F1F"/>
          <w:spacing w:val="-13"/>
        </w:rPr>
        <w:t xml:space="preserve"> </w:t>
      </w:r>
      <w:r w:rsidR="00901542" w:rsidRPr="00D94B13">
        <w:rPr>
          <w:color w:val="201F1F"/>
        </w:rPr>
        <w:t>processes</w:t>
      </w:r>
      <w:r w:rsidR="00901542" w:rsidRPr="00D94B13">
        <w:rPr>
          <w:color w:val="201F1F"/>
          <w:spacing w:val="-16"/>
        </w:rPr>
        <w:t xml:space="preserve"> </w:t>
      </w:r>
      <w:r w:rsidR="00901542" w:rsidRPr="00D94B13">
        <w:rPr>
          <w:color w:val="201F1F"/>
        </w:rPr>
        <w:t>capture</w:t>
      </w:r>
      <w:r w:rsidR="00901542" w:rsidRPr="00D94B13">
        <w:rPr>
          <w:color w:val="201F1F"/>
          <w:spacing w:val="-13"/>
        </w:rPr>
        <w:t xml:space="preserve"> </w:t>
      </w:r>
      <w:r w:rsidR="00901542" w:rsidRPr="00D94B13">
        <w:rPr>
          <w:color w:val="201F1F"/>
        </w:rPr>
        <w:t>feedback</w:t>
      </w:r>
      <w:r w:rsidR="00901542" w:rsidRPr="00D94B13">
        <w:rPr>
          <w:color w:val="201F1F"/>
          <w:spacing w:val="-13"/>
        </w:rPr>
        <w:t xml:space="preserve"> </w:t>
      </w:r>
      <w:r w:rsidR="00901542" w:rsidRPr="00D94B13">
        <w:rPr>
          <w:color w:val="201F1F"/>
        </w:rPr>
        <w:t>from</w:t>
      </w:r>
      <w:r w:rsidR="00901542" w:rsidRPr="00D94B13">
        <w:rPr>
          <w:color w:val="201F1F"/>
          <w:spacing w:val="-13"/>
        </w:rPr>
        <w:t xml:space="preserve"> </w:t>
      </w:r>
      <w:r w:rsidR="00901542" w:rsidRPr="00D94B13">
        <w:rPr>
          <w:color w:val="201F1F"/>
        </w:rPr>
        <w:t>students,</w:t>
      </w:r>
      <w:r w:rsidR="00901542" w:rsidRPr="00D94B13">
        <w:rPr>
          <w:color w:val="201F1F"/>
          <w:spacing w:val="-16"/>
        </w:rPr>
        <w:t xml:space="preserve"> </w:t>
      </w:r>
      <w:r w:rsidR="00901542" w:rsidRPr="00D94B13">
        <w:rPr>
          <w:color w:val="201F1F"/>
        </w:rPr>
        <w:t>employers</w:t>
      </w:r>
      <w:r w:rsidR="00901542" w:rsidRPr="00D94B13">
        <w:rPr>
          <w:color w:val="201F1F"/>
          <w:spacing w:val="-13"/>
        </w:rPr>
        <w:t xml:space="preserve"> </w:t>
      </w:r>
      <w:r w:rsidR="00901542" w:rsidRPr="00D94B13">
        <w:rPr>
          <w:color w:val="201F1F"/>
        </w:rPr>
        <w:t>and stakeholders and acts as a platform for critical</w:t>
      </w:r>
      <w:r w:rsidR="00901542" w:rsidRPr="00D94B13">
        <w:rPr>
          <w:color w:val="201F1F"/>
          <w:spacing w:val="-5"/>
        </w:rPr>
        <w:t xml:space="preserve"> </w:t>
      </w:r>
      <w:r w:rsidR="00901542" w:rsidRPr="00D94B13">
        <w:rPr>
          <w:color w:val="201F1F"/>
        </w:rPr>
        <w:t>reflection.</w:t>
      </w:r>
    </w:p>
    <w:p w14:paraId="3BEA8ADA" w14:textId="2262B037" w:rsidR="00F961C1" w:rsidRPr="00D94B13" w:rsidRDefault="00901542" w:rsidP="00173194">
      <w:pPr>
        <w:pStyle w:val="BodyText"/>
        <w:spacing w:before="120" w:after="120"/>
        <w:ind w:left="868" w:right="284"/>
        <w:jc w:val="both"/>
      </w:pPr>
      <w:r w:rsidRPr="00D94B13">
        <w:rPr>
          <w:color w:val="201F1F"/>
        </w:rPr>
        <w:t>Lancaster</w:t>
      </w:r>
      <w:r w:rsidRPr="00D94B13">
        <w:rPr>
          <w:color w:val="201F1F"/>
          <w:spacing w:val="-7"/>
        </w:rPr>
        <w:t xml:space="preserve"> </w:t>
      </w:r>
      <w:r w:rsidRPr="00D94B13">
        <w:rPr>
          <w:color w:val="201F1F"/>
        </w:rPr>
        <w:t>is</w:t>
      </w:r>
      <w:r w:rsidRPr="00D94B13">
        <w:rPr>
          <w:color w:val="201F1F"/>
          <w:spacing w:val="-8"/>
        </w:rPr>
        <w:t xml:space="preserve"> </w:t>
      </w:r>
      <w:r w:rsidRPr="00D94B13">
        <w:rPr>
          <w:color w:val="201F1F"/>
        </w:rPr>
        <w:t>responsible</w:t>
      </w:r>
      <w:r w:rsidRPr="00D94B13">
        <w:rPr>
          <w:color w:val="201F1F"/>
          <w:spacing w:val="-10"/>
        </w:rPr>
        <w:t xml:space="preserve"> </w:t>
      </w:r>
      <w:r w:rsidRPr="00D94B13">
        <w:rPr>
          <w:color w:val="201F1F"/>
        </w:rPr>
        <w:t>for</w:t>
      </w:r>
      <w:r w:rsidRPr="00D94B13">
        <w:rPr>
          <w:color w:val="201F1F"/>
          <w:spacing w:val="-18"/>
        </w:rPr>
        <w:t xml:space="preserve"> </w:t>
      </w:r>
      <w:r w:rsidRPr="00D94B13">
        <w:rPr>
          <w:color w:val="201F1F"/>
        </w:rPr>
        <w:t>the</w:t>
      </w:r>
      <w:r w:rsidRPr="00D94B13">
        <w:rPr>
          <w:color w:val="201F1F"/>
          <w:spacing w:val="-5"/>
        </w:rPr>
        <w:t xml:space="preserve"> </w:t>
      </w:r>
      <w:r w:rsidRPr="00D94B13">
        <w:rPr>
          <w:color w:val="201F1F"/>
        </w:rPr>
        <w:t>quality</w:t>
      </w:r>
      <w:r w:rsidRPr="00D94B13">
        <w:rPr>
          <w:color w:val="201F1F"/>
          <w:spacing w:val="-7"/>
        </w:rPr>
        <w:t xml:space="preserve"> </w:t>
      </w:r>
      <w:r w:rsidRPr="00D94B13">
        <w:rPr>
          <w:color w:val="201F1F"/>
        </w:rPr>
        <w:t>assurance</w:t>
      </w:r>
      <w:r w:rsidRPr="00D94B13">
        <w:rPr>
          <w:color w:val="201F1F"/>
          <w:spacing w:val="-11"/>
        </w:rPr>
        <w:t xml:space="preserve"> </w:t>
      </w:r>
      <w:r w:rsidRPr="00D94B13">
        <w:rPr>
          <w:color w:val="201F1F"/>
        </w:rPr>
        <w:t>of</w:t>
      </w:r>
      <w:r w:rsidRPr="00D94B13">
        <w:rPr>
          <w:color w:val="201F1F"/>
          <w:spacing w:val="-10"/>
        </w:rPr>
        <w:t xml:space="preserve"> </w:t>
      </w:r>
      <w:r w:rsidRPr="00D94B13">
        <w:rPr>
          <w:color w:val="201F1F"/>
        </w:rPr>
        <w:t>the</w:t>
      </w:r>
      <w:r w:rsidRPr="00D94B13">
        <w:rPr>
          <w:color w:val="201F1F"/>
          <w:spacing w:val="-10"/>
        </w:rPr>
        <w:t xml:space="preserve"> </w:t>
      </w:r>
      <w:r w:rsidRPr="00D94B13">
        <w:rPr>
          <w:color w:val="201F1F"/>
        </w:rPr>
        <w:t>programmes</w:t>
      </w:r>
      <w:r w:rsidRPr="00D94B13">
        <w:rPr>
          <w:color w:val="201F1F"/>
          <w:spacing w:val="-5"/>
        </w:rPr>
        <w:t xml:space="preserve"> </w:t>
      </w:r>
      <w:r w:rsidRPr="00D94B13">
        <w:rPr>
          <w:color w:val="201F1F"/>
        </w:rPr>
        <w:t>and</w:t>
      </w:r>
      <w:r w:rsidRPr="00D94B13">
        <w:rPr>
          <w:color w:val="201F1F"/>
          <w:spacing w:val="-14"/>
        </w:rPr>
        <w:t xml:space="preserve"> </w:t>
      </w:r>
      <w:r w:rsidRPr="00D94B13">
        <w:rPr>
          <w:color w:val="201F1F"/>
        </w:rPr>
        <w:t>modules</w:t>
      </w:r>
      <w:r w:rsidRPr="00D94B13">
        <w:rPr>
          <w:color w:val="201F1F"/>
          <w:spacing w:val="-10"/>
        </w:rPr>
        <w:t xml:space="preserve"> </w:t>
      </w:r>
      <w:r w:rsidRPr="00D94B13">
        <w:rPr>
          <w:color w:val="201F1F"/>
        </w:rPr>
        <w:t>delivered</w:t>
      </w:r>
      <w:r w:rsidRPr="00D94B13">
        <w:rPr>
          <w:color w:val="201F1F"/>
          <w:spacing w:val="-8"/>
        </w:rPr>
        <w:t xml:space="preserve"> </w:t>
      </w:r>
      <w:r w:rsidRPr="00D94B13">
        <w:rPr>
          <w:color w:val="201F1F"/>
        </w:rPr>
        <w:t>at</w:t>
      </w:r>
      <w:r w:rsidRPr="00D94B13">
        <w:rPr>
          <w:color w:val="201F1F"/>
          <w:spacing w:val="-6"/>
        </w:rPr>
        <w:t xml:space="preserve"> </w:t>
      </w:r>
      <w:r w:rsidR="00610200" w:rsidRPr="00D94B13">
        <w:rPr>
          <w:color w:val="201F1F"/>
        </w:rPr>
        <w:t>Blackburn</w:t>
      </w:r>
      <w:r w:rsidRPr="00D94B13">
        <w:rPr>
          <w:color w:val="201F1F"/>
        </w:rPr>
        <w:t>, including the processes for programme monitoring, review and enhancement outlined in the following</w:t>
      </w:r>
      <w:r w:rsidRPr="00D94B13">
        <w:rPr>
          <w:color w:val="201F1F"/>
          <w:spacing w:val="-12"/>
        </w:rPr>
        <w:t xml:space="preserve"> </w:t>
      </w:r>
      <w:r w:rsidRPr="00D94B13">
        <w:rPr>
          <w:color w:val="201F1F"/>
        </w:rPr>
        <w:t>sections.</w:t>
      </w:r>
    </w:p>
    <w:p w14:paraId="642763E8" w14:textId="77777777" w:rsidR="00F961C1" w:rsidRPr="00D94B13" w:rsidRDefault="00901542" w:rsidP="00173194">
      <w:pPr>
        <w:pStyle w:val="BodyText"/>
        <w:spacing w:before="120" w:after="120"/>
        <w:ind w:left="868" w:right="289"/>
        <w:jc w:val="both"/>
      </w:pPr>
      <w:r w:rsidRPr="00D94B13">
        <w:rPr>
          <w:color w:val="201F1F"/>
        </w:rPr>
        <w:t xml:space="preserve">Programmes are regularly and systematically reviewed </w:t>
      </w:r>
      <w:proofErr w:type="gramStart"/>
      <w:r w:rsidRPr="00D94B13">
        <w:rPr>
          <w:color w:val="201F1F"/>
        </w:rPr>
        <w:t>in order to</w:t>
      </w:r>
      <w:proofErr w:type="gramEnd"/>
      <w:r w:rsidRPr="00D94B13">
        <w:rPr>
          <w:color w:val="201F1F"/>
        </w:rPr>
        <w:t xml:space="preserve"> consider the continuing currency and validity of programmes in light of developments in research, professional and industry practice and pedagogy. Along with changes in the external environment such as the requirements of professional, </w:t>
      </w:r>
      <w:proofErr w:type="gramStart"/>
      <w:r w:rsidRPr="00D94B13">
        <w:rPr>
          <w:color w:val="201F1F"/>
        </w:rPr>
        <w:t>statutory</w:t>
      </w:r>
      <w:proofErr w:type="gramEnd"/>
      <w:r w:rsidRPr="00D94B13">
        <w:rPr>
          <w:color w:val="201F1F"/>
        </w:rPr>
        <w:t xml:space="preserve"> and regulatory bodies and continued alignment with the providers strategy and mission.</w:t>
      </w:r>
    </w:p>
    <w:p w14:paraId="2439B0E1" w14:textId="116D7A46" w:rsidR="00F961C1" w:rsidRPr="00D94B13" w:rsidRDefault="00901542" w:rsidP="00173194">
      <w:pPr>
        <w:pStyle w:val="BodyText"/>
        <w:spacing w:before="120" w:after="120"/>
        <w:ind w:left="868" w:right="305"/>
      </w:pPr>
      <w:r w:rsidRPr="00D94B13">
        <w:rPr>
          <w:color w:val="201F1F"/>
        </w:rPr>
        <w:t>Programme monitoring and review are part of a continuous engagement with a programme by both staff and students.</w:t>
      </w:r>
      <w:r w:rsidRPr="00D94B13">
        <w:rPr>
          <w:color w:val="0462C1"/>
          <w:u w:val="single" w:color="3952A1"/>
        </w:rPr>
        <w:t xml:space="preserve"> </w:t>
      </w:r>
      <w:hyperlink r:id="rId30" w:history="1">
        <w:r w:rsidRPr="00D94B13">
          <w:rPr>
            <w:rStyle w:val="Hyperlink"/>
            <w:u w:color="3952A1"/>
          </w:rPr>
          <w:t>MONITORING AND REVIEW PROCEDURES AND GUIDELINES</w:t>
        </w:r>
      </w:hyperlink>
    </w:p>
    <w:p w14:paraId="3A33FA71" w14:textId="77777777" w:rsidR="00F961C1" w:rsidRPr="00D94B13" w:rsidRDefault="00901542" w:rsidP="00173194">
      <w:pPr>
        <w:pStyle w:val="BodyText"/>
        <w:spacing w:before="120" w:after="120"/>
        <w:ind w:left="856" w:right="277"/>
        <w:jc w:val="both"/>
      </w:pPr>
      <w:r w:rsidRPr="00D94B13">
        <w:rPr>
          <w:color w:val="201F1F"/>
        </w:rPr>
        <w:t>The</w:t>
      </w:r>
      <w:r w:rsidRPr="00D94B13">
        <w:rPr>
          <w:color w:val="201F1F"/>
          <w:spacing w:val="-9"/>
        </w:rPr>
        <w:t xml:space="preserve"> </w:t>
      </w:r>
      <w:r w:rsidRPr="00D94B13">
        <w:rPr>
          <w:color w:val="201F1F"/>
        </w:rPr>
        <w:t>outcomes</w:t>
      </w:r>
      <w:r w:rsidRPr="00D94B13">
        <w:rPr>
          <w:color w:val="201F1F"/>
          <w:spacing w:val="-5"/>
        </w:rPr>
        <w:t xml:space="preserve"> </w:t>
      </w:r>
      <w:r w:rsidRPr="00D94B13">
        <w:rPr>
          <w:color w:val="201F1F"/>
        </w:rPr>
        <w:t>of</w:t>
      </w:r>
      <w:r w:rsidRPr="00D94B13">
        <w:rPr>
          <w:color w:val="201F1F"/>
          <w:spacing w:val="-11"/>
        </w:rPr>
        <w:t xml:space="preserve"> </w:t>
      </w:r>
      <w:r w:rsidRPr="00D94B13">
        <w:rPr>
          <w:color w:val="201F1F"/>
        </w:rPr>
        <w:t>the</w:t>
      </w:r>
      <w:r w:rsidRPr="00D94B13">
        <w:rPr>
          <w:color w:val="201F1F"/>
          <w:spacing w:val="2"/>
        </w:rPr>
        <w:t xml:space="preserve"> </w:t>
      </w:r>
      <w:r w:rsidRPr="00D94B13">
        <w:rPr>
          <w:color w:val="201F1F"/>
        </w:rPr>
        <w:t>processes</w:t>
      </w:r>
      <w:r w:rsidRPr="00D94B13">
        <w:rPr>
          <w:color w:val="201F1F"/>
          <w:spacing w:val="-7"/>
        </w:rPr>
        <w:t xml:space="preserve"> </w:t>
      </w:r>
      <w:r w:rsidRPr="00D94B13">
        <w:rPr>
          <w:color w:val="201F1F"/>
        </w:rPr>
        <w:t>of</w:t>
      </w:r>
      <w:r w:rsidRPr="00D94B13">
        <w:rPr>
          <w:color w:val="201F1F"/>
          <w:spacing w:val="-13"/>
        </w:rPr>
        <w:t xml:space="preserve"> </w:t>
      </w:r>
      <w:r w:rsidRPr="00D94B13">
        <w:rPr>
          <w:color w:val="201F1F"/>
        </w:rPr>
        <w:t>monitoring</w:t>
      </w:r>
      <w:r w:rsidRPr="00D94B13">
        <w:rPr>
          <w:color w:val="201F1F"/>
          <w:spacing w:val="-8"/>
        </w:rPr>
        <w:t xml:space="preserve"> </w:t>
      </w:r>
      <w:r w:rsidRPr="00D94B13">
        <w:rPr>
          <w:color w:val="201F1F"/>
        </w:rPr>
        <w:t>and</w:t>
      </w:r>
      <w:r w:rsidRPr="00D94B13">
        <w:rPr>
          <w:color w:val="201F1F"/>
          <w:spacing w:val="-7"/>
        </w:rPr>
        <w:t xml:space="preserve"> </w:t>
      </w:r>
      <w:r w:rsidRPr="00D94B13">
        <w:rPr>
          <w:color w:val="201F1F"/>
        </w:rPr>
        <w:t>review</w:t>
      </w:r>
      <w:r w:rsidRPr="00D94B13">
        <w:rPr>
          <w:color w:val="201F1F"/>
          <w:spacing w:val="1"/>
        </w:rPr>
        <w:t xml:space="preserve"> </w:t>
      </w:r>
      <w:r w:rsidRPr="00D94B13">
        <w:rPr>
          <w:color w:val="201F1F"/>
        </w:rPr>
        <w:t>are</w:t>
      </w:r>
      <w:r w:rsidRPr="00D94B13">
        <w:rPr>
          <w:color w:val="201F1F"/>
          <w:spacing w:val="-3"/>
        </w:rPr>
        <w:t xml:space="preserve"> </w:t>
      </w:r>
      <w:r w:rsidRPr="00D94B13">
        <w:rPr>
          <w:color w:val="201F1F"/>
        </w:rPr>
        <w:t>reported</w:t>
      </w:r>
      <w:r w:rsidRPr="00D94B13">
        <w:rPr>
          <w:color w:val="201F1F"/>
          <w:spacing w:val="-10"/>
        </w:rPr>
        <w:t xml:space="preserve"> </w:t>
      </w:r>
      <w:r w:rsidRPr="00D94B13">
        <w:rPr>
          <w:color w:val="201F1F"/>
        </w:rPr>
        <w:t>at</w:t>
      </w:r>
      <w:r w:rsidRPr="00D94B13">
        <w:rPr>
          <w:color w:val="201F1F"/>
          <w:spacing w:val="-5"/>
        </w:rPr>
        <w:t xml:space="preserve"> </w:t>
      </w:r>
      <w:r w:rsidRPr="00D94B13">
        <w:rPr>
          <w:color w:val="201F1F"/>
        </w:rPr>
        <w:t>the</w:t>
      </w:r>
      <w:r w:rsidRPr="00D94B13">
        <w:rPr>
          <w:color w:val="201F1F"/>
          <w:spacing w:val="-1"/>
        </w:rPr>
        <w:t xml:space="preserve"> </w:t>
      </w:r>
      <w:r w:rsidRPr="00D94B13">
        <w:rPr>
          <w:color w:val="201F1F"/>
        </w:rPr>
        <w:t>appropriate</w:t>
      </w:r>
      <w:r w:rsidRPr="00D94B13">
        <w:rPr>
          <w:color w:val="201F1F"/>
          <w:spacing w:val="-2"/>
        </w:rPr>
        <w:t xml:space="preserve"> </w:t>
      </w:r>
      <w:r w:rsidRPr="00D94B13">
        <w:rPr>
          <w:color w:val="201F1F"/>
        </w:rPr>
        <w:t>level</w:t>
      </w:r>
      <w:r w:rsidRPr="00D94B13">
        <w:rPr>
          <w:color w:val="201F1F"/>
          <w:spacing w:val="-8"/>
        </w:rPr>
        <w:t xml:space="preserve"> </w:t>
      </w:r>
      <w:r w:rsidRPr="00D94B13">
        <w:rPr>
          <w:color w:val="201F1F"/>
        </w:rPr>
        <w:t>within the</w:t>
      </w:r>
      <w:r w:rsidRPr="00D94B13">
        <w:rPr>
          <w:color w:val="201F1F"/>
          <w:spacing w:val="-4"/>
        </w:rPr>
        <w:t xml:space="preserve"> </w:t>
      </w:r>
      <w:r w:rsidRPr="00D94B13">
        <w:rPr>
          <w:color w:val="201F1F"/>
        </w:rPr>
        <w:t>College</w:t>
      </w:r>
      <w:r w:rsidRPr="00D94B13">
        <w:rPr>
          <w:color w:val="201F1F"/>
          <w:spacing w:val="-4"/>
        </w:rPr>
        <w:t xml:space="preserve"> </w:t>
      </w:r>
      <w:proofErr w:type="gramStart"/>
      <w:r w:rsidRPr="00D94B13">
        <w:rPr>
          <w:color w:val="201F1F"/>
        </w:rPr>
        <w:t>and</w:t>
      </w:r>
      <w:r w:rsidRPr="00D94B13">
        <w:rPr>
          <w:color w:val="201F1F"/>
          <w:spacing w:val="-4"/>
        </w:rPr>
        <w:t xml:space="preserve"> </w:t>
      </w:r>
      <w:r w:rsidRPr="00D94B13">
        <w:rPr>
          <w:color w:val="201F1F"/>
        </w:rPr>
        <w:t>also</w:t>
      </w:r>
      <w:proofErr w:type="gramEnd"/>
      <w:r w:rsidRPr="00D94B13">
        <w:rPr>
          <w:color w:val="201F1F"/>
          <w:spacing w:val="-3"/>
        </w:rPr>
        <w:t xml:space="preserve"> </w:t>
      </w:r>
      <w:r w:rsidRPr="00D94B13">
        <w:rPr>
          <w:color w:val="201F1F"/>
        </w:rPr>
        <w:t>at</w:t>
      </w:r>
      <w:r w:rsidRPr="00D94B13">
        <w:rPr>
          <w:color w:val="201F1F"/>
          <w:spacing w:val="-5"/>
        </w:rPr>
        <w:t xml:space="preserve"> </w:t>
      </w:r>
      <w:r w:rsidRPr="00D94B13">
        <w:rPr>
          <w:color w:val="201F1F"/>
        </w:rPr>
        <w:t>the</w:t>
      </w:r>
      <w:r w:rsidRPr="00D94B13">
        <w:rPr>
          <w:color w:val="201F1F"/>
          <w:spacing w:val="-8"/>
        </w:rPr>
        <w:t xml:space="preserve"> </w:t>
      </w:r>
      <w:r w:rsidRPr="00D94B13">
        <w:rPr>
          <w:color w:val="201F1F"/>
        </w:rPr>
        <w:t>University’s</w:t>
      </w:r>
      <w:r w:rsidRPr="00D94B13">
        <w:rPr>
          <w:color w:val="201F1F"/>
          <w:spacing w:val="-6"/>
        </w:rPr>
        <w:t xml:space="preserve"> </w:t>
      </w:r>
      <w:r w:rsidRPr="00D94B13">
        <w:rPr>
          <w:color w:val="201F1F"/>
        </w:rPr>
        <w:t>Regional</w:t>
      </w:r>
      <w:r w:rsidRPr="00D94B13">
        <w:rPr>
          <w:color w:val="201F1F"/>
          <w:spacing w:val="-6"/>
        </w:rPr>
        <w:t xml:space="preserve"> </w:t>
      </w:r>
      <w:r w:rsidRPr="00D94B13">
        <w:rPr>
          <w:color w:val="201F1F"/>
        </w:rPr>
        <w:t>Partners</w:t>
      </w:r>
      <w:r w:rsidRPr="00D94B13">
        <w:rPr>
          <w:color w:val="201F1F"/>
          <w:spacing w:val="-3"/>
        </w:rPr>
        <w:t xml:space="preserve"> </w:t>
      </w:r>
      <w:r w:rsidRPr="00D94B13">
        <w:rPr>
          <w:color w:val="201F1F"/>
        </w:rPr>
        <w:t>Teaching</w:t>
      </w:r>
      <w:r w:rsidRPr="00D94B13">
        <w:rPr>
          <w:color w:val="201F1F"/>
          <w:spacing w:val="-3"/>
        </w:rPr>
        <w:t xml:space="preserve"> </w:t>
      </w:r>
      <w:r w:rsidRPr="00D94B13">
        <w:rPr>
          <w:color w:val="201F1F"/>
        </w:rPr>
        <w:t>Committee</w:t>
      </w:r>
      <w:r w:rsidRPr="00D94B13">
        <w:rPr>
          <w:color w:val="201F1F"/>
          <w:spacing w:val="-3"/>
        </w:rPr>
        <w:t xml:space="preserve"> </w:t>
      </w:r>
      <w:r w:rsidRPr="00D94B13">
        <w:rPr>
          <w:color w:val="201F1F"/>
        </w:rPr>
        <w:t>(RPTC).</w:t>
      </w:r>
      <w:r w:rsidRPr="00D94B13">
        <w:rPr>
          <w:color w:val="201F1F"/>
          <w:spacing w:val="-6"/>
        </w:rPr>
        <w:t xml:space="preserve"> </w:t>
      </w:r>
      <w:r w:rsidRPr="00D94B13">
        <w:rPr>
          <w:color w:val="201F1F"/>
        </w:rPr>
        <w:t>This</w:t>
      </w:r>
      <w:r w:rsidRPr="00D94B13">
        <w:rPr>
          <w:color w:val="201F1F"/>
          <w:spacing w:val="-4"/>
        </w:rPr>
        <w:t xml:space="preserve"> </w:t>
      </w:r>
      <w:r w:rsidRPr="00D94B13">
        <w:rPr>
          <w:color w:val="201F1F"/>
        </w:rPr>
        <w:t>allows</w:t>
      </w:r>
      <w:r w:rsidRPr="00D94B13">
        <w:rPr>
          <w:color w:val="201F1F"/>
          <w:spacing w:val="-5"/>
        </w:rPr>
        <w:t xml:space="preserve"> </w:t>
      </w:r>
      <w:r w:rsidRPr="00D94B13">
        <w:rPr>
          <w:color w:val="201F1F"/>
        </w:rPr>
        <w:t xml:space="preserve">for oversight of the outcomes of the process, </w:t>
      </w:r>
      <w:proofErr w:type="gramStart"/>
      <w:r w:rsidRPr="00D94B13">
        <w:rPr>
          <w:color w:val="201F1F"/>
        </w:rPr>
        <w:t>in order to</w:t>
      </w:r>
      <w:proofErr w:type="gramEnd"/>
      <w:r w:rsidRPr="00D94B13">
        <w:rPr>
          <w:color w:val="201F1F"/>
        </w:rPr>
        <w:t xml:space="preserve"> identify any overarching themes. Any strategy actions</w:t>
      </w:r>
      <w:r w:rsidRPr="00D94B13">
        <w:rPr>
          <w:color w:val="201F1F"/>
          <w:spacing w:val="-5"/>
        </w:rPr>
        <w:t xml:space="preserve"> </w:t>
      </w:r>
      <w:r w:rsidRPr="00D94B13">
        <w:rPr>
          <w:color w:val="201F1F"/>
        </w:rPr>
        <w:t>are</w:t>
      </w:r>
      <w:r w:rsidRPr="00D94B13">
        <w:rPr>
          <w:color w:val="201F1F"/>
          <w:spacing w:val="-4"/>
        </w:rPr>
        <w:t xml:space="preserve"> </w:t>
      </w:r>
      <w:proofErr w:type="gramStart"/>
      <w:r w:rsidRPr="00D94B13">
        <w:rPr>
          <w:color w:val="201F1F"/>
        </w:rPr>
        <w:t>identified</w:t>
      </w:r>
      <w:proofErr w:type="gramEnd"/>
      <w:r w:rsidRPr="00D94B13">
        <w:rPr>
          <w:color w:val="201F1F"/>
          <w:spacing w:val="-6"/>
        </w:rPr>
        <w:t xml:space="preserve"> </w:t>
      </w:r>
      <w:r w:rsidRPr="00D94B13">
        <w:rPr>
          <w:color w:val="201F1F"/>
        </w:rPr>
        <w:t>and</w:t>
      </w:r>
      <w:r w:rsidRPr="00D94B13">
        <w:rPr>
          <w:color w:val="201F1F"/>
          <w:spacing w:val="-5"/>
        </w:rPr>
        <w:t xml:space="preserve"> </w:t>
      </w:r>
      <w:r w:rsidRPr="00D94B13">
        <w:rPr>
          <w:color w:val="201F1F"/>
        </w:rPr>
        <w:t>the</w:t>
      </w:r>
      <w:r w:rsidRPr="00D94B13">
        <w:rPr>
          <w:color w:val="201F1F"/>
          <w:spacing w:val="-8"/>
        </w:rPr>
        <w:t xml:space="preserve"> </w:t>
      </w:r>
      <w:r w:rsidRPr="00D94B13">
        <w:rPr>
          <w:color w:val="201F1F"/>
        </w:rPr>
        <w:t>outcomes</w:t>
      </w:r>
      <w:r w:rsidRPr="00D94B13">
        <w:rPr>
          <w:color w:val="201F1F"/>
          <w:spacing w:val="-4"/>
        </w:rPr>
        <w:t xml:space="preserve"> </w:t>
      </w:r>
      <w:r w:rsidRPr="00D94B13">
        <w:rPr>
          <w:color w:val="201F1F"/>
        </w:rPr>
        <w:t>used</w:t>
      </w:r>
      <w:r w:rsidRPr="00D94B13">
        <w:rPr>
          <w:color w:val="201F1F"/>
          <w:spacing w:val="-12"/>
        </w:rPr>
        <w:t xml:space="preserve"> </w:t>
      </w:r>
      <w:r w:rsidRPr="00D94B13">
        <w:rPr>
          <w:color w:val="201F1F"/>
        </w:rPr>
        <w:t>to</w:t>
      </w:r>
      <w:r w:rsidRPr="00D94B13">
        <w:rPr>
          <w:color w:val="201F1F"/>
          <w:spacing w:val="-1"/>
        </w:rPr>
        <w:t xml:space="preserve"> </w:t>
      </w:r>
      <w:r w:rsidRPr="00D94B13">
        <w:rPr>
          <w:color w:val="201F1F"/>
        </w:rPr>
        <w:t>inform</w:t>
      </w:r>
      <w:r w:rsidRPr="00D94B13">
        <w:rPr>
          <w:color w:val="201F1F"/>
          <w:spacing w:val="-3"/>
        </w:rPr>
        <w:t xml:space="preserve"> </w:t>
      </w:r>
      <w:r w:rsidRPr="00D94B13">
        <w:rPr>
          <w:color w:val="201F1F"/>
        </w:rPr>
        <w:t>organisational</w:t>
      </w:r>
      <w:r w:rsidRPr="00D94B13">
        <w:rPr>
          <w:color w:val="201F1F"/>
          <w:spacing w:val="-28"/>
        </w:rPr>
        <w:t xml:space="preserve"> </w:t>
      </w:r>
      <w:r w:rsidRPr="00D94B13">
        <w:rPr>
          <w:color w:val="201F1F"/>
        </w:rPr>
        <w:t>planning.</w:t>
      </w:r>
    </w:p>
    <w:p w14:paraId="788DB472" w14:textId="2EFABB1D" w:rsidR="00F961C1" w:rsidRPr="00D94B13" w:rsidRDefault="00901542" w:rsidP="00173194">
      <w:pPr>
        <w:pStyle w:val="BodyText"/>
        <w:spacing w:before="120" w:after="120"/>
        <w:ind w:left="856" w:right="291"/>
        <w:jc w:val="both"/>
      </w:pPr>
      <w:r w:rsidRPr="00D94B13">
        <w:rPr>
          <w:color w:val="201F1F"/>
        </w:rPr>
        <w:t>The College is required to review programme monitoring and review procedures and analyse outcomes within</w:t>
      </w:r>
      <w:r w:rsidRPr="00D94B13">
        <w:rPr>
          <w:color w:val="201F1F"/>
          <w:spacing w:val="-4"/>
        </w:rPr>
        <w:t xml:space="preserve"> </w:t>
      </w:r>
      <w:r w:rsidRPr="00D94B13">
        <w:rPr>
          <w:color w:val="201F1F"/>
        </w:rPr>
        <w:t>an</w:t>
      </w:r>
      <w:r w:rsidRPr="00D94B13">
        <w:rPr>
          <w:color w:val="201F1F"/>
          <w:spacing w:val="-6"/>
        </w:rPr>
        <w:t xml:space="preserve"> </w:t>
      </w:r>
      <w:r w:rsidRPr="00D94B13">
        <w:rPr>
          <w:color w:val="201F1F"/>
        </w:rPr>
        <w:t>Annual</w:t>
      </w:r>
      <w:r w:rsidRPr="00D94B13">
        <w:rPr>
          <w:color w:val="201F1F"/>
          <w:spacing w:val="4"/>
        </w:rPr>
        <w:t xml:space="preserve"> </w:t>
      </w:r>
      <w:r w:rsidRPr="00D94B13">
        <w:rPr>
          <w:color w:val="201F1F"/>
        </w:rPr>
        <w:t>Quality Report</w:t>
      </w:r>
      <w:r w:rsidRPr="00D94B13">
        <w:rPr>
          <w:color w:val="201F1F"/>
          <w:spacing w:val="-7"/>
        </w:rPr>
        <w:t xml:space="preserve"> </w:t>
      </w:r>
      <w:r w:rsidRPr="00D94B13">
        <w:rPr>
          <w:color w:val="201F1F"/>
        </w:rPr>
        <w:t>which</w:t>
      </w:r>
      <w:r w:rsidRPr="00D94B13">
        <w:rPr>
          <w:color w:val="201F1F"/>
          <w:spacing w:val="-6"/>
        </w:rPr>
        <w:t xml:space="preserve"> </w:t>
      </w:r>
      <w:r w:rsidRPr="00D94B13">
        <w:rPr>
          <w:color w:val="201F1F"/>
        </w:rPr>
        <w:t>is</w:t>
      </w:r>
      <w:r w:rsidRPr="00D94B13">
        <w:rPr>
          <w:color w:val="201F1F"/>
          <w:spacing w:val="-3"/>
        </w:rPr>
        <w:t xml:space="preserve"> </w:t>
      </w:r>
      <w:r w:rsidRPr="00D94B13">
        <w:rPr>
          <w:color w:val="201F1F"/>
        </w:rPr>
        <w:t>presented</w:t>
      </w:r>
      <w:r w:rsidRPr="00D94B13">
        <w:rPr>
          <w:color w:val="201F1F"/>
          <w:spacing w:val="-6"/>
        </w:rPr>
        <w:t xml:space="preserve"> </w:t>
      </w:r>
      <w:r w:rsidRPr="00D94B13">
        <w:rPr>
          <w:color w:val="201F1F"/>
        </w:rPr>
        <w:t>at</w:t>
      </w:r>
      <w:r w:rsidRPr="00D94B13">
        <w:rPr>
          <w:color w:val="201F1F"/>
          <w:spacing w:val="-5"/>
        </w:rPr>
        <w:t xml:space="preserve"> </w:t>
      </w:r>
      <w:r w:rsidRPr="00D94B13">
        <w:rPr>
          <w:color w:val="201F1F"/>
        </w:rPr>
        <w:t>the</w:t>
      </w:r>
      <w:r w:rsidRPr="00D94B13">
        <w:rPr>
          <w:color w:val="201F1F"/>
          <w:spacing w:val="-3"/>
        </w:rPr>
        <w:t xml:space="preserve"> </w:t>
      </w:r>
      <w:r w:rsidRPr="00D94B13">
        <w:rPr>
          <w:color w:val="201F1F"/>
        </w:rPr>
        <w:t>University</w:t>
      </w:r>
      <w:r w:rsidRPr="00D94B13">
        <w:rPr>
          <w:color w:val="201F1F"/>
          <w:spacing w:val="1"/>
        </w:rPr>
        <w:t xml:space="preserve"> </w:t>
      </w:r>
      <w:r w:rsidRPr="00D94B13">
        <w:rPr>
          <w:color w:val="201F1F"/>
        </w:rPr>
        <w:t>RPTC.</w:t>
      </w:r>
      <w:r w:rsidRPr="00D94B13">
        <w:rPr>
          <w:color w:val="201F1F"/>
          <w:spacing w:val="-6"/>
        </w:rPr>
        <w:t xml:space="preserve"> </w:t>
      </w:r>
      <w:r w:rsidRPr="00D94B13">
        <w:rPr>
          <w:color w:val="201F1F"/>
        </w:rPr>
        <w:t>The</w:t>
      </w:r>
      <w:r w:rsidRPr="00D94B13">
        <w:rPr>
          <w:color w:val="201F1F"/>
          <w:spacing w:val="-2"/>
        </w:rPr>
        <w:t xml:space="preserve"> </w:t>
      </w:r>
      <w:r w:rsidRPr="00D94B13">
        <w:rPr>
          <w:color w:val="201F1F"/>
        </w:rPr>
        <w:t>associated action plan is monitored as a standing item at each</w:t>
      </w:r>
      <w:r w:rsidRPr="00D94B13">
        <w:rPr>
          <w:color w:val="201F1F"/>
          <w:spacing w:val="-12"/>
        </w:rPr>
        <w:t xml:space="preserve"> </w:t>
      </w:r>
      <w:r w:rsidRPr="00D94B13">
        <w:rPr>
          <w:color w:val="201F1F"/>
        </w:rPr>
        <w:t>committee</w:t>
      </w:r>
      <w:r w:rsidR="003C1C5D" w:rsidRPr="00D94B13">
        <w:rPr>
          <w:color w:val="201F1F"/>
        </w:rPr>
        <w:t xml:space="preserve"> </w:t>
      </w:r>
      <w:r w:rsidRPr="00D94B13">
        <w:rPr>
          <w:color w:val="201F1F"/>
        </w:rPr>
        <w:t>meeting.</w:t>
      </w:r>
    </w:p>
    <w:p w14:paraId="7CEEF8CC" w14:textId="77777777" w:rsidR="00F961C1" w:rsidRPr="00D94B13" w:rsidRDefault="00901542" w:rsidP="00173194">
      <w:pPr>
        <w:pStyle w:val="ListParagraph"/>
        <w:numPr>
          <w:ilvl w:val="2"/>
          <w:numId w:val="12"/>
        </w:numPr>
        <w:tabs>
          <w:tab w:val="left" w:pos="868"/>
          <w:tab w:val="left" w:pos="869"/>
        </w:tabs>
        <w:spacing w:before="120" w:after="120"/>
        <w:ind w:hanging="722"/>
        <w:rPr>
          <w:i/>
        </w:rPr>
      </w:pPr>
      <w:r w:rsidRPr="00D94B13">
        <w:rPr>
          <w:i/>
          <w:color w:val="201F1F"/>
        </w:rPr>
        <w:lastRenderedPageBreak/>
        <w:t>Programme</w:t>
      </w:r>
      <w:r w:rsidRPr="00D94B13">
        <w:rPr>
          <w:i/>
          <w:color w:val="201F1F"/>
          <w:spacing w:val="-7"/>
        </w:rPr>
        <w:t xml:space="preserve"> </w:t>
      </w:r>
      <w:r w:rsidRPr="00D94B13">
        <w:rPr>
          <w:i/>
          <w:color w:val="201F1F"/>
        </w:rPr>
        <w:t>Consultants</w:t>
      </w:r>
    </w:p>
    <w:p w14:paraId="7E8B0E38" w14:textId="63E91B61" w:rsidR="00F961C1" w:rsidRPr="00D94B13" w:rsidRDefault="00901542" w:rsidP="00173194">
      <w:pPr>
        <w:pStyle w:val="BodyText"/>
        <w:spacing w:before="120" w:after="120"/>
        <w:ind w:left="868" w:right="344"/>
        <w:jc w:val="both"/>
      </w:pPr>
      <w:r w:rsidRPr="00D94B13">
        <w:t xml:space="preserve">Lancaster will provide a Programme Consultant (or equivalent) to assist with support for the design, delivery, </w:t>
      </w:r>
      <w:proofErr w:type="gramStart"/>
      <w:r w:rsidRPr="00D94B13">
        <w:t>monitoring</w:t>
      </w:r>
      <w:proofErr w:type="gramEnd"/>
      <w:r w:rsidRPr="00D94B13">
        <w:t xml:space="preserve"> and enhancement of the programmes. Programme Consultants are University academic staff who have a key role in maintaining the academic standards and quality of programmes</w:t>
      </w:r>
      <w:r w:rsidRPr="00D94B13">
        <w:rPr>
          <w:spacing w:val="-18"/>
        </w:rPr>
        <w:t xml:space="preserve"> </w:t>
      </w:r>
      <w:r w:rsidRPr="00D94B13">
        <w:t>validated</w:t>
      </w:r>
      <w:r w:rsidRPr="00D94B13">
        <w:rPr>
          <w:spacing w:val="-12"/>
        </w:rPr>
        <w:t xml:space="preserve"> </w:t>
      </w:r>
      <w:r w:rsidRPr="00D94B13">
        <w:t>by</w:t>
      </w:r>
      <w:r w:rsidRPr="00D94B13">
        <w:rPr>
          <w:spacing w:val="-14"/>
        </w:rPr>
        <w:t xml:space="preserve"> </w:t>
      </w:r>
      <w:r w:rsidRPr="00D94B13">
        <w:t>Lancaster</w:t>
      </w:r>
      <w:r w:rsidRPr="00D94B13">
        <w:rPr>
          <w:spacing w:val="-20"/>
        </w:rPr>
        <w:t xml:space="preserve"> </w:t>
      </w:r>
      <w:r w:rsidRPr="00D94B13">
        <w:t>but</w:t>
      </w:r>
      <w:r w:rsidRPr="00D94B13">
        <w:rPr>
          <w:spacing w:val="-12"/>
        </w:rPr>
        <w:t xml:space="preserve"> </w:t>
      </w:r>
      <w:r w:rsidRPr="00D94B13">
        <w:t>delivered</w:t>
      </w:r>
      <w:r w:rsidRPr="00D94B13">
        <w:rPr>
          <w:spacing w:val="-18"/>
        </w:rPr>
        <w:t xml:space="preserve"> </w:t>
      </w:r>
      <w:r w:rsidRPr="00D94B13">
        <w:t>at</w:t>
      </w:r>
      <w:r w:rsidRPr="00D94B13">
        <w:rPr>
          <w:spacing w:val="-18"/>
        </w:rPr>
        <w:t xml:space="preserve"> </w:t>
      </w:r>
      <w:r w:rsidRPr="00D94B13">
        <w:t>and</w:t>
      </w:r>
      <w:r w:rsidRPr="00D94B13">
        <w:rPr>
          <w:spacing w:val="-16"/>
        </w:rPr>
        <w:t xml:space="preserve"> </w:t>
      </w:r>
      <w:r w:rsidRPr="00D94B13">
        <w:t>by</w:t>
      </w:r>
      <w:r w:rsidRPr="00D94B13">
        <w:rPr>
          <w:spacing w:val="-12"/>
        </w:rPr>
        <w:t xml:space="preserve"> </w:t>
      </w:r>
      <w:r w:rsidR="00610200" w:rsidRPr="00D94B13">
        <w:t>Blackburn</w:t>
      </w:r>
      <w:r w:rsidRPr="00D94B13">
        <w:t>.</w:t>
      </w:r>
      <w:r w:rsidRPr="00D94B13">
        <w:rPr>
          <w:spacing w:val="-16"/>
        </w:rPr>
        <w:t xml:space="preserve"> </w:t>
      </w:r>
      <w:r w:rsidRPr="00D94B13">
        <w:t xml:space="preserve">The role of </w:t>
      </w:r>
      <w:proofErr w:type="gramStart"/>
      <w:r w:rsidRPr="00D94B13">
        <w:t>Consultants</w:t>
      </w:r>
      <w:proofErr w:type="gramEnd"/>
      <w:r w:rsidRPr="00D94B13">
        <w:t xml:space="preserve"> is varied and the depth of involvement changes with the requirements of particular programmes and institutions.</w:t>
      </w:r>
    </w:p>
    <w:p w14:paraId="15659D0F" w14:textId="557581C7" w:rsidR="00F961C1" w:rsidRPr="00D94B13" w:rsidRDefault="00901542" w:rsidP="00173194">
      <w:pPr>
        <w:pStyle w:val="BodyText"/>
        <w:spacing w:before="120" w:after="120"/>
        <w:ind w:left="868" w:right="344"/>
        <w:jc w:val="both"/>
      </w:pPr>
      <w:r w:rsidRPr="00D94B13">
        <w:t>Programmes</w:t>
      </w:r>
      <w:r w:rsidRPr="00D94B13">
        <w:rPr>
          <w:spacing w:val="-8"/>
        </w:rPr>
        <w:t xml:space="preserve"> </w:t>
      </w:r>
      <w:r w:rsidRPr="00D94B13">
        <w:t>are</w:t>
      </w:r>
      <w:r w:rsidRPr="00D94B13">
        <w:rPr>
          <w:spacing w:val="-6"/>
        </w:rPr>
        <w:t xml:space="preserve"> </w:t>
      </w:r>
      <w:r w:rsidRPr="00D94B13">
        <w:t>categorised</w:t>
      </w:r>
      <w:r w:rsidRPr="00D94B13">
        <w:rPr>
          <w:spacing w:val="-6"/>
        </w:rPr>
        <w:t xml:space="preserve"> </w:t>
      </w:r>
      <w:r w:rsidRPr="00D94B13">
        <w:t>as</w:t>
      </w:r>
      <w:r w:rsidRPr="00D94B13">
        <w:rPr>
          <w:spacing w:val="-6"/>
        </w:rPr>
        <w:t xml:space="preserve"> </w:t>
      </w:r>
      <w:r w:rsidRPr="00D94B13">
        <w:t>either</w:t>
      </w:r>
      <w:r w:rsidRPr="00D94B13">
        <w:rPr>
          <w:spacing w:val="-6"/>
        </w:rPr>
        <w:t xml:space="preserve"> </w:t>
      </w:r>
      <w:r w:rsidRPr="00D94B13">
        <w:t>standard</w:t>
      </w:r>
      <w:r w:rsidRPr="00D94B13">
        <w:rPr>
          <w:spacing w:val="-7"/>
        </w:rPr>
        <w:t xml:space="preserve"> </w:t>
      </w:r>
      <w:r w:rsidRPr="00D94B13">
        <w:t>or</w:t>
      </w:r>
      <w:r w:rsidRPr="00D94B13">
        <w:rPr>
          <w:spacing w:val="-8"/>
        </w:rPr>
        <w:t xml:space="preserve"> </w:t>
      </w:r>
      <w:r w:rsidRPr="00D94B13">
        <w:t>established</w:t>
      </w:r>
      <w:r w:rsidRPr="00D94B13">
        <w:rPr>
          <w:spacing w:val="-6"/>
        </w:rPr>
        <w:t xml:space="preserve"> </w:t>
      </w:r>
      <w:r w:rsidRPr="00D94B13">
        <w:t>and</w:t>
      </w:r>
      <w:r w:rsidRPr="00D94B13">
        <w:rPr>
          <w:spacing w:val="-7"/>
        </w:rPr>
        <w:t xml:space="preserve"> </w:t>
      </w:r>
      <w:r w:rsidRPr="00D94B13">
        <w:t>the</w:t>
      </w:r>
      <w:r w:rsidRPr="00D94B13">
        <w:rPr>
          <w:spacing w:val="-5"/>
        </w:rPr>
        <w:t xml:space="preserve"> </w:t>
      </w:r>
      <w:r w:rsidRPr="00D94B13">
        <w:t>role</w:t>
      </w:r>
      <w:r w:rsidRPr="00D94B13">
        <w:rPr>
          <w:spacing w:val="-5"/>
        </w:rPr>
        <w:t xml:space="preserve"> </w:t>
      </w:r>
      <w:r w:rsidRPr="00D94B13">
        <w:t>and</w:t>
      </w:r>
      <w:r w:rsidRPr="00D94B13">
        <w:rPr>
          <w:spacing w:val="-6"/>
        </w:rPr>
        <w:t xml:space="preserve"> </w:t>
      </w:r>
      <w:r w:rsidRPr="00D94B13">
        <w:t>time</w:t>
      </w:r>
      <w:r w:rsidRPr="00D94B13">
        <w:rPr>
          <w:spacing w:val="-4"/>
        </w:rPr>
        <w:t xml:space="preserve"> </w:t>
      </w:r>
      <w:r w:rsidRPr="00D94B13">
        <w:t>commitment</w:t>
      </w:r>
      <w:r w:rsidRPr="00D94B13">
        <w:rPr>
          <w:spacing w:val="-8"/>
        </w:rPr>
        <w:t xml:space="preserve"> </w:t>
      </w:r>
      <w:r w:rsidRPr="00D94B13">
        <w:t xml:space="preserve">of consultants differs depending on a programme’s </w:t>
      </w:r>
      <w:proofErr w:type="spellStart"/>
      <w:r w:rsidRPr="00D94B13">
        <w:t>catergorisation</w:t>
      </w:r>
      <w:proofErr w:type="spellEnd"/>
      <w:r w:rsidRPr="00D94B13">
        <w:t>. The role for new programmes in the developmental period leading to initial validation will also have a different time commitment. Prior</w:t>
      </w:r>
      <w:r w:rsidRPr="00D94B13">
        <w:rPr>
          <w:spacing w:val="-2"/>
        </w:rPr>
        <w:t xml:space="preserve"> </w:t>
      </w:r>
      <w:r w:rsidRPr="00D94B13">
        <w:t>to</w:t>
      </w:r>
      <w:r w:rsidRPr="00D94B13">
        <w:rPr>
          <w:spacing w:val="-1"/>
        </w:rPr>
        <w:t xml:space="preserve"> </w:t>
      </w:r>
      <w:r w:rsidRPr="00D94B13">
        <w:t>the</w:t>
      </w:r>
      <w:r w:rsidRPr="00D94B13">
        <w:rPr>
          <w:spacing w:val="-2"/>
        </w:rPr>
        <w:t xml:space="preserve"> </w:t>
      </w:r>
      <w:r w:rsidRPr="00D94B13">
        <w:t>start</w:t>
      </w:r>
      <w:r w:rsidRPr="00D94B13">
        <w:rPr>
          <w:spacing w:val="-4"/>
        </w:rPr>
        <w:t xml:space="preserve"> </w:t>
      </w:r>
      <w:r w:rsidRPr="00D94B13">
        <w:t>of</w:t>
      </w:r>
      <w:r w:rsidRPr="00D94B13">
        <w:rPr>
          <w:spacing w:val="-2"/>
        </w:rPr>
        <w:t xml:space="preserve"> </w:t>
      </w:r>
      <w:r w:rsidRPr="00D94B13">
        <w:t>each</w:t>
      </w:r>
      <w:r w:rsidRPr="00D94B13">
        <w:rPr>
          <w:spacing w:val="-2"/>
        </w:rPr>
        <w:t xml:space="preserve"> </w:t>
      </w:r>
      <w:r w:rsidRPr="00D94B13">
        <w:t>academic</w:t>
      </w:r>
      <w:r w:rsidRPr="00D94B13">
        <w:rPr>
          <w:spacing w:val="-5"/>
        </w:rPr>
        <w:t xml:space="preserve"> </w:t>
      </w:r>
      <w:r w:rsidRPr="00D94B13">
        <w:t>year,</w:t>
      </w:r>
      <w:r w:rsidRPr="00D94B13">
        <w:rPr>
          <w:spacing w:val="-2"/>
        </w:rPr>
        <w:t xml:space="preserve"> </w:t>
      </w:r>
      <w:r w:rsidRPr="00D94B13">
        <w:t>AQ</w:t>
      </w:r>
      <w:r w:rsidR="006F387F" w:rsidRPr="00D94B13">
        <w:t>SC</w:t>
      </w:r>
      <w:r w:rsidRPr="00D94B13">
        <w:rPr>
          <w:spacing w:val="-4"/>
        </w:rPr>
        <w:t xml:space="preserve"> </w:t>
      </w:r>
      <w:r w:rsidR="001A1A77" w:rsidRPr="00D94B13">
        <w:t>decide</w:t>
      </w:r>
      <w:r w:rsidRPr="00D94B13">
        <w:rPr>
          <w:spacing w:val="-3"/>
        </w:rPr>
        <w:t xml:space="preserve"> </w:t>
      </w:r>
      <w:r w:rsidRPr="00D94B13">
        <w:t>as</w:t>
      </w:r>
      <w:r w:rsidRPr="00D94B13">
        <w:rPr>
          <w:spacing w:val="-2"/>
        </w:rPr>
        <w:t xml:space="preserve"> </w:t>
      </w:r>
      <w:r w:rsidRPr="00D94B13">
        <w:t>to</w:t>
      </w:r>
      <w:r w:rsidRPr="00D94B13">
        <w:rPr>
          <w:spacing w:val="-1"/>
        </w:rPr>
        <w:t xml:space="preserve"> </w:t>
      </w:r>
      <w:r w:rsidRPr="00D94B13">
        <w:t>whether</w:t>
      </w:r>
      <w:r w:rsidRPr="00D94B13">
        <w:rPr>
          <w:spacing w:val="-2"/>
        </w:rPr>
        <w:t xml:space="preserve"> </w:t>
      </w:r>
      <w:r w:rsidRPr="00D94B13">
        <w:t>each</w:t>
      </w:r>
      <w:r w:rsidRPr="00D94B13">
        <w:rPr>
          <w:spacing w:val="-3"/>
        </w:rPr>
        <w:t xml:space="preserve"> </w:t>
      </w:r>
      <w:r w:rsidRPr="00D94B13">
        <w:t>programme</w:t>
      </w:r>
      <w:r w:rsidRPr="00D94B13">
        <w:rPr>
          <w:spacing w:val="-2"/>
        </w:rPr>
        <w:t xml:space="preserve"> </w:t>
      </w:r>
      <w:r w:rsidRPr="00D94B13">
        <w:t>at</w:t>
      </w:r>
      <w:r w:rsidRPr="00D94B13">
        <w:rPr>
          <w:spacing w:val="-2"/>
        </w:rPr>
        <w:t xml:space="preserve"> the </w:t>
      </w:r>
      <w:r w:rsidRPr="00D94B13">
        <w:t>RTPs requires a standard consultant or whether it falls into the category of an established programme for that</w:t>
      </w:r>
      <w:r w:rsidRPr="00D94B13">
        <w:rPr>
          <w:spacing w:val="-7"/>
        </w:rPr>
        <w:t xml:space="preserve"> </w:t>
      </w:r>
      <w:r w:rsidRPr="00D94B13">
        <w:t>year.</w:t>
      </w:r>
    </w:p>
    <w:p w14:paraId="1B8C2CA9" w14:textId="67F46165" w:rsidR="00F961C1" w:rsidRPr="00D94B13" w:rsidRDefault="00901542" w:rsidP="00173194">
      <w:pPr>
        <w:pStyle w:val="BodyText"/>
        <w:spacing w:before="120" w:after="120"/>
        <w:ind w:left="868" w:right="343"/>
        <w:jc w:val="both"/>
      </w:pPr>
      <w:r w:rsidRPr="00D94B13">
        <w:t xml:space="preserve">The Programme Consultant will monitor the progress of a programme and respond to any issues or changes that arise while a programme is running. For a new programme being proposed for validation, a </w:t>
      </w:r>
      <w:proofErr w:type="gramStart"/>
      <w:r w:rsidRPr="00D94B13">
        <w:t>Consultant</w:t>
      </w:r>
      <w:proofErr w:type="gramEnd"/>
      <w:r w:rsidRPr="00D94B13">
        <w:t xml:space="preserve"> will be appointed once the Outline Planning Permission document has been approved by AQ</w:t>
      </w:r>
      <w:r w:rsidR="006F387F" w:rsidRPr="00D94B13">
        <w:t>SC</w:t>
      </w:r>
      <w:r w:rsidRPr="00D94B13">
        <w:t>. Programme Consultants produce an interim report in December and an annual report to assist the AQ</w:t>
      </w:r>
      <w:r w:rsidR="006F387F" w:rsidRPr="00D94B13">
        <w:t>SC</w:t>
      </w:r>
      <w:r w:rsidRPr="00D94B13">
        <w:t xml:space="preserve"> team to monitor the quality of programmes and to provide programme teams with suggestions for ways to improve aspects of how particular programmes are run. </w:t>
      </w:r>
      <w:r w:rsidR="00996F79" w:rsidRPr="00D94B13">
        <w:t>It should be noted that Consultants should not wait until submitting a report to raise concerns, any concerns should be discussed with the programme team first and if not resolved, escalated to AQ</w:t>
      </w:r>
      <w:r w:rsidR="006F387F" w:rsidRPr="00D94B13">
        <w:t>SC</w:t>
      </w:r>
      <w:r w:rsidR="00996F79" w:rsidRPr="00D94B13">
        <w:t xml:space="preserve">. </w:t>
      </w:r>
      <w:hyperlink r:id="rId31" w:history="1">
        <w:r w:rsidRPr="00D94B13">
          <w:rPr>
            <w:rStyle w:val="Hyperlink"/>
          </w:rPr>
          <w:t>PROGRAMME CONSULTANT GUIDANCE</w:t>
        </w:r>
      </w:hyperlink>
    </w:p>
    <w:p w14:paraId="118C12BC" w14:textId="77777777" w:rsidR="00F961C1" w:rsidRPr="00D94B13" w:rsidRDefault="00901542" w:rsidP="00173194">
      <w:pPr>
        <w:pStyle w:val="ListParagraph"/>
        <w:numPr>
          <w:ilvl w:val="2"/>
          <w:numId w:val="12"/>
        </w:numPr>
        <w:tabs>
          <w:tab w:val="left" w:pos="869"/>
        </w:tabs>
        <w:spacing w:before="120" w:after="120"/>
        <w:ind w:hanging="726"/>
        <w:jc w:val="both"/>
        <w:rPr>
          <w:i/>
        </w:rPr>
      </w:pPr>
      <w:r w:rsidRPr="00D94B13">
        <w:rPr>
          <w:i/>
          <w:color w:val="201F1F"/>
        </w:rPr>
        <w:t>External</w:t>
      </w:r>
      <w:r w:rsidRPr="00D94B13">
        <w:rPr>
          <w:i/>
          <w:color w:val="201F1F"/>
          <w:spacing w:val="-13"/>
        </w:rPr>
        <w:t xml:space="preserve"> </w:t>
      </w:r>
      <w:r w:rsidRPr="00D94B13">
        <w:rPr>
          <w:i/>
          <w:color w:val="201F1F"/>
        </w:rPr>
        <w:t>Examiners</w:t>
      </w:r>
    </w:p>
    <w:p w14:paraId="45B76E91" w14:textId="744FE865" w:rsidR="00F961C1" w:rsidRPr="00D94B13" w:rsidRDefault="00901542" w:rsidP="00173194">
      <w:pPr>
        <w:pStyle w:val="BodyText"/>
        <w:spacing w:before="120" w:after="120"/>
        <w:ind w:left="856" w:right="282"/>
        <w:jc w:val="both"/>
      </w:pPr>
      <w:r w:rsidRPr="00D94B13">
        <w:rPr>
          <w:color w:val="201F1F"/>
        </w:rPr>
        <w:t xml:space="preserve">Lancaster is responsible for the appointment and functions of external examiners to provide independent judgement on quality of standards and of the provision at </w:t>
      </w:r>
      <w:proofErr w:type="gramStart"/>
      <w:r w:rsidR="00610200" w:rsidRPr="00D94B13">
        <w:rPr>
          <w:color w:val="201F1F"/>
        </w:rPr>
        <w:t>Blackburn</w:t>
      </w:r>
      <w:r w:rsidRPr="00D94B13">
        <w:rPr>
          <w:color w:val="201F1F"/>
        </w:rPr>
        <w:t>, and</w:t>
      </w:r>
      <w:proofErr w:type="gramEnd"/>
      <w:r w:rsidRPr="00D94B13">
        <w:rPr>
          <w:color w:val="201F1F"/>
        </w:rPr>
        <w:t xml:space="preserve"> ensure that it is consistent with quality and standards of the Lancaster provision</w:t>
      </w:r>
      <w:r w:rsidR="00996F79" w:rsidRPr="00D94B13">
        <w:rPr>
          <w:color w:val="201F1F"/>
        </w:rPr>
        <w:t xml:space="preserve"> and within UK HE</w:t>
      </w:r>
      <w:r w:rsidRPr="00D94B13">
        <w:rPr>
          <w:color w:val="201F1F"/>
        </w:rPr>
        <w:t xml:space="preserve">. Lancaster will oversee the participation of external examiners in assessment and quality assurance processes. The nomination, induction and briefing of external examiners is delegated to </w:t>
      </w:r>
      <w:r w:rsidR="00610200" w:rsidRPr="00D94B13">
        <w:rPr>
          <w:color w:val="201F1F"/>
        </w:rPr>
        <w:t>Blackburn</w:t>
      </w:r>
      <w:r w:rsidR="00996F79" w:rsidRPr="00D94B13">
        <w:rPr>
          <w:color w:val="201F1F"/>
        </w:rPr>
        <w:t xml:space="preserve"> however Lancaster will participate in the annual induction event</w:t>
      </w:r>
      <w:r w:rsidRPr="00D94B13">
        <w:rPr>
          <w:color w:val="201F1F"/>
        </w:rPr>
        <w:t>. The arrangements are described in</w:t>
      </w:r>
      <w:r w:rsidRPr="00D94B13">
        <w:rPr>
          <w:color w:val="201F1F"/>
          <w:spacing w:val="-4"/>
        </w:rPr>
        <w:t xml:space="preserve"> </w:t>
      </w:r>
      <w:r w:rsidRPr="00D94B13">
        <w:rPr>
          <w:color w:val="201F1F"/>
        </w:rPr>
        <w:t>more</w:t>
      </w:r>
      <w:r w:rsidRPr="00D94B13">
        <w:rPr>
          <w:color w:val="201F1F"/>
          <w:spacing w:val="-5"/>
        </w:rPr>
        <w:t xml:space="preserve"> </w:t>
      </w:r>
      <w:r w:rsidRPr="00D94B13">
        <w:rPr>
          <w:color w:val="201F1F"/>
        </w:rPr>
        <w:t>detail</w:t>
      </w:r>
      <w:r w:rsidRPr="00D94B13">
        <w:rPr>
          <w:color w:val="201F1F"/>
          <w:spacing w:val="-8"/>
        </w:rPr>
        <w:t xml:space="preserve"> </w:t>
      </w:r>
      <w:r w:rsidRPr="00D94B13">
        <w:rPr>
          <w:color w:val="201F1F"/>
        </w:rPr>
        <w:t>in</w:t>
      </w:r>
      <w:r w:rsidRPr="00D94B13">
        <w:rPr>
          <w:color w:val="201F1F"/>
          <w:spacing w:val="-5"/>
        </w:rPr>
        <w:t xml:space="preserve"> </w:t>
      </w:r>
      <w:r w:rsidRPr="00D94B13">
        <w:rPr>
          <w:color w:val="201F1F"/>
        </w:rPr>
        <w:t>the</w:t>
      </w:r>
      <w:r w:rsidRPr="00D94B13">
        <w:rPr>
          <w:color w:val="201F1F"/>
          <w:spacing w:val="-3"/>
        </w:rPr>
        <w:t xml:space="preserve"> </w:t>
      </w:r>
      <w:r w:rsidRPr="00D94B13">
        <w:rPr>
          <w:color w:val="201F1F"/>
        </w:rPr>
        <w:t>guidance and</w:t>
      </w:r>
      <w:r w:rsidRPr="00D94B13">
        <w:rPr>
          <w:color w:val="201F1F"/>
          <w:spacing w:val="-1"/>
        </w:rPr>
        <w:t xml:space="preserve"> </w:t>
      </w:r>
      <w:r w:rsidRPr="00D94B13">
        <w:rPr>
          <w:color w:val="201F1F"/>
        </w:rPr>
        <w:t>information</w:t>
      </w:r>
      <w:r w:rsidRPr="00D94B13">
        <w:rPr>
          <w:color w:val="201F1F"/>
          <w:spacing w:val="-6"/>
        </w:rPr>
        <w:t xml:space="preserve"> </w:t>
      </w:r>
      <w:r w:rsidRPr="00D94B13">
        <w:rPr>
          <w:color w:val="201F1F"/>
        </w:rPr>
        <w:t>for</w:t>
      </w:r>
      <w:r w:rsidRPr="00D94B13">
        <w:rPr>
          <w:color w:val="201F1F"/>
          <w:spacing w:val="-7"/>
        </w:rPr>
        <w:t xml:space="preserve"> </w:t>
      </w:r>
      <w:r w:rsidRPr="00D94B13">
        <w:rPr>
          <w:color w:val="201F1F"/>
        </w:rPr>
        <w:t>all</w:t>
      </w:r>
      <w:r w:rsidRPr="00D94B13">
        <w:rPr>
          <w:color w:val="201F1F"/>
          <w:spacing w:val="-9"/>
        </w:rPr>
        <w:t xml:space="preserve"> </w:t>
      </w:r>
      <w:r w:rsidRPr="00D94B13">
        <w:rPr>
          <w:color w:val="201F1F"/>
        </w:rPr>
        <w:t>Lancaster</w:t>
      </w:r>
      <w:r w:rsidRPr="00D94B13">
        <w:rPr>
          <w:color w:val="201F1F"/>
          <w:spacing w:val="-5"/>
        </w:rPr>
        <w:t xml:space="preserve"> </w:t>
      </w:r>
      <w:r w:rsidRPr="00D94B13">
        <w:rPr>
          <w:color w:val="201F1F"/>
        </w:rPr>
        <w:t>provision</w:t>
      </w:r>
      <w:r w:rsidRPr="00D94B13">
        <w:rPr>
          <w:color w:val="201F1F"/>
          <w:spacing w:val="-4"/>
        </w:rPr>
        <w:t xml:space="preserve"> </w:t>
      </w:r>
      <w:r w:rsidRPr="00D94B13">
        <w:rPr>
          <w:color w:val="201F1F"/>
        </w:rPr>
        <w:t>here:</w:t>
      </w:r>
      <w:r w:rsidRPr="00D94B13">
        <w:rPr>
          <w:color w:val="0462C1"/>
          <w:spacing w:val="2"/>
          <w:u w:val="single" w:color="3952A1"/>
        </w:rPr>
        <w:t xml:space="preserve"> </w:t>
      </w:r>
      <w:hyperlink r:id="rId32" w:history="1">
        <w:r w:rsidRPr="00D94B13">
          <w:rPr>
            <w:rStyle w:val="Hyperlink"/>
            <w:u w:color="3952A1"/>
          </w:rPr>
          <w:t>EXTERNAL</w:t>
        </w:r>
        <w:r w:rsidRPr="00D94B13">
          <w:rPr>
            <w:rStyle w:val="Hyperlink"/>
            <w:spacing w:val="-3"/>
            <w:u w:color="3952A1"/>
          </w:rPr>
          <w:t xml:space="preserve"> </w:t>
        </w:r>
        <w:r w:rsidRPr="00D94B13">
          <w:rPr>
            <w:rStyle w:val="Hyperlink"/>
            <w:u w:color="3952A1"/>
          </w:rPr>
          <w:t>EXAMINER</w:t>
        </w:r>
        <w:r w:rsidRPr="00D94B13">
          <w:rPr>
            <w:rStyle w:val="Hyperlink"/>
          </w:rPr>
          <w:t xml:space="preserve"> </w:t>
        </w:r>
        <w:r w:rsidRPr="00D94B13">
          <w:rPr>
            <w:rStyle w:val="Hyperlink"/>
            <w:u w:color="3952A1"/>
          </w:rPr>
          <w:t>GUIDANCE</w:t>
        </w:r>
      </w:hyperlink>
    </w:p>
    <w:p w14:paraId="56424056"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35" w:name="_Toc140068161"/>
      <w:r w:rsidRPr="00D94B13">
        <w:rPr>
          <w:color w:val="201F1F"/>
        </w:rPr>
        <w:t>ANNUAL PROGRAMME</w:t>
      </w:r>
      <w:r w:rsidRPr="00D94B13">
        <w:rPr>
          <w:color w:val="201F1F"/>
          <w:spacing w:val="-4"/>
        </w:rPr>
        <w:t xml:space="preserve"> </w:t>
      </w:r>
      <w:r w:rsidRPr="00D94B13">
        <w:rPr>
          <w:color w:val="201F1F"/>
        </w:rPr>
        <w:t>REVIEWS</w:t>
      </w:r>
      <w:bookmarkEnd w:id="35"/>
    </w:p>
    <w:p w14:paraId="2A962AF7" w14:textId="21252423" w:rsidR="00F961C1" w:rsidRPr="00D94B13" w:rsidRDefault="00610200" w:rsidP="00173194">
      <w:pPr>
        <w:pStyle w:val="BodyText"/>
        <w:spacing w:before="120" w:after="120"/>
        <w:ind w:left="868" w:right="1074"/>
      </w:pPr>
      <w:r w:rsidRPr="00D94B13">
        <w:rPr>
          <w:color w:val="201F1F"/>
        </w:rPr>
        <w:t>Blackburn</w:t>
      </w:r>
      <w:r w:rsidR="00901542" w:rsidRPr="00D94B13">
        <w:rPr>
          <w:color w:val="201F1F"/>
        </w:rPr>
        <w:t xml:space="preserve"> is responsible for ensuring that an Annual Programme Review is undertaken for each programme validated by Lancaster, and that the reports of these reviews (APR reports) are:</w:t>
      </w:r>
    </w:p>
    <w:p w14:paraId="01BB4679" w14:textId="2C36B775" w:rsidR="00F961C1" w:rsidRPr="00D94B13" w:rsidRDefault="00901542" w:rsidP="00173194">
      <w:pPr>
        <w:pStyle w:val="ListParagraph"/>
        <w:numPr>
          <w:ilvl w:val="0"/>
          <w:numId w:val="11"/>
        </w:numPr>
        <w:tabs>
          <w:tab w:val="left" w:pos="1283"/>
          <w:tab w:val="left" w:pos="1284"/>
        </w:tabs>
        <w:spacing w:before="120" w:after="120"/>
      </w:pPr>
      <w:r w:rsidRPr="00D94B13">
        <w:rPr>
          <w:color w:val="201F1F"/>
        </w:rPr>
        <w:t>considered internally as part of the standard quality assurance procedures</w:t>
      </w:r>
      <w:r w:rsidRPr="00D94B13">
        <w:rPr>
          <w:color w:val="201F1F"/>
          <w:spacing w:val="-33"/>
        </w:rPr>
        <w:t xml:space="preserve"> </w:t>
      </w:r>
      <w:r w:rsidRPr="00D94B13">
        <w:rPr>
          <w:color w:val="201F1F"/>
        </w:rPr>
        <w:t>for</w:t>
      </w:r>
      <w:r w:rsidR="00666AF0" w:rsidRPr="00D94B13">
        <w:rPr>
          <w:color w:val="201F1F"/>
        </w:rPr>
        <w:t xml:space="preserve"> </w:t>
      </w:r>
      <w:r w:rsidRPr="00D94B13">
        <w:rPr>
          <w:color w:val="201F1F"/>
        </w:rPr>
        <w:t>the</w:t>
      </w:r>
      <w:r w:rsidR="00666AF0" w:rsidRPr="00D94B13">
        <w:rPr>
          <w:color w:val="201F1F"/>
        </w:rPr>
        <w:t xml:space="preserve"> </w:t>
      </w:r>
      <w:proofErr w:type="gramStart"/>
      <w:r w:rsidRPr="00D94B13">
        <w:rPr>
          <w:color w:val="201F1F"/>
        </w:rPr>
        <w:t>programme;</w:t>
      </w:r>
      <w:proofErr w:type="gramEnd"/>
    </w:p>
    <w:p w14:paraId="1224538E" w14:textId="76C850FF" w:rsidR="00F961C1" w:rsidRPr="00D94B13" w:rsidRDefault="00901542" w:rsidP="00173194">
      <w:pPr>
        <w:pStyle w:val="ListParagraph"/>
        <w:numPr>
          <w:ilvl w:val="0"/>
          <w:numId w:val="11"/>
        </w:numPr>
        <w:tabs>
          <w:tab w:val="left" w:pos="1283"/>
          <w:tab w:val="left" w:pos="1284"/>
        </w:tabs>
        <w:spacing w:before="120" w:after="120"/>
      </w:pPr>
      <w:r w:rsidRPr="00D94B13">
        <w:rPr>
          <w:color w:val="201F1F"/>
        </w:rPr>
        <w:t xml:space="preserve">there is strategic oversight of these reports and the APR process within </w:t>
      </w:r>
      <w:proofErr w:type="gramStart"/>
      <w:r w:rsidRPr="00D94B13">
        <w:rPr>
          <w:color w:val="201F1F"/>
        </w:rPr>
        <w:t>the</w:t>
      </w:r>
      <w:r w:rsidRPr="00D94B13">
        <w:rPr>
          <w:color w:val="201F1F"/>
          <w:spacing w:val="-30"/>
        </w:rPr>
        <w:t xml:space="preserve"> </w:t>
      </w:r>
      <w:r w:rsidR="00E94B34" w:rsidRPr="00D94B13">
        <w:rPr>
          <w:color w:val="201F1F"/>
          <w:spacing w:val="-30"/>
        </w:rPr>
        <w:t xml:space="preserve"> </w:t>
      </w:r>
      <w:r w:rsidRPr="00D94B13">
        <w:rPr>
          <w:color w:val="201F1F"/>
        </w:rPr>
        <w:t>College</w:t>
      </w:r>
      <w:proofErr w:type="gramEnd"/>
      <w:r w:rsidRPr="00D94B13">
        <w:rPr>
          <w:color w:val="201F1F"/>
        </w:rPr>
        <w:t>.</w:t>
      </w:r>
    </w:p>
    <w:p w14:paraId="0C6FBFC7" w14:textId="77777777" w:rsidR="00F961C1" w:rsidRPr="00D94B13" w:rsidRDefault="00901542" w:rsidP="00173194">
      <w:pPr>
        <w:pStyle w:val="BodyText"/>
        <w:spacing w:before="120" w:after="120"/>
        <w:ind w:left="868"/>
        <w:jc w:val="both"/>
      </w:pPr>
      <w:r w:rsidRPr="00D94B13">
        <w:rPr>
          <w:color w:val="201F1F"/>
        </w:rPr>
        <w:t>All programmes undertake an APR</w:t>
      </w:r>
      <w:r w:rsidR="001E33F4" w:rsidRPr="00D94B13">
        <w:rPr>
          <w:color w:val="201F1F"/>
        </w:rPr>
        <w:t>,</w:t>
      </w:r>
      <w:r w:rsidRPr="00D94B13">
        <w:rPr>
          <w:color w:val="201F1F"/>
        </w:rPr>
        <w:t xml:space="preserve"> which takes account of relevant information such as:</w:t>
      </w:r>
    </w:p>
    <w:p w14:paraId="10F1DE86" w14:textId="77777777" w:rsidR="00F961C1" w:rsidRPr="00D94B13" w:rsidRDefault="00901542" w:rsidP="00173194">
      <w:pPr>
        <w:pStyle w:val="ListParagraph"/>
        <w:numPr>
          <w:ilvl w:val="1"/>
          <w:numId w:val="11"/>
        </w:numPr>
        <w:tabs>
          <w:tab w:val="left" w:pos="1588"/>
          <w:tab w:val="left" w:pos="1589"/>
        </w:tabs>
        <w:spacing w:before="120" w:after="120"/>
        <w:ind w:hanging="361"/>
      </w:pPr>
      <w:r w:rsidRPr="00D94B13">
        <w:rPr>
          <w:color w:val="201F1F"/>
        </w:rPr>
        <w:t>External Examiner</w:t>
      </w:r>
      <w:r w:rsidRPr="00D94B13">
        <w:rPr>
          <w:color w:val="201F1F"/>
          <w:spacing w:val="-16"/>
        </w:rPr>
        <w:t xml:space="preserve"> </w:t>
      </w:r>
      <w:r w:rsidRPr="00D94B13">
        <w:rPr>
          <w:color w:val="201F1F"/>
        </w:rPr>
        <w:t>reports</w:t>
      </w:r>
    </w:p>
    <w:p w14:paraId="29F266E4" w14:textId="77777777" w:rsidR="00F961C1" w:rsidRPr="00D94B13" w:rsidRDefault="00901542" w:rsidP="00173194">
      <w:pPr>
        <w:pStyle w:val="ListParagraph"/>
        <w:numPr>
          <w:ilvl w:val="1"/>
          <w:numId w:val="11"/>
        </w:numPr>
        <w:tabs>
          <w:tab w:val="left" w:pos="1588"/>
          <w:tab w:val="left" w:pos="1589"/>
        </w:tabs>
        <w:spacing w:before="120" w:after="120"/>
        <w:ind w:hanging="361"/>
      </w:pPr>
      <w:r w:rsidRPr="00D94B13">
        <w:rPr>
          <w:color w:val="201F1F"/>
        </w:rPr>
        <w:t>Programme Consultant</w:t>
      </w:r>
      <w:r w:rsidRPr="00D94B13">
        <w:rPr>
          <w:color w:val="201F1F"/>
          <w:spacing w:val="-5"/>
        </w:rPr>
        <w:t xml:space="preserve"> </w:t>
      </w:r>
      <w:r w:rsidRPr="00D94B13">
        <w:rPr>
          <w:color w:val="201F1F"/>
        </w:rPr>
        <w:t>reports</w:t>
      </w:r>
    </w:p>
    <w:p w14:paraId="5361F2BF" w14:textId="77777777" w:rsidR="00F961C1" w:rsidRPr="00D94B13" w:rsidRDefault="00901542" w:rsidP="00173194">
      <w:pPr>
        <w:pStyle w:val="ListParagraph"/>
        <w:numPr>
          <w:ilvl w:val="1"/>
          <w:numId w:val="11"/>
        </w:numPr>
        <w:tabs>
          <w:tab w:val="left" w:pos="1588"/>
          <w:tab w:val="left" w:pos="1589"/>
        </w:tabs>
        <w:spacing w:before="120" w:after="120"/>
        <w:ind w:right="977"/>
      </w:pPr>
      <w:r w:rsidRPr="00D94B13">
        <w:rPr>
          <w:color w:val="201F1F"/>
        </w:rPr>
        <w:t>Key</w:t>
      </w:r>
      <w:r w:rsidRPr="00D94B13">
        <w:rPr>
          <w:color w:val="201F1F"/>
          <w:spacing w:val="-11"/>
        </w:rPr>
        <w:t xml:space="preserve"> </w:t>
      </w:r>
      <w:r w:rsidRPr="00D94B13">
        <w:rPr>
          <w:color w:val="201F1F"/>
        </w:rPr>
        <w:t>statistics</w:t>
      </w:r>
      <w:r w:rsidRPr="00D94B13">
        <w:rPr>
          <w:color w:val="201F1F"/>
          <w:spacing w:val="-10"/>
        </w:rPr>
        <w:t xml:space="preserve"> </w:t>
      </w:r>
      <w:r w:rsidRPr="00D94B13">
        <w:rPr>
          <w:color w:val="201F1F"/>
        </w:rPr>
        <w:t>including</w:t>
      </w:r>
      <w:r w:rsidRPr="00D94B13">
        <w:rPr>
          <w:color w:val="201F1F"/>
          <w:spacing w:val="-11"/>
        </w:rPr>
        <w:t xml:space="preserve"> </w:t>
      </w:r>
      <w:r w:rsidRPr="00D94B13">
        <w:rPr>
          <w:color w:val="201F1F"/>
        </w:rPr>
        <w:t>data</w:t>
      </w:r>
      <w:r w:rsidRPr="00D94B13">
        <w:rPr>
          <w:color w:val="201F1F"/>
          <w:spacing w:val="-10"/>
        </w:rPr>
        <w:t xml:space="preserve"> </w:t>
      </w:r>
      <w:r w:rsidRPr="00D94B13">
        <w:rPr>
          <w:color w:val="201F1F"/>
        </w:rPr>
        <w:t>on</w:t>
      </w:r>
      <w:r w:rsidRPr="00D94B13">
        <w:rPr>
          <w:color w:val="201F1F"/>
          <w:spacing w:val="-14"/>
        </w:rPr>
        <w:t xml:space="preserve"> </w:t>
      </w:r>
      <w:r w:rsidRPr="00D94B13">
        <w:rPr>
          <w:color w:val="201F1F"/>
        </w:rPr>
        <w:t>applications,</w:t>
      </w:r>
      <w:r w:rsidRPr="00D94B13">
        <w:rPr>
          <w:color w:val="201F1F"/>
          <w:spacing w:val="-11"/>
        </w:rPr>
        <w:t xml:space="preserve"> </w:t>
      </w:r>
      <w:r w:rsidRPr="00D94B13">
        <w:rPr>
          <w:color w:val="201F1F"/>
        </w:rPr>
        <w:t>retention,</w:t>
      </w:r>
      <w:r w:rsidRPr="00D94B13">
        <w:rPr>
          <w:color w:val="201F1F"/>
          <w:spacing w:val="-15"/>
        </w:rPr>
        <w:t xml:space="preserve"> </w:t>
      </w:r>
      <w:r w:rsidRPr="00D94B13">
        <w:rPr>
          <w:color w:val="201F1F"/>
        </w:rPr>
        <w:t>success</w:t>
      </w:r>
      <w:r w:rsidRPr="00D94B13">
        <w:rPr>
          <w:color w:val="201F1F"/>
          <w:spacing w:val="-12"/>
        </w:rPr>
        <w:t xml:space="preserve"> </w:t>
      </w:r>
      <w:r w:rsidRPr="00D94B13">
        <w:rPr>
          <w:color w:val="201F1F"/>
        </w:rPr>
        <w:t>and</w:t>
      </w:r>
      <w:r w:rsidRPr="00D94B13">
        <w:rPr>
          <w:color w:val="201F1F"/>
          <w:spacing w:val="-11"/>
        </w:rPr>
        <w:t xml:space="preserve"> </w:t>
      </w:r>
      <w:r w:rsidRPr="00D94B13">
        <w:rPr>
          <w:color w:val="201F1F"/>
        </w:rPr>
        <w:t>achievements</w:t>
      </w:r>
      <w:r w:rsidRPr="00D94B13">
        <w:rPr>
          <w:color w:val="201F1F"/>
          <w:spacing w:val="-12"/>
        </w:rPr>
        <w:t xml:space="preserve"> </w:t>
      </w:r>
      <w:r w:rsidRPr="00D94B13">
        <w:rPr>
          <w:color w:val="201F1F"/>
        </w:rPr>
        <w:t xml:space="preserve">and </w:t>
      </w:r>
      <w:proofErr w:type="gramStart"/>
      <w:r w:rsidRPr="00D94B13">
        <w:rPr>
          <w:color w:val="201F1F"/>
        </w:rPr>
        <w:t>destinations</w:t>
      </w:r>
      <w:proofErr w:type="gramEnd"/>
    </w:p>
    <w:p w14:paraId="6FAA72E2" w14:textId="77777777" w:rsidR="00F961C1" w:rsidRPr="00D94B13" w:rsidRDefault="00901542" w:rsidP="00173194">
      <w:pPr>
        <w:pStyle w:val="ListParagraph"/>
        <w:numPr>
          <w:ilvl w:val="1"/>
          <w:numId w:val="11"/>
        </w:numPr>
        <w:tabs>
          <w:tab w:val="left" w:pos="1588"/>
          <w:tab w:val="left" w:pos="1589"/>
        </w:tabs>
        <w:spacing w:before="120" w:after="120"/>
        <w:ind w:hanging="361"/>
      </w:pPr>
      <w:r w:rsidRPr="00D94B13">
        <w:rPr>
          <w:color w:val="201F1F"/>
        </w:rPr>
        <w:t>Results of</w:t>
      </w:r>
      <w:r w:rsidRPr="00D94B13">
        <w:rPr>
          <w:color w:val="201F1F"/>
          <w:spacing w:val="-11"/>
        </w:rPr>
        <w:t xml:space="preserve"> </w:t>
      </w:r>
      <w:r w:rsidRPr="00D94B13">
        <w:rPr>
          <w:color w:val="201F1F"/>
        </w:rPr>
        <w:t>NSS</w:t>
      </w:r>
    </w:p>
    <w:p w14:paraId="79063EB6" w14:textId="77777777" w:rsidR="00F961C1" w:rsidRPr="00D94B13" w:rsidRDefault="00901542" w:rsidP="00173194">
      <w:pPr>
        <w:pStyle w:val="ListParagraph"/>
        <w:numPr>
          <w:ilvl w:val="1"/>
          <w:numId w:val="11"/>
        </w:numPr>
        <w:tabs>
          <w:tab w:val="left" w:pos="1588"/>
          <w:tab w:val="left" w:pos="1589"/>
        </w:tabs>
        <w:spacing w:before="120" w:after="120"/>
        <w:ind w:hanging="361"/>
      </w:pPr>
      <w:r w:rsidRPr="00D94B13">
        <w:rPr>
          <w:color w:val="201F1F"/>
        </w:rPr>
        <w:t>Results from internal surveys and</w:t>
      </w:r>
      <w:r w:rsidRPr="00D94B13">
        <w:rPr>
          <w:color w:val="201F1F"/>
          <w:spacing w:val="-5"/>
        </w:rPr>
        <w:t xml:space="preserve"> </w:t>
      </w:r>
      <w:r w:rsidRPr="00D94B13">
        <w:rPr>
          <w:color w:val="201F1F"/>
        </w:rPr>
        <w:t>questionnaires</w:t>
      </w:r>
    </w:p>
    <w:p w14:paraId="7FA0BAA2" w14:textId="77777777" w:rsidR="00F961C1" w:rsidRPr="00D94B13" w:rsidRDefault="00901542" w:rsidP="00173194">
      <w:pPr>
        <w:pStyle w:val="ListParagraph"/>
        <w:numPr>
          <w:ilvl w:val="1"/>
          <w:numId w:val="11"/>
        </w:numPr>
        <w:tabs>
          <w:tab w:val="left" w:pos="1588"/>
          <w:tab w:val="left" w:pos="1589"/>
        </w:tabs>
        <w:spacing w:before="120" w:after="120"/>
        <w:ind w:hanging="361"/>
      </w:pPr>
      <w:r w:rsidRPr="00D94B13">
        <w:rPr>
          <w:color w:val="201F1F"/>
        </w:rPr>
        <w:t>Feedback from student representatives and student</w:t>
      </w:r>
      <w:r w:rsidRPr="00D94B13">
        <w:rPr>
          <w:color w:val="201F1F"/>
          <w:spacing w:val="-14"/>
        </w:rPr>
        <w:t xml:space="preserve"> </w:t>
      </w:r>
      <w:r w:rsidRPr="00D94B13">
        <w:rPr>
          <w:color w:val="201F1F"/>
        </w:rPr>
        <w:t>forums</w:t>
      </w:r>
    </w:p>
    <w:p w14:paraId="5424D60E" w14:textId="77777777" w:rsidR="00F961C1" w:rsidRPr="00D94B13" w:rsidRDefault="00901542" w:rsidP="00173194">
      <w:pPr>
        <w:pStyle w:val="ListParagraph"/>
        <w:numPr>
          <w:ilvl w:val="1"/>
          <w:numId w:val="11"/>
        </w:numPr>
        <w:tabs>
          <w:tab w:val="left" w:pos="1588"/>
          <w:tab w:val="left" w:pos="1589"/>
        </w:tabs>
        <w:spacing w:before="120" w:after="120"/>
        <w:ind w:hanging="361"/>
      </w:pPr>
      <w:r w:rsidRPr="00D94B13">
        <w:rPr>
          <w:color w:val="201F1F"/>
        </w:rPr>
        <w:t>Feedback from relevant stakeholders</w:t>
      </w:r>
    </w:p>
    <w:p w14:paraId="1776A31D" w14:textId="000C1F13" w:rsidR="00F961C1" w:rsidRPr="00D94B13" w:rsidRDefault="00901542" w:rsidP="00173194">
      <w:pPr>
        <w:pStyle w:val="BodyText"/>
        <w:spacing w:before="120" w:after="120"/>
        <w:ind w:left="856" w:right="306"/>
        <w:jc w:val="both"/>
      </w:pPr>
      <w:r w:rsidRPr="00D94B13">
        <w:rPr>
          <w:color w:val="201F1F"/>
        </w:rPr>
        <w:t xml:space="preserve">All programmes develop a quality improvement plan (QIP) following the APR exercise, which is monitored by the programme team and curriculum area through termly </w:t>
      </w:r>
      <w:r w:rsidR="00AB3624" w:rsidRPr="00D94B13">
        <w:rPr>
          <w:color w:val="201F1F"/>
        </w:rPr>
        <w:t xml:space="preserve">Quality </w:t>
      </w:r>
      <w:r w:rsidR="001304BC" w:rsidRPr="00D94B13">
        <w:rPr>
          <w:color w:val="201F1F"/>
        </w:rPr>
        <w:t>Summit meetings</w:t>
      </w:r>
      <w:r w:rsidR="00AB3624" w:rsidRPr="00D94B13">
        <w:rPr>
          <w:color w:val="201F1F"/>
        </w:rPr>
        <w:t xml:space="preserve"> </w:t>
      </w:r>
      <w:r w:rsidRPr="00D94B13">
        <w:rPr>
          <w:color w:val="201F1F"/>
        </w:rPr>
        <w:lastRenderedPageBreak/>
        <w:t xml:space="preserve">(QAMS) and programme quality </w:t>
      </w:r>
      <w:r w:rsidR="001304BC" w:rsidRPr="00D94B13">
        <w:rPr>
          <w:color w:val="201F1F"/>
        </w:rPr>
        <w:t>reviews</w:t>
      </w:r>
      <w:r w:rsidRPr="00D94B13">
        <w:rPr>
          <w:color w:val="201F1F"/>
        </w:rPr>
        <w:t>.</w:t>
      </w:r>
    </w:p>
    <w:p w14:paraId="18A8CE93" w14:textId="0B2A9DF5" w:rsidR="00F961C1" w:rsidRPr="00D94B13" w:rsidRDefault="00610200" w:rsidP="00173194">
      <w:pPr>
        <w:pStyle w:val="BodyText"/>
        <w:spacing w:before="120" w:after="120"/>
        <w:ind w:left="868" w:right="287"/>
        <w:jc w:val="both"/>
      </w:pPr>
      <w:r w:rsidRPr="00D94B13">
        <w:rPr>
          <w:color w:val="201F1F"/>
        </w:rPr>
        <w:t>Blackburn</w:t>
      </w:r>
      <w:r w:rsidR="00901542" w:rsidRPr="00D94B13">
        <w:rPr>
          <w:color w:val="201F1F"/>
        </w:rPr>
        <w:t xml:space="preserve"> </w:t>
      </w:r>
      <w:r w:rsidR="00666AF0" w:rsidRPr="00D94B13">
        <w:rPr>
          <w:color w:val="201F1F"/>
        </w:rPr>
        <w:t>will hold</w:t>
      </w:r>
      <w:r w:rsidR="00901542" w:rsidRPr="00D94B13">
        <w:rPr>
          <w:color w:val="201F1F"/>
        </w:rPr>
        <w:t xml:space="preserve"> an annual meeting for review of </w:t>
      </w:r>
      <w:r w:rsidR="00666AF0" w:rsidRPr="00D94B13">
        <w:rPr>
          <w:color w:val="201F1F"/>
        </w:rPr>
        <w:t>all</w:t>
      </w:r>
      <w:r w:rsidR="00901542" w:rsidRPr="00D94B13">
        <w:rPr>
          <w:color w:val="201F1F"/>
        </w:rPr>
        <w:t xml:space="preserve"> APR </w:t>
      </w:r>
      <w:proofErr w:type="gramStart"/>
      <w:r w:rsidR="00901542" w:rsidRPr="00D94B13">
        <w:rPr>
          <w:color w:val="201F1F"/>
        </w:rPr>
        <w:t>reports</w:t>
      </w:r>
      <w:proofErr w:type="gramEnd"/>
      <w:r w:rsidR="00666AF0" w:rsidRPr="00D94B13">
        <w:rPr>
          <w:color w:val="201F1F"/>
        </w:rPr>
        <w:t xml:space="preserve"> and this will include an AQ</w:t>
      </w:r>
      <w:r w:rsidR="006F387F" w:rsidRPr="00D94B13">
        <w:rPr>
          <w:color w:val="201F1F"/>
        </w:rPr>
        <w:t>SC</w:t>
      </w:r>
      <w:r w:rsidR="00666AF0" w:rsidRPr="00D94B13">
        <w:rPr>
          <w:color w:val="201F1F"/>
        </w:rPr>
        <w:t xml:space="preserve"> representative,</w:t>
      </w:r>
      <w:r w:rsidR="00901542" w:rsidRPr="00D94B13">
        <w:rPr>
          <w:color w:val="201F1F"/>
        </w:rPr>
        <w:t xml:space="preserve"> following which a report on the APR process</w:t>
      </w:r>
      <w:r w:rsidR="00901542" w:rsidRPr="00D94B13">
        <w:rPr>
          <w:color w:val="201F1F"/>
          <w:spacing w:val="-7"/>
        </w:rPr>
        <w:t xml:space="preserve"> </w:t>
      </w:r>
      <w:r w:rsidR="00901542" w:rsidRPr="00D94B13">
        <w:rPr>
          <w:color w:val="201F1F"/>
        </w:rPr>
        <w:t>and</w:t>
      </w:r>
      <w:r w:rsidR="00901542" w:rsidRPr="00D94B13">
        <w:rPr>
          <w:color w:val="201F1F"/>
          <w:spacing w:val="-6"/>
        </w:rPr>
        <w:t xml:space="preserve"> </w:t>
      </w:r>
      <w:r w:rsidR="00901542" w:rsidRPr="00D94B13">
        <w:rPr>
          <w:color w:val="201F1F"/>
        </w:rPr>
        <w:t>outcomes</w:t>
      </w:r>
      <w:r w:rsidR="00901542" w:rsidRPr="00D94B13">
        <w:rPr>
          <w:color w:val="201F1F"/>
          <w:spacing w:val="-5"/>
        </w:rPr>
        <w:t xml:space="preserve"> </w:t>
      </w:r>
      <w:r w:rsidR="00901542" w:rsidRPr="00D94B13">
        <w:rPr>
          <w:color w:val="201F1F"/>
        </w:rPr>
        <w:t>is</w:t>
      </w:r>
      <w:r w:rsidR="00901542" w:rsidRPr="00D94B13">
        <w:rPr>
          <w:color w:val="201F1F"/>
          <w:spacing w:val="-6"/>
        </w:rPr>
        <w:t xml:space="preserve"> </w:t>
      </w:r>
      <w:r w:rsidR="00901542" w:rsidRPr="00D94B13">
        <w:rPr>
          <w:color w:val="201F1F"/>
        </w:rPr>
        <w:t>submitted</w:t>
      </w:r>
      <w:r w:rsidR="00901542" w:rsidRPr="00D94B13">
        <w:rPr>
          <w:color w:val="201F1F"/>
          <w:spacing w:val="-3"/>
        </w:rPr>
        <w:t xml:space="preserve"> </w:t>
      </w:r>
      <w:r w:rsidR="00901542" w:rsidRPr="00D94B13">
        <w:rPr>
          <w:color w:val="201F1F"/>
        </w:rPr>
        <w:t>to</w:t>
      </w:r>
      <w:r w:rsidR="00901542" w:rsidRPr="00D94B13">
        <w:rPr>
          <w:color w:val="201F1F"/>
          <w:spacing w:val="-5"/>
        </w:rPr>
        <w:t xml:space="preserve"> </w:t>
      </w:r>
      <w:r w:rsidR="00901542" w:rsidRPr="00D94B13">
        <w:rPr>
          <w:color w:val="201F1F"/>
        </w:rPr>
        <w:t>the</w:t>
      </w:r>
      <w:r w:rsidR="00666AF0" w:rsidRPr="00D94B13">
        <w:rPr>
          <w:color w:val="201F1F"/>
        </w:rPr>
        <w:t xml:space="preserve"> </w:t>
      </w:r>
      <w:r w:rsidR="00901542" w:rsidRPr="00D94B13">
        <w:rPr>
          <w:color w:val="201F1F"/>
        </w:rPr>
        <w:t>RPTC as part of an</w:t>
      </w:r>
      <w:r w:rsidR="00901542" w:rsidRPr="00D94B13">
        <w:rPr>
          <w:color w:val="0462C1"/>
          <w:u w:val="single" w:color="3952A1"/>
        </w:rPr>
        <w:t xml:space="preserve"> </w:t>
      </w:r>
      <w:r w:rsidR="00901542" w:rsidRPr="00D94B13">
        <w:rPr>
          <w:u w:color="3952A1"/>
        </w:rPr>
        <w:t>Annual Quality Report</w:t>
      </w:r>
      <w:r w:rsidR="00901542" w:rsidRPr="00D94B13">
        <w:rPr>
          <w:color w:val="201F1F"/>
        </w:rPr>
        <w:t>. Review of the Annual Quality Report by RPTC will facilitate the cross-fertilisation of ideas and good practice across the</w:t>
      </w:r>
      <w:r w:rsidR="00901542" w:rsidRPr="00D94B13">
        <w:rPr>
          <w:color w:val="201F1F"/>
          <w:spacing w:val="-13"/>
        </w:rPr>
        <w:t xml:space="preserve"> </w:t>
      </w:r>
      <w:r w:rsidR="00901542" w:rsidRPr="00D94B13">
        <w:rPr>
          <w:color w:val="201F1F"/>
        </w:rPr>
        <w:t>different</w:t>
      </w:r>
      <w:r w:rsidR="001E33F4" w:rsidRPr="00D94B13">
        <w:rPr>
          <w:color w:val="201F1F"/>
        </w:rPr>
        <w:t xml:space="preserve"> </w:t>
      </w:r>
      <w:r w:rsidR="00901542" w:rsidRPr="00D94B13">
        <w:rPr>
          <w:color w:val="201F1F"/>
        </w:rPr>
        <w:t>programmes.</w:t>
      </w:r>
    </w:p>
    <w:p w14:paraId="4D35D757"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36" w:name="_Toc140068162"/>
      <w:r w:rsidRPr="00D94B13">
        <w:rPr>
          <w:color w:val="201F1F"/>
        </w:rPr>
        <w:t>PARTNERSHIP MANAGEMENT GROUP</w:t>
      </w:r>
      <w:r w:rsidRPr="00D94B13">
        <w:rPr>
          <w:color w:val="201F1F"/>
          <w:spacing w:val="-2"/>
        </w:rPr>
        <w:t xml:space="preserve"> </w:t>
      </w:r>
      <w:r w:rsidRPr="00D94B13">
        <w:rPr>
          <w:color w:val="201F1F"/>
        </w:rPr>
        <w:t>(PMG)</w:t>
      </w:r>
      <w:bookmarkEnd w:id="36"/>
    </w:p>
    <w:p w14:paraId="14C4DB3E" w14:textId="104F2556" w:rsidR="00F961C1" w:rsidRPr="00D94B13" w:rsidRDefault="00901542" w:rsidP="00173194">
      <w:pPr>
        <w:pStyle w:val="BodyText"/>
        <w:spacing w:before="120" w:after="120"/>
        <w:ind w:left="868" w:right="283"/>
        <w:jc w:val="both"/>
      </w:pPr>
      <w:r w:rsidRPr="00D94B13">
        <w:rPr>
          <w:color w:val="201F1F"/>
        </w:rPr>
        <w:t>The</w:t>
      </w:r>
      <w:r w:rsidRPr="00D94B13">
        <w:rPr>
          <w:color w:val="201F1F"/>
          <w:spacing w:val="-3"/>
        </w:rPr>
        <w:t xml:space="preserve"> </w:t>
      </w:r>
      <w:r w:rsidRPr="00D94B13">
        <w:rPr>
          <w:color w:val="201F1F"/>
        </w:rPr>
        <w:t>Partnership</w:t>
      </w:r>
      <w:r w:rsidRPr="00D94B13">
        <w:rPr>
          <w:color w:val="201F1F"/>
          <w:spacing w:val="-11"/>
        </w:rPr>
        <w:t xml:space="preserve"> </w:t>
      </w:r>
      <w:r w:rsidRPr="00D94B13">
        <w:rPr>
          <w:color w:val="201F1F"/>
        </w:rPr>
        <w:t>Management</w:t>
      </w:r>
      <w:r w:rsidRPr="00D94B13">
        <w:rPr>
          <w:color w:val="201F1F"/>
          <w:spacing w:val="-2"/>
        </w:rPr>
        <w:t xml:space="preserve"> </w:t>
      </w:r>
      <w:r w:rsidRPr="00D94B13">
        <w:rPr>
          <w:color w:val="201F1F"/>
        </w:rPr>
        <w:t>Group</w:t>
      </w:r>
      <w:r w:rsidRPr="00D94B13">
        <w:rPr>
          <w:color w:val="201F1F"/>
          <w:spacing w:val="-8"/>
        </w:rPr>
        <w:t xml:space="preserve"> </w:t>
      </w:r>
      <w:r w:rsidRPr="00D94B13">
        <w:rPr>
          <w:color w:val="201F1F"/>
        </w:rPr>
        <w:t>(PMG)</w:t>
      </w:r>
      <w:r w:rsidRPr="00D94B13">
        <w:rPr>
          <w:color w:val="201F1F"/>
          <w:spacing w:val="-4"/>
        </w:rPr>
        <w:t xml:space="preserve"> </w:t>
      </w:r>
      <w:r w:rsidRPr="00D94B13">
        <w:rPr>
          <w:color w:val="201F1F"/>
        </w:rPr>
        <w:t>acts</w:t>
      </w:r>
      <w:r w:rsidRPr="00D94B13">
        <w:rPr>
          <w:color w:val="201F1F"/>
          <w:spacing w:val="-5"/>
        </w:rPr>
        <w:t xml:space="preserve"> </w:t>
      </w:r>
      <w:r w:rsidRPr="00D94B13">
        <w:rPr>
          <w:color w:val="201F1F"/>
        </w:rPr>
        <w:t>as</w:t>
      </w:r>
      <w:r w:rsidRPr="00D94B13">
        <w:rPr>
          <w:color w:val="201F1F"/>
          <w:spacing w:val="-4"/>
        </w:rPr>
        <w:t xml:space="preserve"> </w:t>
      </w:r>
      <w:r w:rsidRPr="00D94B13">
        <w:rPr>
          <w:color w:val="201F1F"/>
        </w:rPr>
        <w:t>a</w:t>
      </w:r>
      <w:r w:rsidRPr="00D94B13">
        <w:rPr>
          <w:color w:val="201F1F"/>
          <w:spacing w:val="-13"/>
        </w:rPr>
        <w:t xml:space="preserve"> </w:t>
      </w:r>
      <w:r w:rsidRPr="00D94B13">
        <w:rPr>
          <w:color w:val="201F1F"/>
        </w:rPr>
        <w:t>management</w:t>
      </w:r>
      <w:r w:rsidRPr="00D94B13">
        <w:rPr>
          <w:color w:val="201F1F"/>
          <w:spacing w:val="-4"/>
        </w:rPr>
        <w:t xml:space="preserve"> </w:t>
      </w:r>
      <w:r w:rsidRPr="00D94B13">
        <w:rPr>
          <w:color w:val="201F1F"/>
        </w:rPr>
        <w:t>body</w:t>
      </w:r>
      <w:r w:rsidRPr="00D94B13">
        <w:rPr>
          <w:color w:val="201F1F"/>
          <w:spacing w:val="-4"/>
        </w:rPr>
        <w:t xml:space="preserve"> </w:t>
      </w:r>
      <w:r w:rsidRPr="00D94B13">
        <w:rPr>
          <w:color w:val="201F1F"/>
        </w:rPr>
        <w:t>for</w:t>
      </w:r>
      <w:r w:rsidRPr="00D94B13">
        <w:rPr>
          <w:color w:val="201F1F"/>
          <w:spacing w:val="-8"/>
        </w:rPr>
        <w:t xml:space="preserve"> </w:t>
      </w:r>
      <w:r w:rsidRPr="00D94B13">
        <w:rPr>
          <w:color w:val="201F1F"/>
        </w:rPr>
        <w:t>the</w:t>
      </w:r>
      <w:r w:rsidRPr="00D94B13">
        <w:rPr>
          <w:color w:val="201F1F"/>
          <w:spacing w:val="-8"/>
        </w:rPr>
        <w:t xml:space="preserve"> </w:t>
      </w:r>
      <w:r w:rsidRPr="00D94B13">
        <w:rPr>
          <w:color w:val="201F1F"/>
        </w:rPr>
        <w:t>University</w:t>
      </w:r>
      <w:r w:rsidRPr="00D94B13">
        <w:rPr>
          <w:color w:val="201F1F"/>
          <w:spacing w:val="-1"/>
        </w:rPr>
        <w:t xml:space="preserve"> </w:t>
      </w:r>
      <w:r w:rsidRPr="00D94B13">
        <w:rPr>
          <w:color w:val="201F1F"/>
        </w:rPr>
        <w:t>and</w:t>
      </w:r>
      <w:r w:rsidRPr="00D94B13">
        <w:rPr>
          <w:color w:val="201F1F"/>
          <w:spacing w:val="-9"/>
        </w:rPr>
        <w:t xml:space="preserve"> </w:t>
      </w:r>
      <w:r w:rsidR="00610200" w:rsidRPr="00D94B13">
        <w:rPr>
          <w:color w:val="201F1F"/>
        </w:rPr>
        <w:t>Blackburn</w:t>
      </w:r>
      <w:r w:rsidRPr="00D94B13">
        <w:rPr>
          <w:color w:val="201F1F"/>
        </w:rPr>
        <w:t>. The group ensures that the partnership is conducted in line with the University’s strategy and policy for collaborative provision and in accordance with the formal agreements.</w:t>
      </w:r>
      <w:r w:rsidRPr="00D94B13">
        <w:rPr>
          <w:color w:val="0000FF"/>
          <w:u w:val="single" w:color="3952A1"/>
        </w:rPr>
        <w:t xml:space="preserve"> </w:t>
      </w:r>
      <w:r w:rsidRPr="00D94B13">
        <w:rPr>
          <w:u w:color="3952A1"/>
        </w:rPr>
        <w:t>(Appendix</w:t>
      </w:r>
      <w:r w:rsidRPr="00D94B13">
        <w:rPr>
          <w:spacing w:val="-28"/>
          <w:u w:color="3952A1"/>
        </w:rPr>
        <w:t xml:space="preserve"> </w:t>
      </w:r>
      <w:r w:rsidRPr="00D94B13">
        <w:rPr>
          <w:u w:color="3952A1"/>
        </w:rPr>
        <w:t>3)</w:t>
      </w:r>
    </w:p>
    <w:p w14:paraId="3FEE7FCF"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37" w:name="_Toc140068163"/>
      <w:r w:rsidRPr="00D94B13">
        <w:rPr>
          <w:color w:val="201F1F"/>
        </w:rPr>
        <w:t>REGIONAL PARTNERS TEACHING COMMITTEE</w:t>
      </w:r>
      <w:r w:rsidRPr="00D94B13">
        <w:rPr>
          <w:color w:val="201F1F"/>
          <w:spacing w:val="-21"/>
        </w:rPr>
        <w:t xml:space="preserve"> </w:t>
      </w:r>
      <w:r w:rsidRPr="00D94B13">
        <w:rPr>
          <w:color w:val="201F1F"/>
        </w:rPr>
        <w:t>(RPTC)</w:t>
      </w:r>
      <w:bookmarkEnd w:id="37"/>
    </w:p>
    <w:p w14:paraId="03E94DA3" w14:textId="1A3DAC36" w:rsidR="00F961C1" w:rsidRPr="00D94B13" w:rsidRDefault="00901542" w:rsidP="00173194">
      <w:pPr>
        <w:pStyle w:val="BodyText"/>
        <w:spacing w:before="120" w:after="120"/>
        <w:ind w:left="868" w:right="283"/>
        <w:jc w:val="both"/>
      </w:pPr>
      <w:r w:rsidRPr="00D94B13">
        <w:rPr>
          <w:color w:val="201F1F"/>
        </w:rPr>
        <w:t>The Regional Partners Teaching Committee (RPTC) is responsible for collaborative programmes and modules together with associated academic regulations and quality assurance processes. The Committee</w:t>
      </w:r>
      <w:r w:rsidRPr="00D94B13">
        <w:rPr>
          <w:color w:val="201F1F"/>
          <w:spacing w:val="6"/>
        </w:rPr>
        <w:t xml:space="preserve"> </w:t>
      </w:r>
      <w:r w:rsidRPr="00D94B13">
        <w:rPr>
          <w:color w:val="201F1F"/>
        </w:rPr>
        <w:t>is</w:t>
      </w:r>
      <w:r w:rsidRPr="00D94B13">
        <w:rPr>
          <w:color w:val="201F1F"/>
          <w:spacing w:val="-6"/>
        </w:rPr>
        <w:t xml:space="preserve"> </w:t>
      </w:r>
      <w:r w:rsidRPr="00D94B13">
        <w:rPr>
          <w:color w:val="201F1F"/>
        </w:rPr>
        <w:t>also</w:t>
      </w:r>
      <w:r w:rsidRPr="00D94B13">
        <w:rPr>
          <w:color w:val="201F1F"/>
          <w:spacing w:val="-3"/>
        </w:rPr>
        <w:t xml:space="preserve"> </w:t>
      </w:r>
      <w:r w:rsidRPr="00D94B13">
        <w:rPr>
          <w:color w:val="201F1F"/>
        </w:rPr>
        <w:t>responsible</w:t>
      </w:r>
      <w:r w:rsidRPr="00D94B13">
        <w:rPr>
          <w:color w:val="201F1F"/>
          <w:spacing w:val="4"/>
        </w:rPr>
        <w:t xml:space="preserve"> </w:t>
      </w:r>
      <w:r w:rsidRPr="00D94B13">
        <w:rPr>
          <w:color w:val="201F1F"/>
        </w:rPr>
        <w:t>for</w:t>
      </w:r>
      <w:r w:rsidRPr="00D94B13">
        <w:rPr>
          <w:color w:val="201F1F"/>
          <w:spacing w:val="-8"/>
        </w:rPr>
        <w:t xml:space="preserve"> </w:t>
      </w:r>
      <w:r w:rsidRPr="00D94B13">
        <w:rPr>
          <w:color w:val="201F1F"/>
        </w:rPr>
        <w:t>devising,</w:t>
      </w:r>
      <w:r w:rsidRPr="00D94B13">
        <w:rPr>
          <w:color w:val="201F1F"/>
          <w:spacing w:val="-6"/>
        </w:rPr>
        <w:t xml:space="preserve"> </w:t>
      </w:r>
      <w:proofErr w:type="gramStart"/>
      <w:r w:rsidRPr="00D94B13">
        <w:rPr>
          <w:color w:val="201F1F"/>
        </w:rPr>
        <w:t>implementing</w:t>
      </w:r>
      <w:proofErr w:type="gramEnd"/>
      <w:r w:rsidRPr="00D94B13">
        <w:rPr>
          <w:color w:val="201F1F"/>
          <w:spacing w:val="-6"/>
        </w:rPr>
        <w:t xml:space="preserve"> </w:t>
      </w:r>
      <w:r w:rsidRPr="00D94B13">
        <w:rPr>
          <w:color w:val="201F1F"/>
        </w:rPr>
        <w:t>and</w:t>
      </w:r>
      <w:r w:rsidRPr="00D94B13">
        <w:rPr>
          <w:color w:val="201F1F"/>
          <w:spacing w:val="-8"/>
        </w:rPr>
        <w:t xml:space="preserve"> </w:t>
      </w:r>
      <w:r w:rsidRPr="00D94B13">
        <w:rPr>
          <w:color w:val="201F1F"/>
        </w:rPr>
        <w:t>monitoring</w:t>
      </w:r>
      <w:r w:rsidRPr="00D94B13">
        <w:rPr>
          <w:color w:val="201F1F"/>
          <w:spacing w:val="-6"/>
        </w:rPr>
        <w:t xml:space="preserve"> </w:t>
      </w:r>
      <w:r w:rsidRPr="00D94B13">
        <w:rPr>
          <w:color w:val="201F1F"/>
        </w:rPr>
        <w:t>procedures</w:t>
      </w:r>
      <w:r w:rsidRPr="00D94B13">
        <w:rPr>
          <w:color w:val="201F1F"/>
          <w:spacing w:val="4"/>
        </w:rPr>
        <w:t xml:space="preserve"> </w:t>
      </w:r>
      <w:r w:rsidRPr="00D94B13">
        <w:rPr>
          <w:color w:val="201F1F"/>
        </w:rPr>
        <w:t>for</w:t>
      </w:r>
      <w:r w:rsidRPr="00D94B13">
        <w:rPr>
          <w:color w:val="201F1F"/>
          <w:spacing w:val="-7"/>
        </w:rPr>
        <w:t xml:space="preserve"> </w:t>
      </w:r>
      <w:r w:rsidRPr="00D94B13">
        <w:rPr>
          <w:color w:val="201F1F"/>
        </w:rPr>
        <w:t>the</w:t>
      </w:r>
      <w:r w:rsidRPr="00D94B13">
        <w:rPr>
          <w:color w:val="201F1F"/>
          <w:spacing w:val="-8"/>
        </w:rPr>
        <w:t xml:space="preserve"> </w:t>
      </w:r>
      <w:r w:rsidRPr="00D94B13">
        <w:rPr>
          <w:color w:val="201F1F"/>
        </w:rPr>
        <w:t>partner institutions.</w:t>
      </w:r>
      <w:r w:rsidRPr="00D94B13">
        <w:rPr>
          <w:color w:val="0000FF"/>
          <w:u w:val="single" w:color="3952A1"/>
        </w:rPr>
        <w:t xml:space="preserve"> </w:t>
      </w:r>
      <w:r w:rsidRPr="00D94B13">
        <w:rPr>
          <w:u w:color="3952A1"/>
        </w:rPr>
        <w:t>(Appendix</w:t>
      </w:r>
      <w:r w:rsidRPr="00D94B13">
        <w:rPr>
          <w:spacing w:val="-13"/>
          <w:u w:color="3952A1"/>
        </w:rPr>
        <w:t xml:space="preserve"> </w:t>
      </w:r>
      <w:r w:rsidRPr="00D94B13">
        <w:rPr>
          <w:u w:color="3952A1"/>
        </w:rPr>
        <w:t>4)</w:t>
      </w:r>
    </w:p>
    <w:p w14:paraId="3CF77225"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38" w:name="_Toc140068164"/>
      <w:r w:rsidRPr="00D94B13">
        <w:rPr>
          <w:color w:val="201F1F"/>
        </w:rPr>
        <w:t>REVALIDATION</w:t>
      </w:r>
      <w:bookmarkEnd w:id="38"/>
    </w:p>
    <w:p w14:paraId="48DA7BF2" w14:textId="77777777" w:rsidR="00F961C1" w:rsidRPr="00D94B13" w:rsidRDefault="00901542" w:rsidP="00173194">
      <w:pPr>
        <w:pStyle w:val="BodyText"/>
        <w:spacing w:before="120" w:after="120"/>
        <w:ind w:left="868" w:right="282"/>
        <w:jc w:val="both"/>
      </w:pPr>
      <w:r w:rsidRPr="00D94B13">
        <w:rPr>
          <w:color w:val="201F1F"/>
        </w:rPr>
        <w:t xml:space="preserve">In addition to annual monitoring, programmes validated by the University are reviewed on a five yearly cycle and it is considered </w:t>
      </w:r>
      <w:proofErr w:type="gramStart"/>
      <w:r w:rsidRPr="00D94B13">
        <w:rPr>
          <w:color w:val="201F1F"/>
        </w:rPr>
        <w:t>whether or not</w:t>
      </w:r>
      <w:proofErr w:type="gramEnd"/>
      <w:r w:rsidRPr="00D94B13">
        <w:rPr>
          <w:color w:val="201F1F"/>
        </w:rPr>
        <w:t xml:space="preserve"> validation should be renewed for a further five years (revalidation).</w:t>
      </w:r>
    </w:p>
    <w:p w14:paraId="00D1D872" w14:textId="3DE21337" w:rsidR="00F961C1" w:rsidRPr="008A108E" w:rsidRDefault="00000000" w:rsidP="00F61FFB">
      <w:pPr>
        <w:pStyle w:val="BodyText"/>
        <w:spacing w:before="120" w:after="120"/>
        <w:ind w:left="868"/>
        <w:rPr>
          <w:lang w:val="fr-FR"/>
        </w:rPr>
      </w:pPr>
      <w:hyperlink r:id="rId33" w:history="1">
        <w:r w:rsidR="00901542" w:rsidRPr="008A108E">
          <w:rPr>
            <w:rStyle w:val="Hyperlink"/>
            <w:u w:color="3952A1"/>
            <w:lang w:val="fr-FR"/>
          </w:rPr>
          <w:t>REVALIDATION PROCEDURES</w:t>
        </w:r>
      </w:hyperlink>
    </w:p>
    <w:p w14:paraId="66583E27" w14:textId="34E947E8" w:rsidR="00F61FFB" w:rsidRPr="008A108E" w:rsidRDefault="00000000" w:rsidP="00F61FFB">
      <w:pPr>
        <w:pStyle w:val="BodyText"/>
        <w:spacing w:before="120" w:after="120"/>
        <w:ind w:left="868" w:right="3232"/>
        <w:rPr>
          <w:color w:val="0462C1"/>
          <w:lang w:val="fr-FR"/>
        </w:rPr>
      </w:pPr>
      <w:hyperlink r:id="rId34" w:history="1">
        <w:r w:rsidR="00901542" w:rsidRPr="008A108E">
          <w:rPr>
            <w:rStyle w:val="Hyperlink"/>
            <w:u w:color="3952A1"/>
            <w:lang w:val="fr-FR"/>
          </w:rPr>
          <w:t>GUIDANCE ON DOCUMENTATION FOR VALIDATION/REVALIDATION</w:t>
        </w:r>
      </w:hyperlink>
      <w:r w:rsidR="00901542" w:rsidRPr="008A108E">
        <w:rPr>
          <w:color w:val="0462C1"/>
          <w:lang w:val="fr-FR"/>
        </w:rPr>
        <w:t xml:space="preserve"> </w:t>
      </w:r>
    </w:p>
    <w:p w14:paraId="0D69459D" w14:textId="50B5FCF5" w:rsidR="00F961C1" w:rsidRPr="008A108E" w:rsidRDefault="00000000" w:rsidP="00F61FFB">
      <w:pPr>
        <w:pStyle w:val="BodyText"/>
        <w:spacing w:before="120" w:after="120"/>
        <w:ind w:left="868" w:right="3232"/>
        <w:rPr>
          <w:lang w:val="fr-FR"/>
        </w:rPr>
      </w:pPr>
      <w:hyperlink r:id="rId35" w:history="1">
        <w:r w:rsidR="00901542" w:rsidRPr="008A108E">
          <w:rPr>
            <w:rStyle w:val="Hyperlink"/>
            <w:u w:color="0000FF"/>
            <w:lang w:val="fr-FR"/>
          </w:rPr>
          <w:t>REVALIDATION OPP</w:t>
        </w:r>
      </w:hyperlink>
    </w:p>
    <w:p w14:paraId="1AA0545B" w14:textId="05C8A21A" w:rsidR="00F961C1" w:rsidRPr="008A108E" w:rsidRDefault="00000000" w:rsidP="00F61FFB">
      <w:pPr>
        <w:pStyle w:val="BodyText"/>
        <w:spacing w:before="120" w:after="120"/>
        <w:ind w:left="868"/>
        <w:rPr>
          <w:lang w:val="fr-FR"/>
        </w:rPr>
      </w:pPr>
      <w:hyperlink r:id="rId36" w:history="1">
        <w:r w:rsidR="00901542" w:rsidRPr="008A108E">
          <w:rPr>
            <w:rStyle w:val="Hyperlink"/>
            <w:u w:color="0000FF"/>
            <w:lang w:val="fr-FR"/>
          </w:rPr>
          <w:t>REVALIDATION REPORT TEMPLATE</w:t>
        </w:r>
      </w:hyperlink>
    </w:p>
    <w:p w14:paraId="515A98FA" w14:textId="77777777" w:rsidR="00F961C1" w:rsidRPr="00D94B13" w:rsidRDefault="00901542" w:rsidP="00173194">
      <w:pPr>
        <w:pStyle w:val="BodyText"/>
        <w:spacing w:before="120" w:after="120"/>
        <w:ind w:left="868" w:right="303"/>
        <w:jc w:val="both"/>
      </w:pPr>
      <w:r w:rsidRPr="00D94B13">
        <w:rPr>
          <w:color w:val="201F1F"/>
        </w:rPr>
        <w:t xml:space="preserve">All programmes will be subject to a revalidation process every 5 years at Lancaster’s discretion. Lancaster may from time to time (acting reasonably) carry out a revalidation on any of the programmes. The aim of revalidation is to review a currently validated programme and consider whether it may be renewed for a further five years </w:t>
      </w:r>
      <w:proofErr w:type="gramStart"/>
      <w:r w:rsidRPr="00D94B13">
        <w:rPr>
          <w:color w:val="201F1F"/>
        </w:rPr>
        <w:t>taking into account</w:t>
      </w:r>
      <w:proofErr w:type="gramEnd"/>
      <w:r w:rsidRPr="00D94B13">
        <w:rPr>
          <w:color w:val="201F1F"/>
        </w:rPr>
        <w:t xml:space="preserve"> the following factors:</w:t>
      </w:r>
    </w:p>
    <w:p w14:paraId="1DD90647" w14:textId="77777777" w:rsidR="00F961C1" w:rsidRPr="00D94B13" w:rsidRDefault="00901542" w:rsidP="00173194">
      <w:pPr>
        <w:pStyle w:val="ListParagraph"/>
        <w:numPr>
          <w:ilvl w:val="0"/>
          <w:numId w:val="10"/>
        </w:numPr>
        <w:tabs>
          <w:tab w:val="left" w:pos="3026"/>
          <w:tab w:val="left" w:pos="3027"/>
        </w:tabs>
        <w:spacing w:before="120" w:after="120"/>
      </w:pPr>
      <w:r w:rsidRPr="00D94B13">
        <w:rPr>
          <w:color w:val="201F1F"/>
        </w:rPr>
        <w:t>currency of the</w:t>
      </w:r>
      <w:r w:rsidRPr="00D94B13">
        <w:rPr>
          <w:color w:val="201F1F"/>
          <w:spacing w:val="-23"/>
        </w:rPr>
        <w:t xml:space="preserve"> </w:t>
      </w:r>
      <w:r w:rsidRPr="00D94B13">
        <w:rPr>
          <w:color w:val="201F1F"/>
        </w:rPr>
        <w:t>programme</w:t>
      </w:r>
    </w:p>
    <w:p w14:paraId="29D29B73" w14:textId="77777777" w:rsidR="00F961C1" w:rsidRPr="00D94B13" w:rsidRDefault="00901542" w:rsidP="00173194">
      <w:pPr>
        <w:pStyle w:val="ListParagraph"/>
        <w:numPr>
          <w:ilvl w:val="0"/>
          <w:numId w:val="10"/>
        </w:numPr>
        <w:tabs>
          <w:tab w:val="left" w:pos="3026"/>
          <w:tab w:val="left" w:pos="3027"/>
        </w:tabs>
        <w:spacing w:before="120" w:after="120"/>
      </w:pPr>
      <w:r w:rsidRPr="00D94B13">
        <w:rPr>
          <w:color w:val="201F1F"/>
        </w:rPr>
        <w:t>maintenance of the standards of the</w:t>
      </w:r>
      <w:r w:rsidRPr="00D94B13">
        <w:rPr>
          <w:color w:val="201F1F"/>
          <w:spacing w:val="-32"/>
        </w:rPr>
        <w:t xml:space="preserve"> </w:t>
      </w:r>
      <w:r w:rsidRPr="00D94B13">
        <w:rPr>
          <w:color w:val="201F1F"/>
        </w:rPr>
        <w:t>award</w:t>
      </w:r>
    </w:p>
    <w:p w14:paraId="0FA25376" w14:textId="77777777" w:rsidR="00F961C1" w:rsidRPr="00D94B13" w:rsidRDefault="00901542" w:rsidP="00173194">
      <w:pPr>
        <w:pStyle w:val="ListParagraph"/>
        <w:numPr>
          <w:ilvl w:val="0"/>
          <w:numId w:val="10"/>
        </w:numPr>
        <w:tabs>
          <w:tab w:val="left" w:pos="3026"/>
          <w:tab w:val="left" w:pos="3027"/>
        </w:tabs>
        <w:spacing w:before="120" w:after="120"/>
      </w:pPr>
      <w:r w:rsidRPr="00D94B13">
        <w:rPr>
          <w:color w:val="201F1F"/>
        </w:rPr>
        <w:t>satisfactory student</w:t>
      </w:r>
      <w:r w:rsidRPr="00D94B13">
        <w:rPr>
          <w:color w:val="201F1F"/>
          <w:spacing w:val="-26"/>
        </w:rPr>
        <w:t xml:space="preserve"> </w:t>
      </w:r>
      <w:r w:rsidRPr="00D94B13">
        <w:rPr>
          <w:color w:val="201F1F"/>
        </w:rPr>
        <w:t>achievement</w:t>
      </w:r>
    </w:p>
    <w:p w14:paraId="616890AF" w14:textId="1F37B37F" w:rsidR="00F961C1" w:rsidRPr="00D94B13" w:rsidRDefault="00901542" w:rsidP="00173194">
      <w:pPr>
        <w:pStyle w:val="ListParagraph"/>
        <w:numPr>
          <w:ilvl w:val="0"/>
          <w:numId w:val="10"/>
        </w:numPr>
        <w:tabs>
          <w:tab w:val="left" w:pos="3026"/>
          <w:tab w:val="left" w:pos="3027"/>
        </w:tabs>
        <w:spacing w:before="120" w:after="120"/>
      </w:pPr>
      <w:r w:rsidRPr="00D94B13">
        <w:rPr>
          <w:color w:val="201F1F"/>
        </w:rPr>
        <w:t>continuing demand for</w:t>
      </w:r>
      <w:r w:rsidRPr="00D94B13">
        <w:rPr>
          <w:color w:val="201F1F"/>
          <w:spacing w:val="-10"/>
        </w:rPr>
        <w:t xml:space="preserve"> </w:t>
      </w:r>
      <w:r w:rsidRPr="00D94B13">
        <w:rPr>
          <w:color w:val="201F1F"/>
        </w:rPr>
        <w:t>the</w:t>
      </w:r>
      <w:r w:rsidR="00B80E35" w:rsidRPr="00D94B13">
        <w:rPr>
          <w:color w:val="201F1F"/>
        </w:rPr>
        <w:t xml:space="preserve"> </w:t>
      </w:r>
      <w:r w:rsidRPr="00D94B13">
        <w:rPr>
          <w:color w:val="201F1F"/>
        </w:rPr>
        <w:t>programme</w:t>
      </w:r>
    </w:p>
    <w:p w14:paraId="038379F8" w14:textId="77777777" w:rsidR="00F961C1" w:rsidRPr="00D94B13" w:rsidRDefault="00901542" w:rsidP="00173194">
      <w:pPr>
        <w:pStyle w:val="ListParagraph"/>
        <w:numPr>
          <w:ilvl w:val="0"/>
          <w:numId w:val="10"/>
        </w:numPr>
        <w:tabs>
          <w:tab w:val="left" w:pos="3026"/>
          <w:tab w:val="left" w:pos="3027"/>
        </w:tabs>
        <w:spacing w:before="120" w:after="120"/>
      </w:pPr>
      <w:r w:rsidRPr="00D94B13">
        <w:rPr>
          <w:color w:val="201F1F"/>
        </w:rPr>
        <w:t>sufficient resources for programme</w:t>
      </w:r>
      <w:r w:rsidRPr="00D94B13">
        <w:rPr>
          <w:color w:val="201F1F"/>
          <w:spacing w:val="-5"/>
        </w:rPr>
        <w:t xml:space="preserve"> </w:t>
      </w:r>
      <w:r w:rsidRPr="00D94B13">
        <w:rPr>
          <w:color w:val="201F1F"/>
        </w:rPr>
        <w:t>delivery</w:t>
      </w:r>
    </w:p>
    <w:p w14:paraId="64491650" w14:textId="4F900970" w:rsidR="00F961C1" w:rsidRPr="00D94B13" w:rsidRDefault="00901542" w:rsidP="00B80E35">
      <w:pPr>
        <w:pStyle w:val="ListParagraph"/>
        <w:numPr>
          <w:ilvl w:val="0"/>
          <w:numId w:val="10"/>
        </w:numPr>
        <w:tabs>
          <w:tab w:val="left" w:pos="3026"/>
          <w:tab w:val="left" w:pos="3027"/>
        </w:tabs>
        <w:spacing w:before="120" w:after="120"/>
      </w:pPr>
      <w:r w:rsidRPr="00D94B13">
        <w:rPr>
          <w:color w:val="201F1F"/>
        </w:rPr>
        <w:t>effective implementation of QA procedures for</w:t>
      </w:r>
      <w:r w:rsidRPr="00D94B13">
        <w:rPr>
          <w:color w:val="201F1F"/>
          <w:spacing w:val="-20"/>
        </w:rPr>
        <w:t xml:space="preserve"> </w:t>
      </w:r>
      <w:r w:rsidRPr="00D94B13">
        <w:rPr>
          <w:color w:val="201F1F"/>
        </w:rPr>
        <w:t>the</w:t>
      </w:r>
      <w:r w:rsidR="00B80E35" w:rsidRPr="00D94B13">
        <w:rPr>
          <w:color w:val="201F1F"/>
        </w:rPr>
        <w:t xml:space="preserve"> </w:t>
      </w:r>
      <w:r w:rsidRPr="00D94B13">
        <w:rPr>
          <w:color w:val="201F1F"/>
        </w:rPr>
        <w:t>programme</w:t>
      </w:r>
    </w:p>
    <w:p w14:paraId="4505D520" w14:textId="77777777" w:rsidR="00F961C1" w:rsidRPr="00D94B13" w:rsidRDefault="00901542" w:rsidP="00173194">
      <w:pPr>
        <w:pStyle w:val="Heading2"/>
        <w:numPr>
          <w:ilvl w:val="1"/>
          <w:numId w:val="18"/>
        </w:numPr>
        <w:tabs>
          <w:tab w:val="left" w:pos="869"/>
        </w:tabs>
        <w:spacing w:before="120" w:after="120"/>
        <w:ind w:hanging="722"/>
        <w:jc w:val="both"/>
      </w:pPr>
      <w:bookmarkStart w:id="39" w:name="_Toc140068165"/>
      <w:r w:rsidRPr="00D94B13">
        <w:rPr>
          <w:color w:val="201F1F"/>
        </w:rPr>
        <w:t>STUDENT</w:t>
      </w:r>
      <w:r w:rsidRPr="00D94B13">
        <w:rPr>
          <w:color w:val="201F1F"/>
          <w:spacing w:val="-4"/>
        </w:rPr>
        <w:t xml:space="preserve"> </w:t>
      </w:r>
      <w:r w:rsidRPr="00D94B13">
        <w:rPr>
          <w:color w:val="201F1F"/>
        </w:rPr>
        <w:t>ENGAGEMENT</w:t>
      </w:r>
      <w:bookmarkEnd w:id="39"/>
    </w:p>
    <w:p w14:paraId="7A732E0B" w14:textId="77A5E5CF" w:rsidR="00F961C1" w:rsidRPr="00D94B13" w:rsidRDefault="00610200" w:rsidP="00173194">
      <w:pPr>
        <w:pStyle w:val="BodyText"/>
        <w:spacing w:before="120" w:after="120"/>
        <w:ind w:left="868"/>
        <w:jc w:val="both"/>
      </w:pPr>
      <w:r w:rsidRPr="00D94B13">
        <w:rPr>
          <w:color w:val="201F1F"/>
        </w:rPr>
        <w:t>Blackburn</w:t>
      </w:r>
      <w:r w:rsidR="00901542" w:rsidRPr="00D94B13">
        <w:rPr>
          <w:color w:val="201F1F"/>
        </w:rPr>
        <w:t xml:space="preserve"> are responsible for student engagement through the following vehicles:</w:t>
      </w:r>
    </w:p>
    <w:p w14:paraId="1D21EED3" w14:textId="77777777" w:rsidR="00F961C1" w:rsidRPr="00D94B13" w:rsidRDefault="00901542" w:rsidP="00173194">
      <w:pPr>
        <w:pStyle w:val="ListParagraph"/>
        <w:numPr>
          <w:ilvl w:val="0"/>
          <w:numId w:val="8"/>
        </w:numPr>
        <w:tabs>
          <w:tab w:val="left" w:pos="1589"/>
        </w:tabs>
        <w:spacing w:before="120" w:after="120"/>
        <w:ind w:hanging="361"/>
      </w:pPr>
      <w:r w:rsidRPr="00D94B13">
        <w:rPr>
          <w:color w:val="201F1F"/>
        </w:rPr>
        <w:t>A student representative</w:t>
      </w:r>
      <w:r w:rsidRPr="00D94B13">
        <w:rPr>
          <w:color w:val="201F1F"/>
          <w:spacing w:val="-8"/>
        </w:rPr>
        <w:t xml:space="preserve"> </w:t>
      </w:r>
      <w:proofErr w:type="gramStart"/>
      <w:r w:rsidRPr="00D94B13">
        <w:rPr>
          <w:color w:val="201F1F"/>
        </w:rPr>
        <w:t>council;</w:t>
      </w:r>
      <w:proofErr w:type="gramEnd"/>
    </w:p>
    <w:p w14:paraId="39D3CD26" w14:textId="63C6FB15" w:rsidR="00F961C1" w:rsidRPr="00D94B13" w:rsidRDefault="00901542" w:rsidP="00173194">
      <w:pPr>
        <w:pStyle w:val="ListParagraph"/>
        <w:numPr>
          <w:ilvl w:val="0"/>
          <w:numId w:val="8"/>
        </w:numPr>
        <w:tabs>
          <w:tab w:val="left" w:pos="1589"/>
        </w:tabs>
        <w:spacing w:before="120" w:after="120"/>
        <w:ind w:hanging="361"/>
      </w:pPr>
      <w:r w:rsidRPr="00D94B13">
        <w:rPr>
          <w:color w:val="201F1F"/>
        </w:rPr>
        <w:t>Academic representation for each programme with</w:t>
      </w:r>
      <w:r w:rsidRPr="00D94B13">
        <w:rPr>
          <w:color w:val="201F1F"/>
          <w:spacing w:val="-18"/>
        </w:rPr>
        <w:t xml:space="preserve"> </w:t>
      </w:r>
      <w:r w:rsidRPr="00D94B13">
        <w:rPr>
          <w:color w:val="201F1F"/>
        </w:rPr>
        <w:t>student/staff</w:t>
      </w:r>
      <w:r w:rsidR="00B80E35" w:rsidRPr="00D94B13">
        <w:rPr>
          <w:color w:val="201F1F"/>
        </w:rPr>
        <w:t xml:space="preserve"> </w:t>
      </w:r>
      <w:proofErr w:type="gramStart"/>
      <w:r w:rsidRPr="00D94B13">
        <w:rPr>
          <w:color w:val="201F1F"/>
        </w:rPr>
        <w:t>committees;</w:t>
      </w:r>
      <w:proofErr w:type="gramEnd"/>
    </w:p>
    <w:p w14:paraId="73A18F8B" w14:textId="77777777" w:rsidR="004C10BE" w:rsidRPr="00D94B13" w:rsidRDefault="00610200" w:rsidP="00173194">
      <w:pPr>
        <w:pStyle w:val="BodyText"/>
        <w:spacing w:before="120" w:after="120"/>
        <w:ind w:left="856" w:right="278"/>
        <w:jc w:val="both"/>
      </w:pPr>
      <w:r w:rsidRPr="00D94B13">
        <w:rPr>
          <w:color w:val="201F1F"/>
        </w:rPr>
        <w:t>Blackburn</w:t>
      </w:r>
      <w:r w:rsidR="00901542" w:rsidRPr="00D94B13">
        <w:rPr>
          <w:color w:val="201F1F"/>
        </w:rPr>
        <w:t xml:space="preserve"> embraces students’ views and works with them as partners and change-agents to enable them to</w:t>
      </w:r>
      <w:r w:rsidR="00901542" w:rsidRPr="00D94B13">
        <w:rPr>
          <w:color w:val="201F1F"/>
          <w:spacing w:val="-7"/>
        </w:rPr>
        <w:t xml:space="preserve"> </w:t>
      </w:r>
      <w:r w:rsidR="00901542" w:rsidRPr="00D94B13">
        <w:rPr>
          <w:color w:val="201F1F"/>
        </w:rPr>
        <w:t>shape</w:t>
      </w:r>
      <w:r w:rsidR="00901542" w:rsidRPr="00D94B13">
        <w:rPr>
          <w:color w:val="201F1F"/>
          <w:spacing w:val="-12"/>
        </w:rPr>
        <w:t xml:space="preserve"> </w:t>
      </w:r>
      <w:r w:rsidR="00901542" w:rsidRPr="00D94B13">
        <w:rPr>
          <w:color w:val="201F1F"/>
        </w:rPr>
        <w:t>their</w:t>
      </w:r>
      <w:r w:rsidR="00901542" w:rsidRPr="00D94B13">
        <w:rPr>
          <w:color w:val="201F1F"/>
          <w:spacing w:val="-13"/>
        </w:rPr>
        <w:t xml:space="preserve"> </w:t>
      </w:r>
      <w:r w:rsidR="00901542" w:rsidRPr="00D94B13">
        <w:rPr>
          <w:color w:val="201F1F"/>
        </w:rPr>
        <w:t>own</w:t>
      </w:r>
      <w:r w:rsidR="00901542" w:rsidRPr="00D94B13">
        <w:rPr>
          <w:color w:val="201F1F"/>
          <w:spacing w:val="-10"/>
        </w:rPr>
        <w:t xml:space="preserve"> </w:t>
      </w:r>
      <w:r w:rsidR="00901542" w:rsidRPr="00D94B13">
        <w:rPr>
          <w:color w:val="201F1F"/>
        </w:rPr>
        <w:t>individual</w:t>
      </w:r>
      <w:r w:rsidR="00901542" w:rsidRPr="00D94B13">
        <w:rPr>
          <w:color w:val="201F1F"/>
          <w:spacing w:val="-11"/>
        </w:rPr>
        <w:t xml:space="preserve"> </w:t>
      </w:r>
      <w:r w:rsidR="00901542" w:rsidRPr="00D94B13">
        <w:rPr>
          <w:color w:val="201F1F"/>
        </w:rPr>
        <w:t>learning</w:t>
      </w:r>
      <w:r w:rsidR="00901542" w:rsidRPr="00D94B13">
        <w:rPr>
          <w:color w:val="201F1F"/>
          <w:spacing w:val="-9"/>
        </w:rPr>
        <w:t xml:space="preserve"> </w:t>
      </w:r>
      <w:r w:rsidR="00901542" w:rsidRPr="00D94B13">
        <w:rPr>
          <w:color w:val="201F1F"/>
        </w:rPr>
        <w:t>experience,</w:t>
      </w:r>
      <w:r w:rsidR="00901542" w:rsidRPr="00D94B13">
        <w:rPr>
          <w:color w:val="201F1F"/>
          <w:spacing w:val="-12"/>
        </w:rPr>
        <w:t xml:space="preserve"> </w:t>
      </w:r>
      <w:r w:rsidR="00901542" w:rsidRPr="00D94B13">
        <w:rPr>
          <w:color w:val="201F1F"/>
        </w:rPr>
        <w:t>whilst</w:t>
      </w:r>
      <w:r w:rsidR="00901542" w:rsidRPr="00D94B13">
        <w:rPr>
          <w:color w:val="201F1F"/>
          <w:spacing w:val="-7"/>
        </w:rPr>
        <w:t xml:space="preserve"> </w:t>
      </w:r>
      <w:r w:rsidR="00901542" w:rsidRPr="00D94B13">
        <w:rPr>
          <w:color w:val="201F1F"/>
        </w:rPr>
        <w:t>also</w:t>
      </w:r>
      <w:r w:rsidR="00901542" w:rsidRPr="00D94B13">
        <w:rPr>
          <w:color w:val="201F1F"/>
          <w:spacing w:val="-7"/>
        </w:rPr>
        <w:t xml:space="preserve"> </w:t>
      </w:r>
      <w:r w:rsidR="00901542" w:rsidRPr="00D94B13">
        <w:rPr>
          <w:color w:val="201F1F"/>
        </w:rPr>
        <w:t>having</w:t>
      </w:r>
      <w:r w:rsidR="00901542" w:rsidRPr="00D94B13">
        <w:rPr>
          <w:color w:val="201F1F"/>
          <w:spacing w:val="-10"/>
        </w:rPr>
        <w:t xml:space="preserve"> </w:t>
      </w:r>
      <w:r w:rsidR="00901542" w:rsidRPr="00D94B13">
        <w:rPr>
          <w:color w:val="201F1F"/>
        </w:rPr>
        <w:t>a</w:t>
      </w:r>
      <w:r w:rsidR="00901542" w:rsidRPr="00D94B13">
        <w:rPr>
          <w:color w:val="201F1F"/>
          <w:spacing w:val="-8"/>
        </w:rPr>
        <w:t xml:space="preserve"> </w:t>
      </w:r>
      <w:r w:rsidR="00901542" w:rsidRPr="00D94B13">
        <w:rPr>
          <w:color w:val="201F1F"/>
        </w:rPr>
        <w:t>significant</w:t>
      </w:r>
      <w:r w:rsidR="00901542" w:rsidRPr="00D94B13">
        <w:rPr>
          <w:color w:val="201F1F"/>
          <w:spacing w:val="-7"/>
        </w:rPr>
        <w:t xml:space="preserve"> </w:t>
      </w:r>
      <w:r w:rsidR="00901542" w:rsidRPr="00D94B13">
        <w:rPr>
          <w:color w:val="201F1F"/>
        </w:rPr>
        <w:t>and</w:t>
      </w:r>
      <w:r w:rsidR="00901542" w:rsidRPr="00D94B13">
        <w:rPr>
          <w:color w:val="201F1F"/>
          <w:spacing w:val="-10"/>
        </w:rPr>
        <w:t xml:space="preserve"> </w:t>
      </w:r>
      <w:r w:rsidR="00901542" w:rsidRPr="00D94B13">
        <w:rPr>
          <w:color w:val="201F1F"/>
        </w:rPr>
        <w:t>effective</w:t>
      </w:r>
      <w:r w:rsidR="00901542" w:rsidRPr="00D94B13">
        <w:rPr>
          <w:color w:val="201F1F"/>
          <w:spacing w:val="-8"/>
        </w:rPr>
        <w:t xml:space="preserve"> </w:t>
      </w:r>
      <w:r w:rsidR="00901542" w:rsidRPr="00D94B13">
        <w:rPr>
          <w:color w:val="201F1F"/>
        </w:rPr>
        <w:t xml:space="preserve">impact </w:t>
      </w:r>
      <w:r w:rsidR="00901542" w:rsidRPr="00D94B13">
        <w:t xml:space="preserve">on developing the College’s quality enhancement processes. </w:t>
      </w:r>
    </w:p>
    <w:p w14:paraId="289F1BEF" w14:textId="77777777" w:rsidR="004F18F2" w:rsidRPr="00D94B13" w:rsidRDefault="004F18F2" w:rsidP="00FB7F42">
      <w:pPr>
        <w:pStyle w:val="BodyText"/>
        <w:spacing w:before="135"/>
        <w:ind w:left="851" w:right="371"/>
        <w:jc w:val="both"/>
        <w:rPr>
          <w:rFonts w:eastAsiaTheme="minorHAnsi"/>
        </w:rPr>
      </w:pPr>
      <w:r w:rsidRPr="00D94B13">
        <w:t xml:space="preserve">Blackburn operates a Student Engagement </w:t>
      </w:r>
      <w:r w:rsidRPr="00D94B13">
        <w:rPr>
          <w:spacing w:val="-2"/>
        </w:rPr>
        <w:t>Strategy, which</w:t>
      </w:r>
      <w:r w:rsidRPr="00D94B13">
        <w:rPr>
          <w:spacing w:val="-6"/>
        </w:rPr>
        <w:t xml:space="preserve"> </w:t>
      </w:r>
      <w:r w:rsidRPr="00D94B13">
        <w:rPr>
          <w:spacing w:val="-2"/>
        </w:rPr>
        <w:t>is</w:t>
      </w:r>
      <w:r w:rsidRPr="00D94B13">
        <w:rPr>
          <w:spacing w:val="-9"/>
        </w:rPr>
        <w:t xml:space="preserve"> </w:t>
      </w:r>
      <w:r w:rsidRPr="00D94B13">
        <w:rPr>
          <w:spacing w:val="-2"/>
        </w:rPr>
        <w:t>monitored by the Students Union</w:t>
      </w:r>
      <w:r w:rsidRPr="00D94B13">
        <w:rPr>
          <w:spacing w:val="-6"/>
        </w:rPr>
        <w:t xml:space="preserve"> </w:t>
      </w:r>
      <w:r w:rsidRPr="00D94B13">
        <w:rPr>
          <w:spacing w:val="-2"/>
        </w:rPr>
        <w:t>in</w:t>
      </w:r>
      <w:r w:rsidRPr="00D94B13">
        <w:rPr>
          <w:spacing w:val="-9"/>
        </w:rPr>
        <w:t xml:space="preserve"> </w:t>
      </w:r>
      <w:r w:rsidRPr="00D94B13">
        <w:rPr>
          <w:spacing w:val="-2"/>
        </w:rPr>
        <w:t>an</w:t>
      </w:r>
      <w:r w:rsidRPr="00D94B13">
        <w:rPr>
          <w:spacing w:val="-6"/>
        </w:rPr>
        <w:t xml:space="preserve"> </w:t>
      </w:r>
      <w:r w:rsidRPr="00D94B13">
        <w:rPr>
          <w:spacing w:val="-2"/>
        </w:rPr>
        <w:t>Annual report. Student</w:t>
      </w:r>
      <w:r w:rsidRPr="00D94B13">
        <w:rPr>
          <w:spacing w:val="-5"/>
        </w:rPr>
        <w:t xml:space="preserve"> </w:t>
      </w:r>
      <w:r w:rsidRPr="00D94B13">
        <w:rPr>
          <w:spacing w:val="-2"/>
        </w:rPr>
        <w:t>representatives</w:t>
      </w:r>
      <w:r w:rsidRPr="00D94B13">
        <w:rPr>
          <w:spacing w:val="-6"/>
        </w:rPr>
        <w:t xml:space="preserve"> </w:t>
      </w:r>
      <w:r w:rsidRPr="00D94B13">
        <w:rPr>
          <w:spacing w:val="-2"/>
        </w:rPr>
        <w:t xml:space="preserve">make </w:t>
      </w:r>
      <w:r w:rsidRPr="00D94B13">
        <w:t>up the body of the Student’s Union and assist the Union and College Management by providing a student’s</w:t>
      </w:r>
      <w:r w:rsidRPr="00D94B13">
        <w:rPr>
          <w:spacing w:val="-11"/>
        </w:rPr>
        <w:t xml:space="preserve"> </w:t>
      </w:r>
      <w:r w:rsidRPr="00D94B13">
        <w:t>view</w:t>
      </w:r>
      <w:r w:rsidRPr="00D94B13">
        <w:rPr>
          <w:spacing w:val="-8"/>
        </w:rPr>
        <w:t xml:space="preserve"> </w:t>
      </w:r>
      <w:r w:rsidRPr="00D94B13">
        <w:t>of</w:t>
      </w:r>
      <w:r w:rsidRPr="00D94B13">
        <w:rPr>
          <w:spacing w:val="-13"/>
        </w:rPr>
        <w:t xml:space="preserve"> </w:t>
      </w:r>
      <w:proofErr w:type="gramStart"/>
      <w:r w:rsidRPr="00D94B13">
        <w:t>College</w:t>
      </w:r>
      <w:proofErr w:type="gramEnd"/>
      <w:r w:rsidRPr="00D94B13">
        <w:rPr>
          <w:spacing w:val="-9"/>
        </w:rPr>
        <w:t xml:space="preserve"> </w:t>
      </w:r>
      <w:r w:rsidRPr="00D94B13">
        <w:t>life.</w:t>
      </w:r>
      <w:r w:rsidRPr="00D94B13">
        <w:rPr>
          <w:spacing w:val="-9"/>
        </w:rPr>
        <w:t xml:space="preserve"> </w:t>
      </w:r>
      <w:r w:rsidRPr="00D94B13">
        <w:t>Representatives</w:t>
      </w:r>
      <w:r w:rsidRPr="00D94B13">
        <w:rPr>
          <w:spacing w:val="-8"/>
        </w:rPr>
        <w:t xml:space="preserve"> </w:t>
      </w:r>
      <w:r w:rsidRPr="00D94B13">
        <w:t>help</w:t>
      </w:r>
      <w:r w:rsidRPr="00D94B13">
        <w:rPr>
          <w:spacing w:val="-10"/>
        </w:rPr>
        <w:t xml:space="preserve"> </w:t>
      </w:r>
      <w:r w:rsidRPr="00D94B13">
        <w:t>to</w:t>
      </w:r>
      <w:r w:rsidRPr="00D94B13">
        <w:rPr>
          <w:spacing w:val="-8"/>
        </w:rPr>
        <w:t xml:space="preserve"> </w:t>
      </w:r>
      <w:r w:rsidRPr="00D94B13">
        <w:t>make</w:t>
      </w:r>
      <w:r w:rsidRPr="00D94B13">
        <w:rPr>
          <w:spacing w:val="-8"/>
        </w:rPr>
        <w:t xml:space="preserve"> </w:t>
      </w:r>
      <w:r w:rsidRPr="00D94B13">
        <w:t>courses</w:t>
      </w:r>
      <w:r w:rsidRPr="00D94B13">
        <w:rPr>
          <w:spacing w:val="-11"/>
        </w:rPr>
        <w:t xml:space="preserve"> </w:t>
      </w:r>
      <w:r w:rsidRPr="00D94B13">
        <w:t>run</w:t>
      </w:r>
      <w:r w:rsidRPr="00D94B13">
        <w:rPr>
          <w:spacing w:val="-10"/>
        </w:rPr>
        <w:t xml:space="preserve"> </w:t>
      </w:r>
      <w:r w:rsidRPr="00D94B13">
        <w:t>well</w:t>
      </w:r>
      <w:r w:rsidRPr="00D94B13">
        <w:rPr>
          <w:spacing w:val="-9"/>
        </w:rPr>
        <w:t xml:space="preserve"> </w:t>
      </w:r>
      <w:r w:rsidRPr="00D94B13">
        <w:t>by</w:t>
      </w:r>
      <w:r w:rsidRPr="00D94B13">
        <w:rPr>
          <w:spacing w:val="-10"/>
        </w:rPr>
        <w:t xml:space="preserve"> </w:t>
      </w:r>
      <w:r w:rsidRPr="00D94B13">
        <w:t>giving</w:t>
      </w:r>
      <w:r w:rsidRPr="00D94B13">
        <w:rPr>
          <w:spacing w:val="-10"/>
        </w:rPr>
        <w:t xml:space="preserve"> </w:t>
      </w:r>
      <w:r w:rsidRPr="00D94B13">
        <w:t>feedback</w:t>
      </w:r>
      <w:r w:rsidRPr="00D94B13">
        <w:rPr>
          <w:spacing w:val="-11"/>
        </w:rPr>
        <w:t xml:space="preserve"> </w:t>
      </w:r>
      <w:r w:rsidRPr="00D94B13">
        <w:t>to</w:t>
      </w:r>
      <w:r w:rsidRPr="00D94B13">
        <w:rPr>
          <w:spacing w:val="-13"/>
        </w:rPr>
        <w:t xml:space="preserve"> </w:t>
      </w:r>
      <w:r w:rsidRPr="00D94B13">
        <w:t xml:space="preserve">the relevant Head of School </w:t>
      </w:r>
      <w:proofErr w:type="gramStart"/>
      <w:r w:rsidRPr="00D94B13">
        <w:t>and also</w:t>
      </w:r>
      <w:proofErr w:type="gramEnd"/>
      <w:r w:rsidRPr="00D94B13">
        <w:t xml:space="preserve"> help promote Students’ Union activities. </w:t>
      </w:r>
    </w:p>
    <w:p w14:paraId="7AFF553F" w14:textId="77777777" w:rsidR="004F18F2" w:rsidRPr="00D94B13" w:rsidRDefault="004F18F2" w:rsidP="004F18F2">
      <w:pPr>
        <w:pStyle w:val="BodyText"/>
        <w:spacing w:before="135"/>
        <w:ind w:left="956" w:right="371"/>
        <w:jc w:val="both"/>
      </w:pPr>
      <w:r w:rsidRPr="00D94B13">
        <w:lastRenderedPageBreak/>
        <w:t>Student representatives</w:t>
      </w:r>
      <w:r w:rsidRPr="00D94B13">
        <w:rPr>
          <w:spacing w:val="-1"/>
        </w:rPr>
        <w:t xml:space="preserve"> </w:t>
      </w:r>
      <w:r w:rsidRPr="00D94B13">
        <w:t>play</w:t>
      </w:r>
      <w:r w:rsidRPr="00D94B13">
        <w:rPr>
          <w:spacing w:val="-6"/>
        </w:rPr>
        <w:t xml:space="preserve"> </w:t>
      </w:r>
      <w:r w:rsidRPr="00D94B13">
        <w:t>a</w:t>
      </w:r>
      <w:r w:rsidRPr="00D94B13">
        <w:rPr>
          <w:spacing w:val="-4"/>
        </w:rPr>
        <w:t xml:space="preserve"> </w:t>
      </w:r>
      <w:r w:rsidRPr="00D94B13">
        <w:t>key role</w:t>
      </w:r>
      <w:r w:rsidRPr="00D94B13">
        <w:rPr>
          <w:spacing w:val="-4"/>
        </w:rPr>
        <w:t xml:space="preserve"> </w:t>
      </w:r>
      <w:r w:rsidRPr="00D94B13">
        <w:t>in</w:t>
      </w:r>
      <w:r w:rsidRPr="00D94B13">
        <w:rPr>
          <w:spacing w:val="-12"/>
        </w:rPr>
        <w:t xml:space="preserve"> </w:t>
      </w:r>
      <w:r w:rsidRPr="00D94B13">
        <w:t>making</w:t>
      </w:r>
      <w:r w:rsidRPr="00D94B13">
        <w:rPr>
          <w:spacing w:val="-5"/>
        </w:rPr>
        <w:t xml:space="preserve"> </w:t>
      </w:r>
      <w:r w:rsidRPr="00D94B13">
        <w:t>sure</w:t>
      </w:r>
      <w:r w:rsidRPr="00D94B13">
        <w:rPr>
          <w:spacing w:val="-4"/>
        </w:rPr>
        <w:t xml:space="preserve"> </w:t>
      </w:r>
      <w:r w:rsidRPr="00D94B13">
        <w:t>that</w:t>
      </w:r>
      <w:r w:rsidRPr="00D94B13">
        <w:rPr>
          <w:spacing w:val="-6"/>
        </w:rPr>
        <w:t xml:space="preserve"> </w:t>
      </w:r>
      <w:r w:rsidRPr="00D94B13">
        <w:t>the</w:t>
      </w:r>
      <w:r w:rsidRPr="00D94B13">
        <w:rPr>
          <w:spacing w:val="-6"/>
        </w:rPr>
        <w:t xml:space="preserve"> </w:t>
      </w:r>
      <w:r w:rsidRPr="00D94B13">
        <w:t>students</w:t>
      </w:r>
      <w:r w:rsidRPr="00D94B13">
        <w:rPr>
          <w:spacing w:val="-2"/>
        </w:rPr>
        <w:t xml:space="preserve"> </w:t>
      </w:r>
      <w:r w:rsidRPr="00D94B13">
        <w:t>view</w:t>
      </w:r>
      <w:r w:rsidRPr="00D94B13">
        <w:rPr>
          <w:spacing w:val="-1"/>
        </w:rPr>
        <w:t xml:space="preserve"> </w:t>
      </w:r>
      <w:r w:rsidRPr="00D94B13">
        <w:t>is</w:t>
      </w:r>
      <w:r w:rsidRPr="00D94B13">
        <w:rPr>
          <w:spacing w:val="-2"/>
        </w:rPr>
        <w:t xml:space="preserve"> </w:t>
      </w:r>
      <w:r w:rsidRPr="00D94B13">
        <w:t>included</w:t>
      </w:r>
      <w:r w:rsidRPr="00D94B13">
        <w:rPr>
          <w:spacing w:val="-7"/>
        </w:rPr>
        <w:t xml:space="preserve"> </w:t>
      </w:r>
      <w:r w:rsidRPr="00D94B13">
        <w:t>in</w:t>
      </w:r>
      <w:r w:rsidRPr="00D94B13">
        <w:rPr>
          <w:spacing w:val="-9"/>
        </w:rPr>
        <w:t xml:space="preserve"> </w:t>
      </w:r>
      <w:proofErr w:type="gramStart"/>
      <w:r w:rsidRPr="00D94B13">
        <w:t>all</w:t>
      </w:r>
      <w:r w:rsidRPr="00D94B13">
        <w:rPr>
          <w:spacing w:val="-7"/>
        </w:rPr>
        <w:t xml:space="preserve"> </w:t>
      </w:r>
      <w:r w:rsidRPr="00D94B13">
        <w:t>of</w:t>
      </w:r>
      <w:proofErr w:type="gramEnd"/>
      <w:r w:rsidRPr="00D94B13">
        <w:rPr>
          <w:spacing w:val="-4"/>
        </w:rPr>
        <w:t xml:space="preserve"> </w:t>
      </w:r>
      <w:r w:rsidRPr="00D94B13">
        <w:t>the</w:t>
      </w:r>
      <w:r w:rsidRPr="00D94B13">
        <w:rPr>
          <w:spacing w:val="-4"/>
        </w:rPr>
        <w:t xml:space="preserve"> </w:t>
      </w:r>
      <w:r w:rsidRPr="00D94B13">
        <w:t xml:space="preserve">College’s decision-making. Student reviewers are requested to support the review of the Colleges HE </w:t>
      </w:r>
      <w:proofErr w:type="gramStart"/>
      <w:r w:rsidRPr="00D94B13">
        <w:t>provision</w:t>
      </w:r>
      <w:proofErr w:type="gramEnd"/>
      <w:r w:rsidRPr="00D94B13">
        <w:t xml:space="preserve"> to ensure that programmes are fit for purpose and meet the expectations of students and validating</w:t>
      </w:r>
      <w:r w:rsidRPr="00D94B13">
        <w:rPr>
          <w:spacing w:val="-13"/>
        </w:rPr>
        <w:t xml:space="preserve"> </w:t>
      </w:r>
      <w:r w:rsidRPr="00D94B13">
        <w:t>partners.</w:t>
      </w:r>
      <w:r w:rsidRPr="00D94B13">
        <w:rPr>
          <w:spacing w:val="-12"/>
        </w:rPr>
        <w:t xml:space="preserve"> </w:t>
      </w:r>
      <w:r w:rsidRPr="00D94B13">
        <w:t>All</w:t>
      </w:r>
      <w:r w:rsidRPr="00D94B13">
        <w:rPr>
          <w:spacing w:val="-13"/>
        </w:rPr>
        <w:t xml:space="preserve"> </w:t>
      </w:r>
      <w:r w:rsidRPr="00D94B13">
        <w:t>students,</w:t>
      </w:r>
      <w:r w:rsidRPr="00D94B13">
        <w:rPr>
          <w:spacing w:val="-12"/>
        </w:rPr>
        <w:t xml:space="preserve"> </w:t>
      </w:r>
      <w:r w:rsidRPr="00D94B13">
        <w:t>individually</w:t>
      </w:r>
      <w:r w:rsidRPr="00D94B13">
        <w:rPr>
          <w:spacing w:val="-12"/>
        </w:rPr>
        <w:t xml:space="preserve"> </w:t>
      </w:r>
      <w:r w:rsidRPr="00D94B13">
        <w:t>and</w:t>
      </w:r>
      <w:r w:rsidRPr="00D94B13">
        <w:rPr>
          <w:spacing w:val="-13"/>
        </w:rPr>
        <w:t xml:space="preserve"> </w:t>
      </w:r>
      <w:r w:rsidRPr="00D94B13">
        <w:t>collectively,</w:t>
      </w:r>
      <w:r w:rsidRPr="00D94B13">
        <w:rPr>
          <w:spacing w:val="-10"/>
        </w:rPr>
        <w:t xml:space="preserve"> </w:t>
      </w:r>
      <w:r w:rsidRPr="00D94B13">
        <w:t>have</w:t>
      </w:r>
      <w:r w:rsidRPr="00D94B13">
        <w:rPr>
          <w:spacing w:val="-12"/>
        </w:rPr>
        <w:t xml:space="preserve"> </w:t>
      </w:r>
      <w:r w:rsidRPr="00D94B13">
        <w:t>an</w:t>
      </w:r>
      <w:r w:rsidRPr="00D94B13">
        <w:rPr>
          <w:spacing w:val="-13"/>
        </w:rPr>
        <w:t xml:space="preserve"> </w:t>
      </w:r>
      <w:r w:rsidRPr="00D94B13">
        <w:t>entitlement</w:t>
      </w:r>
      <w:r w:rsidRPr="00D94B13">
        <w:rPr>
          <w:spacing w:val="-12"/>
        </w:rPr>
        <w:t xml:space="preserve"> </w:t>
      </w:r>
      <w:r w:rsidRPr="00D94B13">
        <w:t>to</w:t>
      </w:r>
      <w:r w:rsidRPr="00D94B13">
        <w:rPr>
          <w:spacing w:val="-11"/>
        </w:rPr>
        <w:t xml:space="preserve"> </w:t>
      </w:r>
      <w:r w:rsidRPr="00D94B13">
        <w:t>participate</w:t>
      </w:r>
      <w:r w:rsidRPr="00D94B13">
        <w:rPr>
          <w:spacing w:val="-12"/>
        </w:rPr>
        <w:t xml:space="preserve"> </w:t>
      </w:r>
      <w:r w:rsidRPr="00D94B13">
        <w:t>in</w:t>
      </w:r>
      <w:r w:rsidRPr="00D94B13">
        <w:rPr>
          <w:spacing w:val="-13"/>
        </w:rPr>
        <w:t xml:space="preserve"> </w:t>
      </w:r>
      <w:r w:rsidRPr="00D94B13">
        <w:t xml:space="preserve">the co-production of their </w:t>
      </w:r>
      <w:proofErr w:type="gramStart"/>
      <w:r w:rsidRPr="00D94B13">
        <w:t>College</w:t>
      </w:r>
      <w:proofErr w:type="gramEnd"/>
      <w:r w:rsidRPr="00D94B13">
        <w:t xml:space="preserve"> experience through the following</w:t>
      </w:r>
      <w:r w:rsidRPr="00D94B13">
        <w:rPr>
          <w:spacing w:val="-20"/>
        </w:rPr>
        <w:t xml:space="preserve"> </w:t>
      </w:r>
      <w:r w:rsidRPr="00D94B13">
        <w:t>mechanisms:</w:t>
      </w:r>
    </w:p>
    <w:p w14:paraId="30763F49" w14:textId="77777777" w:rsidR="004F18F2" w:rsidRPr="00D94B13" w:rsidRDefault="004F18F2" w:rsidP="004F18F2">
      <w:pPr>
        <w:pStyle w:val="BodyText"/>
        <w:spacing w:before="9"/>
        <w:rPr>
          <w:sz w:val="21"/>
          <w:szCs w:val="21"/>
        </w:rPr>
      </w:pPr>
    </w:p>
    <w:p w14:paraId="43668E7D" w14:textId="77777777" w:rsidR="004F18F2" w:rsidRPr="00D94B13" w:rsidRDefault="004F18F2" w:rsidP="004F18F2">
      <w:pPr>
        <w:pStyle w:val="ListParagraph"/>
        <w:widowControl/>
        <w:numPr>
          <w:ilvl w:val="2"/>
          <w:numId w:val="23"/>
        </w:numPr>
        <w:ind w:left="1323" w:hanging="356"/>
        <w:rPr>
          <w:rFonts w:ascii="Symbol" w:hAnsi="Symbol"/>
          <w:color w:val="1F1F1F"/>
        </w:rPr>
      </w:pPr>
      <w:r w:rsidRPr="00D94B13">
        <w:rPr>
          <w:color w:val="1F1F1F"/>
        </w:rPr>
        <w:t>Students’</w:t>
      </w:r>
      <w:r w:rsidRPr="00D94B13">
        <w:rPr>
          <w:color w:val="1F1F1F"/>
          <w:spacing w:val="-7"/>
        </w:rPr>
        <w:t xml:space="preserve"> </w:t>
      </w:r>
      <w:r w:rsidRPr="00D94B13">
        <w:rPr>
          <w:color w:val="1F1F1F"/>
          <w:spacing w:val="-2"/>
        </w:rPr>
        <w:t>Union</w:t>
      </w:r>
    </w:p>
    <w:p w14:paraId="50752960" w14:textId="77777777" w:rsidR="004F18F2" w:rsidRPr="00D94B13" w:rsidRDefault="004F18F2" w:rsidP="004F18F2">
      <w:pPr>
        <w:pStyle w:val="ListParagraph"/>
        <w:widowControl/>
        <w:numPr>
          <w:ilvl w:val="2"/>
          <w:numId w:val="23"/>
        </w:numPr>
        <w:spacing w:before="1"/>
        <w:ind w:left="1323" w:hanging="356"/>
        <w:rPr>
          <w:rFonts w:ascii="Symbol" w:hAnsi="Symbol"/>
          <w:color w:val="1F1F1F"/>
        </w:rPr>
      </w:pPr>
      <w:r w:rsidRPr="00D94B13">
        <w:rPr>
          <w:color w:val="1F1F1F"/>
        </w:rPr>
        <w:t>Students’</w:t>
      </w:r>
      <w:r w:rsidRPr="00D94B13">
        <w:rPr>
          <w:color w:val="1F1F1F"/>
          <w:spacing w:val="-4"/>
        </w:rPr>
        <w:t xml:space="preserve"> </w:t>
      </w:r>
      <w:proofErr w:type="gramStart"/>
      <w:r w:rsidRPr="00D94B13">
        <w:rPr>
          <w:spacing w:val="-4"/>
        </w:rPr>
        <w:t xml:space="preserve">Voice </w:t>
      </w:r>
      <w:r w:rsidRPr="00D94B13">
        <w:rPr>
          <w:color w:val="1F1F1F"/>
          <w:spacing w:val="-7"/>
        </w:rPr>
        <w:t> </w:t>
      </w:r>
      <w:r w:rsidRPr="00D94B13">
        <w:rPr>
          <w:color w:val="1F1F1F"/>
        </w:rPr>
        <w:t>Executive</w:t>
      </w:r>
      <w:proofErr w:type="gramEnd"/>
      <w:r w:rsidRPr="00D94B13">
        <w:rPr>
          <w:color w:val="1F1F1F"/>
          <w:spacing w:val="-4"/>
        </w:rPr>
        <w:t xml:space="preserve"> </w:t>
      </w:r>
      <w:r w:rsidRPr="00D94B13">
        <w:rPr>
          <w:color w:val="1F1F1F"/>
        </w:rPr>
        <w:t>Committee</w:t>
      </w:r>
      <w:r w:rsidRPr="00D94B13">
        <w:rPr>
          <w:color w:val="1F1F1F"/>
          <w:spacing w:val="-5"/>
        </w:rPr>
        <w:t xml:space="preserve"> </w:t>
      </w:r>
      <w:r w:rsidRPr="00D94B13">
        <w:rPr>
          <w:color w:val="1F1F1F"/>
        </w:rPr>
        <w:t>(HE</w:t>
      </w:r>
      <w:r w:rsidRPr="00D94B13">
        <w:rPr>
          <w:color w:val="1F1F1F"/>
          <w:spacing w:val="-5"/>
        </w:rPr>
        <w:t xml:space="preserve"> </w:t>
      </w:r>
      <w:r w:rsidRPr="00D94B13">
        <w:rPr>
          <w:color w:val="1F1F1F"/>
          <w:spacing w:val="-2"/>
        </w:rPr>
        <w:t>and FE)</w:t>
      </w:r>
    </w:p>
    <w:p w14:paraId="39C12B28" w14:textId="77777777" w:rsidR="004F18F2" w:rsidRPr="00D94B13" w:rsidRDefault="004F18F2" w:rsidP="004F18F2">
      <w:pPr>
        <w:pStyle w:val="ListParagraph"/>
        <w:widowControl/>
        <w:numPr>
          <w:ilvl w:val="2"/>
          <w:numId w:val="23"/>
        </w:numPr>
        <w:ind w:left="1323" w:hanging="356"/>
        <w:rPr>
          <w:rFonts w:ascii="Symbol" w:hAnsi="Symbol"/>
          <w:color w:val="1F1F1F"/>
        </w:rPr>
      </w:pPr>
      <w:r w:rsidRPr="00D94B13">
        <w:rPr>
          <w:color w:val="1F1F1F"/>
        </w:rPr>
        <w:t>Students’</w:t>
      </w:r>
      <w:r w:rsidRPr="00D94B13">
        <w:rPr>
          <w:color w:val="1F1F1F"/>
          <w:spacing w:val="-7"/>
        </w:rPr>
        <w:t xml:space="preserve"> </w:t>
      </w:r>
      <w:r w:rsidRPr="00D94B13">
        <w:rPr>
          <w:color w:val="1F1F1F"/>
        </w:rPr>
        <w:t>Union</w:t>
      </w:r>
      <w:r w:rsidRPr="00D94B13">
        <w:rPr>
          <w:color w:val="1F1F1F"/>
          <w:spacing w:val="-15"/>
        </w:rPr>
        <w:t xml:space="preserve"> </w:t>
      </w:r>
      <w:r w:rsidRPr="00D94B13">
        <w:rPr>
          <w:spacing w:val="-15"/>
        </w:rPr>
        <w:t>President</w:t>
      </w:r>
    </w:p>
    <w:p w14:paraId="42A16ADB" w14:textId="77777777" w:rsidR="004F18F2" w:rsidRPr="00D94B13" w:rsidRDefault="004F18F2" w:rsidP="004F18F2">
      <w:pPr>
        <w:pStyle w:val="ListParagraph"/>
        <w:widowControl/>
        <w:numPr>
          <w:ilvl w:val="2"/>
          <w:numId w:val="23"/>
        </w:numPr>
        <w:spacing w:before="22" w:line="279" w:lineRule="exact"/>
        <w:ind w:left="1323" w:hanging="356"/>
        <w:rPr>
          <w:rFonts w:ascii="Symbol" w:hAnsi="Symbol"/>
          <w:color w:val="1F1F1F"/>
        </w:rPr>
      </w:pPr>
      <w:r w:rsidRPr="00D94B13">
        <w:rPr>
          <w:color w:val="1F1F1F"/>
        </w:rPr>
        <w:t>Student</w:t>
      </w:r>
      <w:r w:rsidRPr="00D94B13">
        <w:rPr>
          <w:color w:val="1F1F1F"/>
          <w:spacing w:val="-6"/>
        </w:rPr>
        <w:t xml:space="preserve"> </w:t>
      </w:r>
      <w:r w:rsidRPr="00D94B13">
        <w:rPr>
          <w:color w:val="1F1F1F"/>
        </w:rPr>
        <w:t>Executive</w:t>
      </w:r>
      <w:r w:rsidRPr="00D94B13">
        <w:rPr>
          <w:color w:val="1F1F1F"/>
          <w:spacing w:val="-2"/>
        </w:rPr>
        <w:t xml:space="preserve"> </w:t>
      </w:r>
      <w:r w:rsidRPr="00D94B13">
        <w:rPr>
          <w:color w:val="1F1F1F"/>
        </w:rPr>
        <w:t>and</w:t>
      </w:r>
      <w:r w:rsidRPr="00D94B13">
        <w:rPr>
          <w:color w:val="1F1F1F"/>
          <w:spacing w:val="-4"/>
        </w:rPr>
        <w:t xml:space="preserve"> </w:t>
      </w:r>
      <w:r w:rsidRPr="00D94B13">
        <w:rPr>
          <w:color w:val="1F1F1F"/>
        </w:rPr>
        <w:t>Senior</w:t>
      </w:r>
      <w:r w:rsidRPr="00D94B13">
        <w:rPr>
          <w:color w:val="1F1F1F"/>
          <w:spacing w:val="-4"/>
        </w:rPr>
        <w:t xml:space="preserve"> </w:t>
      </w:r>
      <w:r w:rsidRPr="00D94B13">
        <w:rPr>
          <w:color w:val="1F1F1F"/>
        </w:rPr>
        <w:t>Management</w:t>
      </w:r>
      <w:r w:rsidRPr="00D94B13">
        <w:rPr>
          <w:color w:val="1F1F1F"/>
          <w:spacing w:val="-6"/>
        </w:rPr>
        <w:t xml:space="preserve"> </w:t>
      </w:r>
      <w:r w:rsidRPr="00D94B13">
        <w:rPr>
          <w:color w:val="1F1F1F"/>
        </w:rPr>
        <w:t>Team</w:t>
      </w:r>
      <w:r w:rsidRPr="00D94B13">
        <w:rPr>
          <w:color w:val="1F1F1F"/>
          <w:spacing w:val="-26"/>
        </w:rPr>
        <w:t xml:space="preserve"> </w:t>
      </w:r>
      <w:r w:rsidRPr="00D94B13">
        <w:rPr>
          <w:color w:val="1F1F1F"/>
          <w:spacing w:val="-2"/>
        </w:rPr>
        <w:t>Liaison</w:t>
      </w:r>
    </w:p>
    <w:p w14:paraId="458D3EC8" w14:textId="77777777" w:rsidR="004F18F2" w:rsidRPr="00D94B13" w:rsidRDefault="004F18F2" w:rsidP="004F18F2">
      <w:pPr>
        <w:pStyle w:val="ListParagraph"/>
        <w:widowControl/>
        <w:numPr>
          <w:ilvl w:val="2"/>
          <w:numId w:val="23"/>
        </w:numPr>
        <w:spacing w:line="278" w:lineRule="exact"/>
        <w:ind w:left="1323" w:hanging="356"/>
        <w:rPr>
          <w:rFonts w:ascii="Symbol" w:hAnsi="Symbol"/>
          <w:color w:val="1F1F1F"/>
        </w:rPr>
      </w:pPr>
      <w:r w:rsidRPr="00D94B13">
        <w:rPr>
          <w:color w:val="1F1F1F"/>
        </w:rPr>
        <w:t>Cross</w:t>
      </w:r>
      <w:r w:rsidRPr="00D94B13">
        <w:rPr>
          <w:color w:val="1F1F1F"/>
          <w:spacing w:val="-6"/>
        </w:rPr>
        <w:t xml:space="preserve"> </w:t>
      </w:r>
      <w:r w:rsidRPr="00D94B13">
        <w:rPr>
          <w:color w:val="1F1F1F"/>
        </w:rPr>
        <w:t>College</w:t>
      </w:r>
      <w:r w:rsidRPr="00D94B13">
        <w:rPr>
          <w:color w:val="1F1F1F"/>
          <w:spacing w:val="-5"/>
        </w:rPr>
        <w:t xml:space="preserve"> </w:t>
      </w:r>
      <w:r w:rsidRPr="00D94B13">
        <w:rPr>
          <w:color w:val="1F1F1F"/>
        </w:rPr>
        <w:t>Student</w:t>
      </w:r>
      <w:r w:rsidRPr="00D94B13">
        <w:rPr>
          <w:color w:val="1F1F1F"/>
          <w:spacing w:val="-4"/>
        </w:rPr>
        <w:t xml:space="preserve"> </w:t>
      </w:r>
      <w:r w:rsidRPr="00D94B13">
        <w:rPr>
          <w:color w:val="1F1F1F"/>
          <w:spacing w:val="-2"/>
        </w:rPr>
        <w:t>Forums</w:t>
      </w:r>
    </w:p>
    <w:p w14:paraId="56AE55B9" w14:textId="77777777" w:rsidR="004F18F2" w:rsidRPr="00D94B13" w:rsidRDefault="004F18F2" w:rsidP="004F18F2">
      <w:pPr>
        <w:pStyle w:val="ListParagraph"/>
        <w:widowControl/>
        <w:numPr>
          <w:ilvl w:val="2"/>
          <w:numId w:val="23"/>
        </w:numPr>
        <w:spacing w:line="277" w:lineRule="exact"/>
        <w:ind w:left="1323" w:hanging="356"/>
        <w:rPr>
          <w:rFonts w:ascii="Symbol" w:hAnsi="Symbol"/>
          <w:color w:val="1F1F1F"/>
        </w:rPr>
      </w:pPr>
      <w:r w:rsidRPr="00D94B13">
        <w:rPr>
          <w:color w:val="1F1F1F"/>
        </w:rPr>
        <w:t>School</w:t>
      </w:r>
      <w:r w:rsidRPr="00D94B13">
        <w:rPr>
          <w:color w:val="1F1F1F"/>
          <w:spacing w:val="-7"/>
        </w:rPr>
        <w:t xml:space="preserve"> </w:t>
      </w:r>
      <w:r w:rsidRPr="00D94B13">
        <w:rPr>
          <w:color w:val="1F1F1F"/>
          <w:spacing w:val="-2"/>
        </w:rPr>
        <w:t>Forums</w:t>
      </w:r>
    </w:p>
    <w:p w14:paraId="791B7697" w14:textId="77777777" w:rsidR="004F18F2" w:rsidRPr="00D94B13" w:rsidRDefault="004F18F2" w:rsidP="004F18F2">
      <w:pPr>
        <w:pStyle w:val="ListParagraph"/>
        <w:widowControl/>
        <w:numPr>
          <w:ilvl w:val="2"/>
          <w:numId w:val="23"/>
        </w:numPr>
        <w:spacing w:line="278" w:lineRule="exact"/>
        <w:ind w:left="1323" w:hanging="356"/>
        <w:rPr>
          <w:rFonts w:ascii="Symbol" w:hAnsi="Symbol"/>
          <w:color w:val="1F1F1F"/>
        </w:rPr>
      </w:pPr>
      <w:r w:rsidRPr="00D94B13">
        <w:rPr>
          <w:color w:val="1F1F1F"/>
        </w:rPr>
        <w:t>Student</w:t>
      </w:r>
      <w:r w:rsidRPr="00D94B13">
        <w:rPr>
          <w:color w:val="1F1F1F"/>
          <w:spacing w:val="-7"/>
        </w:rPr>
        <w:t xml:space="preserve"> </w:t>
      </w:r>
      <w:r w:rsidRPr="00D94B13">
        <w:rPr>
          <w:color w:val="1F1F1F"/>
          <w:spacing w:val="-2"/>
        </w:rPr>
        <w:t>Representatives</w:t>
      </w:r>
      <w:r w:rsidRPr="00D94B13">
        <w:rPr>
          <w:spacing w:val="-2"/>
        </w:rPr>
        <w:t xml:space="preserve"> and Ambassadors </w:t>
      </w:r>
    </w:p>
    <w:p w14:paraId="2DA17DA3" w14:textId="77777777" w:rsidR="004F18F2" w:rsidRPr="00D94B13" w:rsidRDefault="004F18F2" w:rsidP="004F18F2">
      <w:pPr>
        <w:pStyle w:val="ListParagraph"/>
        <w:widowControl/>
        <w:numPr>
          <w:ilvl w:val="2"/>
          <w:numId w:val="23"/>
        </w:numPr>
        <w:spacing w:before="6" w:line="279" w:lineRule="exact"/>
        <w:ind w:left="1323" w:hanging="356"/>
        <w:rPr>
          <w:rFonts w:ascii="Symbol" w:hAnsi="Symbol"/>
          <w:color w:val="1F1F1F"/>
        </w:rPr>
      </w:pPr>
      <w:r w:rsidRPr="00D94B13">
        <w:rPr>
          <w:color w:val="1F1F1F"/>
        </w:rPr>
        <w:t>Student</w:t>
      </w:r>
      <w:r w:rsidRPr="00D94B13">
        <w:rPr>
          <w:color w:val="1F1F1F"/>
          <w:spacing w:val="-9"/>
        </w:rPr>
        <w:t xml:space="preserve"> </w:t>
      </w:r>
      <w:r w:rsidRPr="00D94B13">
        <w:rPr>
          <w:color w:val="1F1F1F"/>
          <w:spacing w:val="-2"/>
        </w:rPr>
        <w:t>Governors</w:t>
      </w:r>
    </w:p>
    <w:p w14:paraId="275D9695" w14:textId="77777777" w:rsidR="004F18F2" w:rsidRPr="00D94B13" w:rsidRDefault="004F18F2" w:rsidP="004F18F2">
      <w:pPr>
        <w:pStyle w:val="ListParagraph"/>
        <w:widowControl/>
        <w:numPr>
          <w:ilvl w:val="2"/>
          <w:numId w:val="23"/>
        </w:numPr>
        <w:spacing w:line="279" w:lineRule="exact"/>
        <w:ind w:left="1323" w:hanging="356"/>
        <w:rPr>
          <w:rFonts w:ascii="Symbol" w:hAnsi="Symbol"/>
          <w:color w:val="1F1F1F"/>
        </w:rPr>
      </w:pPr>
      <w:r w:rsidRPr="00D94B13">
        <w:rPr>
          <w:color w:val="1F1F1F"/>
        </w:rPr>
        <w:t>Student</w:t>
      </w:r>
      <w:r w:rsidRPr="00D94B13">
        <w:rPr>
          <w:color w:val="1F1F1F"/>
          <w:spacing w:val="-2"/>
        </w:rPr>
        <w:t xml:space="preserve"> </w:t>
      </w:r>
      <w:r w:rsidRPr="00D94B13">
        <w:rPr>
          <w:color w:val="1F1F1F"/>
        </w:rPr>
        <w:t>Focus</w:t>
      </w:r>
      <w:r w:rsidRPr="00D94B13">
        <w:rPr>
          <w:color w:val="1F1F1F"/>
          <w:spacing w:val="-19"/>
        </w:rPr>
        <w:t xml:space="preserve"> </w:t>
      </w:r>
      <w:r w:rsidRPr="00D94B13">
        <w:rPr>
          <w:color w:val="1F1F1F"/>
          <w:spacing w:val="-2"/>
        </w:rPr>
        <w:t>Groups</w:t>
      </w:r>
    </w:p>
    <w:p w14:paraId="43140193" w14:textId="54A697F1" w:rsidR="00F961C1" w:rsidRPr="00D94B13" w:rsidRDefault="00F961C1" w:rsidP="00FB7F42">
      <w:pPr>
        <w:pStyle w:val="ListParagraph"/>
        <w:tabs>
          <w:tab w:val="left" w:pos="1225"/>
          <w:tab w:val="left" w:pos="1226"/>
        </w:tabs>
        <w:spacing w:before="120" w:after="120"/>
        <w:ind w:left="1226" w:firstLine="0"/>
        <w:rPr>
          <w:rFonts w:ascii="Symbol" w:hAnsi="Symbol"/>
          <w:color w:val="201F1F"/>
        </w:rPr>
      </w:pPr>
    </w:p>
    <w:p w14:paraId="54B609E2" w14:textId="77777777" w:rsidR="00F961C1" w:rsidRPr="00D94B13" w:rsidRDefault="00901542" w:rsidP="00173194">
      <w:pPr>
        <w:pStyle w:val="Heading1"/>
        <w:numPr>
          <w:ilvl w:val="0"/>
          <w:numId w:val="18"/>
        </w:numPr>
        <w:tabs>
          <w:tab w:val="left" w:pos="869"/>
        </w:tabs>
        <w:spacing w:before="120" w:after="120"/>
        <w:ind w:left="868" w:hanging="722"/>
        <w:jc w:val="both"/>
      </w:pPr>
      <w:bookmarkStart w:id="40" w:name="_Toc140068166"/>
      <w:r w:rsidRPr="00D94B13">
        <w:rPr>
          <w:color w:val="201F1F"/>
        </w:rPr>
        <w:t>STUDENT</w:t>
      </w:r>
      <w:r w:rsidRPr="00D94B13">
        <w:rPr>
          <w:color w:val="201F1F"/>
          <w:spacing w:val="-9"/>
        </w:rPr>
        <w:t xml:space="preserve"> </w:t>
      </w:r>
      <w:r w:rsidRPr="00D94B13">
        <w:rPr>
          <w:color w:val="201F1F"/>
        </w:rPr>
        <w:t>ADMINISTRATION</w:t>
      </w:r>
      <w:bookmarkEnd w:id="40"/>
    </w:p>
    <w:p w14:paraId="07BA88AD" w14:textId="77777777" w:rsidR="00F961C1" w:rsidRPr="00D94B13" w:rsidRDefault="00901542" w:rsidP="004E32CD">
      <w:pPr>
        <w:pStyle w:val="Heading2"/>
        <w:numPr>
          <w:ilvl w:val="1"/>
          <w:numId w:val="18"/>
        </w:numPr>
      </w:pPr>
      <w:bookmarkStart w:id="41" w:name="_Toc140068167"/>
      <w:r w:rsidRPr="00D94B13">
        <w:t>ENROLMENT AND</w:t>
      </w:r>
      <w:r w:rsidRPr="00D94B13">
        <w:rPr>
          <w:spacing w:val="-23"/>
        </w:rPr>
        <w:t xml:space="preserve"> </w:t>
      </w:r>
      <w:r w:rsidRPr="00D94B13">
        <w:t>INDUCTION</w:t>
      </w:r>
      <w:bookmarkEnd w:id="41"/>
    </w:p>
    <w:p w14:paraId="74A9DF37" w14:textId="6E33A292" w:rsidR="00F961C1" w:rsidRPr="00D94B13" w:rsidRDefault="00901542" w:rsidP="00173194">
      <w:pPr>
        <w:pStyle w:val="ListParagraph"/>
        <w:numPr>
          <w:ilvl w:val="2"/>
          <w:numId w:val="7"/>
        </w:numPr>
        <w:tabs>
          <w:tab w:val="left" w:pos="869"/>
        </w:tabs>
        <w:spacing w:before="120" w:after="120"/>
        <w:ind w:hanging="722"/>
        <w:jc w:val="both"/>
        <w:rPr>
          <w:i/>
        </w:rPr>
      </w:pPr>
      <w:r w:rsidRPr="00D94B13">
        <w:rPr>
          <w:i/>
          <w:color w:val="201F1F"/>
        </w:rPr>
        <w:t>Induction</w:t>
      </w:r>
    </w:p>
    <w:p w14:paraId="33E54814" w14:textId="7C2AF74E" w:rsidR="00F961C1" w:rsidRPr="00D94B13" w:rsidRDefault="00610200" w:rsidP="00173194">
      <w:pPr>
        <w:pStyle w:val="BodyText"/>
        <w:spacing w:before="120" w:after="120"/>
        <w:ind w:left="868" w:right="290"/>
        <w:jc w:val="both"/>
      </w:pPr>
      <w:bookmarkStart w:id="42" w:name="_Hlk142551058"/>
      <w:r w:rsidRPr="00D94B13">
        <w:rPr>
          <w:color w:val="201F1F"/>
        </w:rPr>
        <w:t>Blackburn</w:t>
      </w:r>
      <w:r w:rsidR="00901542" w:rsidRPr="00D94B13">
        <w:rPr>
          <w:color w:val="201F1F"/>
        </w:rPr>
        <w:t xml:space="preserve"> will provide induction </w:t>
      </w:r>
      <w:r w:rsidR="007455E1" w:rsidRPr="00D94B13">
        <w:rPr>
          <w:color w:val="201F1F"/>
        </w:rPr>
        <w:t>/</w:t>
      </w:r>
      <w:r w:rsidR="00901542" w:rsidRPr="00D94B13">
        <w:rPr>
          <w:color w:val="201F1F"/>
        </w:rPr>
        <w:t xml:space="preserve"> orientation for all new students </w:t>
      </w:r>
      <w:proofErr w:type="gramStart"/>
      <w:r w:rsidR="00901542" w:rsidRPr="00D94B13">
        <w:rPr>
          <w:color w:val="201F1F"/>
        </w:rPr>
        <w:t>and also</w:t>
      </w:r>
      <w:proofErr w:type="gramEnd"/>
      <w:r w:rsidR="00901542" w:rsidRPr="00D94B13">
        <w:rPr>
          <w:color w:val="201F1F"/>
        </w:rPr>
        <w:t xml:space="preserve"> for returning students. A central induction schedule will provide a key introduction to all support and development services, including the Students’ Union and key contacts from each support service for each student will be identified.</w:t>
      </w:r>
    </w:p>
    <w:p w14:paraId="04565B98" w14:textId="00DB347C" w:rsidR="00F961C1" w:rsidRPr="00D94B13" w:rsidRDefault="00901542" w:rsidP="00173194">
      <w:pPr>
        <w:pStyle w:val="BodyText"/>
        <w:spacing w:before="120" w:after="120"/>
        <w:ind w:left="868" w:right="822"/>
        <w:jc w:val="both"/>
      </w:pPr>
      <w:r w:rsidRPr="00D94B13">
        <w:rPr>
          <w:color w:val="201F1F"/>
        </w:rPr>
        <w:t xml:space="preserve">The </w:t>
      </w:r>
      <w:r w:rsidR="004F18F2" w:rsidRPr="00D94B13">
        <w:rPr>
          <w:color w:val="201F1F"/>
        </w:rPr>
        <w:t xml:space="preserve">Head of Student Experience </w:t>
      </w:r>
      <w:r w:rsidRPr="00D94B13">
        <w:rPr>
          <w:color w:val="201F1F"/>
        </w:rPr>
        <w:t>will be responsible for coordinating the introductory programme. Induction activities will cover academic, administrative, social and welfare issues.</w:t>
      </w:r>
    </w:p>
    <w:bookmarkEnd w:id="42"/>
    <w:p w14:paraId="00047638" w14:textId="77777777" w:rsidR="00F961C1" w:rsidRPr="00D94B13" w:rsidRDefault="00901542" w:rsidP="00173194">
      <w:pPr>
        <w:pStyle w:val="ListParagraph"/>
        <w:numPr>
          <w:ilvl w:val="2"/>
          <w:numId w:val="7"/>
        </w:numPr>
        <w:tabs>
          <w:tab w:val="left" w:pos="869"/>
        </w:tabs>
        <w:spacing w:before="120" w:after="120"/>
        <w:ind w:hanging="722"/>
        <w:jc w:val="both"/>
        <w:rPr>
          <w:i/>
        </w:rPr>
      </w:pPr>
      <w:r w:rsidRPr="00D94B13">
        <w:rPr>
          <w:i/>
          <w:color w:val="201F1F"/>
        </w:rPr>
        <w:t>Enrolment</w:t>
      </w:r>
    </w:p>
    <w:p w14:paraId="4637E4F6" w14:textId="0D283CAE" w:rsidR="00F961C1" w:rsidRPr="00D94B13" w:rsidRDefault="00901542" w:rsidP="00173194">
      <w:pPr>
        <w:pStyle w:val="BodyText"/>
        <w:spacing w:before="120" w:after="120"/>
        <w:ind w:left="868" w:right="284"/>
        <w:jc w:val="both"/>
      </w:pPr>
      <w:r w:rsidRPr="00D94B13">
        <w:rPr>
          <w:color w:val="201F1F"/>
        </w:rPr>
        <w:t>All</w:t>
      </w:r>
      <w:r w:rsidRPr="00D94B13">
        <w:rPr>
          <w:color w:val="201F1F"/>
          <w:spacing w:val="-7"/>
        </w:rPr>
        <w:t xml:space="preserve"> </w:t>
      </w:r>
      <w:r w:rsidRPr="00D94B13">
        <w:rPr>
          <w:color w:val="201F1F"/>
        </w:rPr>
        <w:t>applicants</w:t>
      </w:r>
      <w:r w:rsidRPr="00D94B13">
        <w:rPr>
          <w:color w:val="201F1F"/>
          <w:spacing w:val="-6"/>
        </w:rPr>
        <w:t xml:space="preserve"> </w:t>
      </w:r>
      <w:r w:rsidRPr="00D94B13">
        <w:rPr>
          <w:color w:val="201F1F"/>
        </w:rPr>
        <w:t>who have firmly</w:t>
      </w:r>
      <w:r w:rsidRPr="00D94B13">
        <w:rPr>
          <w:color w:val="201F1F"/>
          <w:spacing w:val="-2"/>
        </w:rPr>
        <w:t xml:space="preserve"> </w:t>
      </w:r>
      <w:r w:rsidRPr="00D94B13">
        <w:rPr>
          <w:color w:val="201F1F"/>
        </w:rPr>
        <w:t>accepted</w:t>
      </w:r>
      <w:r w:rsidRPr="00D94B13">
        <w:rPr>
          <w:color w:val="201F1F"/>
          <w:spacing w:val="-6"/>
        </w:rPr>
        <w:t xml:space="preserve"> </w:t>
      </w:r>
      <w:r w:rsidRPr="00D94B13">
        <w:rPr>
          <w:color w:val="201F1F"/>
        </w:rPr>
        <w:t>offers</w:t>
      </w:r>
      <w:r w:rsidRPr="00D94B13">
        <w:rPr>
          <w:color w:val="201F1F"/>
          <w:spacing w:val="-8"/>
        </w:rPr>
        <w:t xml:space="preserve"> </w:t>
      </w:r>
      <w:r w:rsidRPr="00D94B13">
        <w:rPr>
          <w:color w:val="201F1F"/>
        </w:rPr>
        <w:t>of</w:t>
      </w:r>
      <w:r w:rsidRPr="00D94B13">
        <w:rPr>
          <w:color w:val="201F1F"/>
          <w:spacing w:val="-3"/>
        </w:rPr>
        <w:t xml:space="preserve"> </w:t>
      </w:r>
      <w:r w:rsidRPr="00D94B13">
        <w:rPr>
          <w:color w:val="201F1F"/>
        </w:rPr>
        <w:t>a</w:t>
      </w:r>
      <w:r w:rsidRPr="00D94B13">
        <w:rPr>
          <w:color w:val="201F1F"/>
          <w:spacing w:val="-5"/>
        </w:rPr>
        <w:t xml:space="preserve"> </w:t>
      </w:r>
      <w:r w:rsidRPr="00D94B13">
        <w:rPr>
          <w:color w:val="201F1F"/>
        </w:rPr>
        <w:t>place</w:t>
      </w:r>
      <w:r w:rsidRPr="00D94B13">
        <w:rPr>
          <w:color w:val="201F1F"/>
          <w:spacing w:val="-3"/>
        </w:rPr>
        <w:t xml:space="preserve"> </w:t>
      </w:r>
      <w:r w:rsidRPr="00D94B13">
        <w:rPr>
          <w:color w:val="201F1F"/>
        </w:rPr>
        <w:t>to study</w:t>
      </w:r>
      <w:r w:rsidRPr="00D94B13">
        <w:rPr>
          <w:color w:val="201F1F"/>
          <w:spacing w:val="2"/>
        </w:rPr>
        <w:t xml:space="preserve"> </w:t>
      </w:r>
      <w:r w:rsidRPr="00D94B13">
        <w:rPr>
          <w:color w:val="201F1F"/>
        </w:rPr>
        <w:t>at</w:t>
      </w:r>
      <w:r w:rsidRPr="00D94B13">
        <w:rPr>
          <w:color w:val="201F1F"/>
          <w:spacing w:val="-4"/>
        </w:rPr>
        <w:t xml:space="preserve"> </w:t>
      </w:r>
      <w:r w:rsidR="00610200" w:rsidRPr="00D94B13">
        <w:rPr>
          <w:color w:val="201F1F"/>
        </w:rPr>
        <w:t>Blackburn</w:t>
      </w:r>
      <w:r w:rsidRPr="00D94B13">
        <w:rPr>
          <w:color w:val="201F1F"/>
          <w:spacing w:val="-1"/>
        </w:rPr>
        <w:t xml:space="preserve"> </w:t>
      </w:r>
      <w:r w:rsidRPr="00D94B13">
        <w:rPr>
          <w:color w:val="201F1F"/>
        </w:rPr>
        <w:t>will</w:t>
      </w:r>
      <w:r w:rsidRPr="00D94B13">
        <w:rPr>
          <w:color w:val="201F1F"/>
          <w:spacing w:val="-4"/>
        </w:rPr>
        <w:t xml:space="preserve"> </w:t>
      </w:r>
      <w:r w:rsidRPr="00D94B13">
        <w:rPr>
          <w:color w:val="201F1F"/>
        </w:rPr>
        <w:t>be</w:t>
      </w:r>
      <w:r w:rsidRPr="00D94B13">
        <w:rPr>
          <w:color w:val="201F1F"/>
          <w:spacing w:val="-4"/>
        </w:rPr>
        <w:t xml:space="preserve"> </w:t>
      </w:r>
      <w:r w:rsidRPr="00D94B13">
        <w:rPr>
          <w:color w:val="201F1F"/>
        </w:rPr>
        <w:t>required</w:t>
      </w:r>
      <w:r w:rsidRPr="00D94B13">
        <w:rPr>
          <w:color w:val="201F1F"/>
          <w:spacing w:val="-7"/>
        </w:rPr>
        <w:t xml:space="preserve"> </w:t>
      </w:r>
      <w:r w:rsidRPr="00D94B13">
        <w:rPr>
          <w:color w:val="201F1F"/>
        </w:rPr>
        <w:t xml:space="preserve">to register in order to become students </w:t>
      </w:r>
      <w:proofErr w:type="gramStart"/>
      <w:r w:rsidRPr="00D94B13">
        <w:rPr>
          <w:color w:val="201F1F"/>
        </w:rPr>
        <w:t>of</w:t>
      </w:r>
      <w:proofErr w:type="gramEnd"/>
      <w:r w:rsidRPr="00D94B13">
        <w:rPr>
          <w:color w:val="201F1F"/>
        </w:rPr>
        <w:t xml:space="preserve"> the College. These administrative procedures will be organised by </w:t>
      </w:r>
      <w:r w:rsidR="001304BC" w:rsidRPr="00D94B13">
        <w:rPr>
          <w:color w:val="201F1F"/>
        </w:rPr>
        <w:t>Management Information Systems</w:t>
      </w:r>
      <w:r w:rsidR="004366CD" w:rsidRPr="00D94B13">
        <w:rPr>
          <w:color w:val="201F1F"/>
        </w:rPr>
        <w:t xml:space="preserve"> team (MIS).</w:t>
      </w:r>
      <w:r w:rsidR="001304BC" w:rsidRPr="00D94B13">
        <w:rPr>
          <w:color w:val="201F1F"/>
        </w:rPr>
        <w:t xml:space="preserve"> </w:t>
      </w:r>
      <w:r w:rsidRPr="00D94B13">
        <w:rPr>
          <w:color w:val="201F1F"/>
        </w:rPr>
        <w:t xml:space="preserve"> All students will be required to re-register at the start of </w:t>
      </w:r>
      <w:r w:rsidR="007455E1" w:rsidRPr="00D94B13">
        <w:rPr>
          <w:color w:val="201F1F"/>
        </w:rPr>
        <w:t>each</w:t>
      </w:r>
      <w:r w:rsidRPr="00D94B13">
        <w:rPr>
          <w:color w:val="201F1F"/>
        </w:rPr>
        <w:t xml:space="preserve"> succeeding academic</w:t>
      </w:r>
      <w:r w:rsidRPr="00D94B13">
        <w:rPr>
          <w:color w:val="201F1F"/>
          <w:spacing w:val="-5"/>
        </w:rPr>
        <w:t xml:space="preserve"> </w:t>
      </w:r>
      <w:r w:rsidRPr="00D94B13">
        <w:rPr>
          <w:color w:val="201F1F"/>
        </w:rPr>
        <w:t>session.</w:t>
      </w:r>
    </w:p>
    <w:p w14:paraId="5E0B9538" w14:textId="77777777" w:rsidR="00F961C1" w:rsidRPr="00D94B13" w:rsidRDefault="00901542" w:rsidP="00173194">
      <w:pPr>
        <w:pStyle w:val="BodyText"/>
        <w:spacing w:before="120" w:after="120"/>
        <w:ind w:left="868" w:right="311"/>
        <w:jc w:val="both"/>
      </w:pPr>
      <w:r w:rsidRPr="00D94B13">
        <w:rPr>
          <w:color w:val="201F1F"/>
        </w:rPr>
        <w:t>No student shall normally be allowed to register concurrently for more than the equivalent of one full-time higher or further education scheme of study.</w:t>
      </w:r>
    </w:p>
    <w:p w14:paraId="28B0B8E5" w14:textId="77777777" w:rsidR="00F961C1" w:rsidRPr="00D94B13" w:rsidRDefault="00901542" w:rsidP="00173194">
      <w:pPr>
        <w:pStyle w:val="BodyText"/>
        <w:spacing w:before="120" w:after="120"/>
        <w:ind w:left="868" w:right="299"/>
        <w:jc w:val="both"/>
      </w:pPr>
      <w:r w:rsidRPr="00D94B13">
        <w:rPr>
          <w:color w:val="201F1F"/>
        </w:rPr>
        <w:t>At the point of initial registration students will be informed of their intellectual property rights. Students</w:t>
      </w:r>
      <w:r w:rsidRPr="00D94B13">
        <w:rPr>
          <w:color w:val="201F1F"/>
          <w:spacing w:val="-13"/>
        </w:rPr>
        <w:t xml:space="preserve"> </w:t>
      </w:r>
      <w:r w:rsidRPr="00D94B13">
        <w:rPr>
          <w:color w:val="201F1F"/>
        </w:rPr>
        <w:t>should</w:t>
      </w:r>
      <w:r w:rsidRPr="00D94B13">
        <w:rPr>
          <w:color w:val="201F1F"/>
          <w:spacing w:val="-14"/>
        </w:rPr>
        <w:t xml:space="preserve"> </w:t>
      </w:r>
      <w:r w:rsidRPr="00D94B13">
        <w:rPr>
          <w:color w:val="201F1F"/>
        </w:rPr>
        <w:t>familiarise</w:t>
      </w:r>
      <w:r w:rsidRPr="00D94B13">
        <w:rPr>
          <w:color w:val="201F1F"/>
          <w:spacing w:val="-15"/>
        </w:rPr>
        <w:t xml:space="preserve"> </w:t>
      </w:r>
      <w:r w:rsidRPr="00D94B13">
        <w:rPr>
          <w:color w:val="201F1F"/>
        </w:rPr>
        <w:t>themselves</w:t>
      </w:r>
      <w:r w:rsidRPr="00D94B13">
        <w:rPr>
          <w:color w:val="201F1F"/>
          <w:spacing w:val="-12"/>
        </w:rPr>
        <w:t xml:space="preserve"> </w:t>
      </w:r>
      <w:r w:rsidRPr="00D94B13">
        <w:rPr>
          <w:color w:val="201F1F"/>
        </w:rPr>
        <w:t>with</w:t>
      </w:r>
      <w:r w:rsidRPr="00D94B13">
        <w:rPr>
          <w:color w:val="201F1F"/>
          <w:spacing w:val="-14"/>
        </w:rPr>
        <w:t xml:space="preserve"> </w:t>
      </w:r>
      <w:r w:rsidRPr="00D94B13">
        <w:rPr>
          <w:color w:val="201F1F"/>
        </w:rPr>
        <w:t>any</w:t>
      </w:r>
      <w:r w:rsidRPr="00D94B13">
        <w:rPr>
          <w:color w:val="201F1F"/>
          <w:spacing w:val="-12"/>
        </w:rPr>
        <w:t xml:space="preserve"> </w:t>
      </w:r>
      <w:r w:rsidRPr="00D94B13">
        <w:rPr>
          <w:color w:val="201F1F"/>
        </w:rPr>
        <w:t>terms</w:t>
      </w:r>
      <w:r w:rsidRPr="00D94B13">
        <w:rPr>
          <w:color w:val="201F1F"/>
          <w:spacing w:val="-15"/>
        </w:rPr>
        <w:t xml:space="preserve"> </w:t>
      </w:r>
      <w:r w:rsidRPr="00D94B13">
        <w:rPr>
          <w:color w:val="201F1F"/>
        </w:rPr>
        <w:t>and</w:t>
      </w:r>
      <w:r w:rsidRPr="00D94B13">
        <w:rPr>
          <w:color w:val="201F1F"/>
          <w:spacing w:val="-14"/>
        </w:rPr>
        <w:t xml:space="preserve"> </w:t>
      </w:r>
      <w:r w:rsidRPr="00D94B13">
        <w:rPr>
          <w:color w:val="201F1F"/>
        </w:rPr>
        <w:t>conditions</w:t>
      </w:r>
      <w:r w:rsidRPr="00D94B13">
        <w:rPr>
          <w:color w:val="201F1F"/>
          <w:spacing w:val="-13"/>
        </w:rPr>
        <w:t xml:space="preserve"> </w:t>
      </w:r>
      <w:r w:rsidRPr="00D94B13">
        <w:rPr>
          <w:color w:val="201F1F"/>
        </w:rPr>
        <w:t>relating</w:t>
      </w:r>
      <w:r w:rsidRPr="00D94B13">
        <w:rPr>
          <w:color w:val="201F1F"/>
          <w:spacing w:val="-15"/>
        </w:rPr>
        <w:t xml:space="preserve"> </w:t>
      </w:r>
      <w:r w:rsidRPr="00D94B13">
        <w:rPr>
          <w:color w:val="201F1F"/>
        </w:rPr>
        <w:t>to</w:t>
      </w:r>
      <w:r w:rsidRPr="00D94B13">
        <w:rPr>
          <w:color w:val="201F1F"/>
          <w:spacing w:val="-12"/>
        </w:rPr>
        <w:t xml:space="preserve"> </w:t>
      </w:r>
      <w:r w:rsidRPr="00D94B13">
        <w:rPr>
          <w:color w:val="201F1F"/>
        </w:rPr>
        <w:t>intellectual</w:t>
      </w:r>
      <w:r w:rsidRPr="00D94B13">
        <w:rPr>
          <w:color w:val="201F1F"/>
          <w:spacing w:val="-13"/>
        </w:rPr>
        <w:t xml:space="preserve"> </w:t>
      </w:r>
      <w:r w:rsidRPr="00D94B13">
        <w:rPr>
          <w:color w:val="201F1F"/>
        </w:rPr>
        <w:t>property rights and their assignment which are set out in any funding arrangements they have undertaken with research councils or other funding</w:t>
      </w:r>
      <w:r w:rsidRPr="00D94B13">
        <w:rPr>
          <w:color w:val="201F1F"/>
          <w:spacing w:val="-7"/>
        </w:rPr>
        <w:t xml:space="preserve"> </w:t>
      </w:r>
      <w:r w:rsidRPr="00D94B13">
        <w:rPr>
          <w:color w:val="201F1F"/>
        </w:rPr>
        <w:t>bodies.</w:t>
      </w:r>
    </w:p>
    <w:p w14:paraId="2A204A23" w14:textId="77777777" w:rsidR="00F961C1" w:rsidRPr="00D94B13" w:rsidRDefault="00901542" w:rsidP="00173194">
      <w:pPr>
        <w:pStyle w:val="BodyText"/>
        <w:spacing w:before="120" w:after="120"/>
        <w:ind w:left="868" w:right="296"/>
        <w:jc w:val="both"/>
      </w:pPr>
      <w:r w:rsidRPr="00D94B13">
        <w:rPr>
          <w:color w:val="201F1F"/>
        </w:rPr>
        <w:t>Students should be informed that the information they provide on registering with the College will be held securely and may be shared within the institution across relevant departments and administrative sections for the purpose of managing and administering their degree programme or course.</w:t>
      </w:r>
    </w:p>
    <w:p w14:paraId="3E4CC1C3" w14:textId="47350F28" w:rsidR="00F961C1" w:rsidRPr="00D94B13" w:rsidRDefault="007455E1" w:rsidP="00173194">
      <w:pPr>
        <w:pStyle w:val="BodyText"/>
        <w:spacing w:before="120" w:after="120"/>
        <w:ind w:left="868" w:right="293"/>
        <w:jc w:val="both"/>
      </w:pPr>
      <w:r w:rsidRPr="00D94B13">
        <w:rPr>
          <w:color w:val="201F1F"/>
        </w:rPr>
        <w:t xml:space="preserve">Blackburn’s </w:t>
      </w:r>
      <w:r w:rsidR="004366CD" w:rsidRPr="00D94B13">
        <w:rPr>
          <w:color w:val="201F1F"/>
        </w:rPr>
        <w:t xml:space="preserve">MIS team </w:t>
      </w:r>
      <w:r w:rsidR="00901542" w:rsidRPr="00D94B13">
        <w:rPr>
          <w:color w:val="201F1F"/>
        </w:rPr>
        <w:t xml:space="preserve">will be responsible for the creation and maintenance of the definitive student record to be used for registration, the timetabling of teaching and examinations, results and awards, and data returns in </w:t>
      </w:r>
      <w:r w:rsidRPr="00D94B13">
        <w:rPr>
          <w:color w:val="201F1F"/>
        </w:rPr>
        <w:t>Blackburn</w:t>
      </w:r>
      <w:r w:rsidR="00901542" w:rsidRPr="00D94B13">
        <w:rPr>
          <w:color w:val="201F1F"/>
        </w:rPr>
        <w:t>.</w:t>
      </w:r>
      <w:r w:rsidR="00901542" w:rsidRPr="00D94B13">
        <w:rPr>
          <w:color w:val="201F1F"/>
          <w:spacing w:val="-15"/>
        </w:rPr>
        <w:t xml:space="preserve"> </w:t>
      </w:r>
      <w:r w:rsidR="00901542" w:rsidRPr="00D94B13">
        <w:rPr>
          <w:color w:val="201F1F"/>
        </w:rPr>
        <w:t>The</w:t>
      </w:r>
      <w:r w:rsidR="00901542" w:rsidRPr="00D94B13">
        <w:rPr>
          <w:color w:val="201F1F"/>
          <w:spacing w:val="-12"/>
        </w:rPr>
        <w:t xml:space="preserve"> </w:t>
      </w:r>
      <w:r w:rsidR="00901542" w:rsidRPr="00D94B13">
        <w:rPr>
          <w:color w:val="201F1F"/>
        </w:rPr>
        <w:t>departments</w:t>
      </w:r>
      <w:r w:rsidR="00901542" w:rsidRPr="00D94B13">
        <w:rPr>
          <w:color w:val="201F1F"/>
          <w:spacing w:val="-12"/>
        </w:rPr>
        <w:t xml:space="preserve"> </w:t>
      </w:r>
      <w:r w:rsidR="00901542" w:rsidRPr="00D94B13">
        <w:rPr>
          <w:color w:val="201F1F"/>
        </w:rPr>
        <w:t>will</w:t>
      </w:r>
      <w:r w:rsidR="00901542" w:rsidRPr="00D94B13">
        <w:rPr>
          <w:color w:val="201F1F"/>
          <w:spacing w:val="-13"/>
        </w:rPr>
        <w:t xml:space="preserve"> </w:t>
      </w:r>
      <w:r w:rsidR="00901542" w:rsidRPr="00D94B13">
        <w:rPr>
          <w:color w:val="201F1F"/>
        </w:rPr>
        <w:t>be</w:t>
      </w:r>
      <w:r w:rsidR="00901542" w:rsidRPr="00D94B13">
        <w:rPr>
          <w:color w:val="201F1F"/>
          <w:spacing w:val="-12"/>
        </w:rPr>
        <w:t xml:space="preserve"> </w:t>
      </w:r>
      <w:r w:rsidR="00901542" w:rsidRPr="00D94B13">
        <w:rPr>
          <w:color w:val="201F1F"/>
        </w:rPr>
        <w:t>responsible</w:t>
      </w:r>
      <w:r w:rsidR="00901542" w:rsidRPr="00D94B13">
        <w:rPr>
          <w:color w:val="201F1F"/>
          <w:spacing w:val="-13"/>
        </w:rPr>
        <w:t xml:space="preserve"> </w:t>
      </w:r>
      <w:r w:rsidR="00901542" w:rsidRPr="00D94B13">
        <w:rPr>
          <w:color w:val="201F1F"/>
        </w:rPr>
        <w:t>for</w:t>
      </w:r>
      <w:r w:rsidR="00901542" w:rsidRPr="00D94B13">
        <w:rPr>
          <w:color w:val="201F1F"/>
          <w:spacing w:val="-13"/>
        </w:rPr>
        <w:t xml:space="preserve"> </w:t>
      </w:r>
      <w:r w:rsidR="00901542" w:rsidRPr="00D94B13">
        <w:rPr>
          <w:color w:val="201F1F"/>
        </w:rPr>
        <w:t>liaising</w:t>
      </w:r>
      <w:r w:rsidR="00901542" w:rsidRPr="00D94B13">
        <w:rPr>
          <w:color w:val="201F1F"/>
          <w:spacing w:val="-14"/>
        </w:rPr>
        <w:t xml:space="preserve"> </w:t>
      </w:r>
      <w:r w:rsidR="00901542" w:rsidRPr="00D94B13">
        <w:rPr>
          <w:color w:val="201F1F"/>
        </w:rPr>
        <w:t>with</w:t>
      </w:r>
      <w:r w:rsidR="00901542" w:rsidRPr="00D94B13">
        <w:rPr>
          <w:color w:val="201F1F"/>
          <w:spacing w:val="-13"/>
        </w:rPr>
        <w:t xml:space="preserve"> </w:t>
      </w:r>
      <w:r w:rsidR="00901542" w:rsidRPr="00D94B13">
        <w:rPr>
          <w:color w:val="201F1F"/>
        </w:rPr>
        <w:t>academic</w:t>
      </w:r>
      <w:r w:rsidR="00901542" w:rsidRPr="00D94B13">
        <w:rPr>
          <w:color w:val="201F1F"/>
          <w:spacing w:val="-13"/>
        </w:rPr>
        <w:t xml:space="preserve"> </w:t>
      </w:r>
      <w:r w:rsidR="00901542" w:rsidRPr="00D94B13">
        <w:rPr>
          <w:color w:val="201F1F"/>
        </w:rPr>
        <w:t>departments</w:t>
      </w:r>
      <w:r w:rsidR="00901542" w:rsidRPr="00D94B13">
        <w:rPr>
          <w:color w:val="201F1F"/>
          <w:spacing w:val="-12"/>
        </w:rPr>
        <w:t xml:space="preserve"> </w:t>
      </w:r>
      <w:r w:rsidR="00901542" w:rsidRPr="00D94B13">
        <w:rPr>
          <w:color w:val="201F1F"/>
        </w:rPr>
        <w:t>and</w:t>
      </w:r>
      <w:r w:rsidR="00901542" w:rsidRPr="00D94B13">
        <w:rPr>
          <w:color w:val="201F1F"/>
          <w:spacing w:val="-14"/>
        </w:rPr>
        <w:t xml:space="preserve"> </w:t>
      </w:r>
      <w:r w:rsidR="00901542" w:rsidRPr="00D94B13">
        <w:rPr>
          <w:color w:val="201F1F"/>
        </w:rPr>
        <w:t>colleges to ensure that data is up to date and</w:t>
      </w:r>
      <w:r w:rsidR="00901542" w:rsidRPr="00D94B13">
        <w:rPr>
          <w:color w:val="201F1F"/>
          <w:spacing w:val="-6"/>
        </w:rPr>
        <w:t xml:space="preserve"> </w:t>
      </w:r>
      <w:r w:rsidR="00901542" w:rsidRPr="00D94B13">
        <w:rPr>
          <w:color w:val="201F1F"/>
        </w:rPr>
        <w:t>accurate.</w:t>
      </w:r>
    </w:p>
    <w:p w14:paraId="013B24E6" w14:textId="77777777" w:rsidR="00F86AA7" w:rsidRPr="00D94B13" w:rsidRDefault="00901542" w:rsidP="00F86AA7">
      <w:pPr>
        <w:pStyle w:val="BodyText"/>
        <w:spacing w:before="120" w:after="120"/>
        <w:ind w:left="868" w:right="285"/>
        <w:jc w:val="both"/>
        <w:rPr>
          <w:color w:val="201F1F"/>
        </w:rPr>
      </w:pPr>
      <w:r w:rsidRPr="00D94B13">
        <w:rPr>
          <w:color w:val="201F1F"/>
        </w:rPr>
        <w:t>The</w:t>
      </w:r>
      <w:r w:rsidRPr="00D94B13">
        <w:rPr>
          <w:color w:val="201F1F"/>
          <w:spacing w:val="-1"/>
        </w:rPr>
        <w:t xml:space="preserve"> </w:t>
      </w:r>
      <w:r w:rsidRPr="00D94B13">
        <w:rPr>
          <w:color w:val="201F1F"/>
        </w:rPr>
        <w:t>College</w:t>
      </w:r>
      <w:r w:rsidRPr="00D94B13">
        <w:rPr>
          <w:color w:val="201F1F"/>
          <w:spacing w:val="-3"/>
        </w:rPr>
        <w:t xml:space="preserve"> </w:t>
      </w:r>
      <w:r w:rsidRPr="00D94B13">
        <w:rPr>
          <w:color w:val="201F1F"/>
        </w:rPr>
        <w:t>shall</w:t>
      </w:r>
      <w:r w:rsidRPr="00D94B13">
        <w:rPr>
          <w:color w:val="201F1F"/>
          <w:spacing w:val="-6"/>
        </w:rPr>
        <w:t xml:space="preserve"> </w:t>
      </w:r>
      <w:r w:rsidRPr="00D94B13">
        <w:rPr>
          <w:color w:val="201F1F"/>
        </w:rPr>
        <w:t>inform</w:t>
      </w:r>
      <w:r w:rsidRPr="00D94B13">
        <w:rPr>
          <w:color w:val="201F1F"/>
          <w:spacing w:val="3"/>
        </w:rPr>
        <w:t xml:space="preserve"> </w:t>
      </w:r>
      <w:r w:rsidRPr="00D94B13">
        <w:rPr>
          <w:color w:val="201F1F"/>
        </w:rPr>
        <w:t>students</w:t>
      </w:r>
      <w:r w:rsidRPr="00D94B13">
        <w:rPr>
          <w:color w:val="201F1F"/>
          <w:spacing w:val="-5"/>
        </w:rPr>
        <w:t xml:space="preserve"> </w:t>
      </w:r>
      <w:r w:rsidRPr="00D94B13">
        <w:rPr>
          <w:color w:val="201F1F"/>
        </w:rPr>
        <w:t>at</w:t>
      </w:r>
      <w:r w:rsidRPr="00D94B13">
        <w:rPr>
          <w:color w:val="201F1F"/>
          <w:spacing w:val="2"/>
        </w:rPr>
        <w:t xml:space="preserve"> </w:t>
      </w:r>
      <w:r w:rsidRPr="00D94B13">
        <w:rPr>
          <w:color w:val="201F1F"/>
        </w:rPr>
        <w:t>the</w:t>
      </w:r>
      <w:r w:rsidRPr="00D94B13">
        <w:rPr>
          <w:color w:val="201F1F"/>
          <w:spacing w:val="-3"/>
        </w:rPr>
        <w:t xml:space="preserve"> </w:t>
      </w:r>
      <w:r w:rsidRPr="00D94B13">
        <w:rPr>
          <w:color w:val="201F1F"/>
        </w:rPr>
        <w:t>time</w:t>
      </w:r>
      <w:r w:rsidRPr="00D94B13">
        <w:rPr>
          <w:color w:val="201F1F"/>
          <w:spacing w:val="-5"/>
        </w:rPr>
        <w:t xml:space="preserve"> </w:t>
      </w:r>
      <w:r w:rsidRPr="00D94B13">
        <w:rPr>
          <w:color w:val="201F1F"/>
        </w:rPr>
        <w:t>of</w:t>
      </w:r>
      <w:r w:rsidRPr="00D94B13">
        <w:rPr>
          <w:color w:val="201F1F"/>
          <w:spacing w:val="-6"/>
        </w:rPr>
        <w:t xml:space="preserve"> </w:t>
      </w:r>
      <w:r w:rsidRPr="00D94B13">
        <w:rPr>
          <w:color w:val="201F1F"/>
        </w:rPr>
        <w:t>module</w:t>
      </w:r>
      <w:r w:rsidRPr="00D94B13">
        <w:rPr>
          <w:color w:val="201F1F"/>
          <w:spacing w:val="1"/>
        </w:rPr>
        <w:t xml:space="preserve"> </w:t>
      </w:r>
      <w:r w:rsidRPr="00D94B13">
        <w:rPr>
          <w:color w:val="201F1F"/>
        </w:rPr>
        <w:t>enrolment</w:t>
      </w:r>
      <w:r w:rsidRPr="00D94B13">
        <w:rPr>
          <w:color w:val="201F1F"/>
          <w:spacing w:val="-5"/>
        </w:rPr>
        <w:t xml:space="preserve"> </w:t>
      </w:r>
      <w:r w:rsidRPr="00D94B13">
        <w:rPr>
          <w:color w:val="201F1F"/>
        </w:rPr>
        <w:t>of</w:t>
      </w:r>
      <w:r w:rsidRPr="00D94B13">
        <w:rPr>
          <w:color w:val="201F1F"/>
          <w:spacing w:val="-6"/>
        </w:rPr>
        <w:t xml:space="preserve"> </w:t>
      </w:r>
      <w:r w:rsidRPr="00D94B13">
        <w:rPr>
          <w:color w:val="201F1F"/>
        </w:rPr>
        <w:t>the assessment</w:t>
      </w:r>
      <w:r w:rsidRPr="00D94B13">
        <w:rPr>
          <w:color w:val="201F1F"/>
          <w:spacing w:val="-4"/>
        </w:rPr>
        <w:t xml:space="preserve"> </w:t>
      </w:r>
      <w:r w:rsidRPr="00D94B13">
        <w:rPr>
          <w:color w:val="201F1F"/>
        </w:rPr>
        <w:t>methods</w:t>
      </w:r>
      <w:r w:rsidRPr="00D94B13">
        <w:rPr>
          <w:color w:val="201F1F"/>
          <w:spacing w:val="2"/>
        </w:rPr>
        <w:t xml:space="preserve"> </w:t>
      </w:r>
      <w:r w:rsidRPr="00D94B13">
        <w:rPr>
          <w:color w:val="201F1F"/>
        </w:rPr>
        <w:t>to</w:t>
      </w:r>
      <w:r w:rsidRPr="00D94B13">
        <w:rPr>
          <w:color w:val="201F1F"/>
          <w:spacing w:val="-4"/>
        </w:rPr>
        <w:t xml:space="preserve"> </w:t>
      </w:r>
      <w:r w:rsidRPr="00D94B13">
        <w:rPr>
          <w:color w:val="201F1F"/>
        </w:rPr>
        <w:t>be used for each module and of the system whereby marks for written examinations and coursework assessment are combined. Students shall also be informed if formal examinations are to be held at times</w:t>
      </w:r>
      <w:r w:rsidRPr="00D94B13">
        <w:rPr>
          <w:color w:val="201F1F"/>
          <w:spacing w:val="-5"/>
        </w:rPr>
        <w:t xml:space="preserve"> </w:t>
      </w:r>
      <w:r w:rsidRPr="00D94B13">
        <w:rPr>
          <w:color w:val="201F1F"/>
        </w:rPr>
        <w:t>other</w:t>
      </w:r>
      <w:r w:rsidRPr="00D94B13">
        <w:rPr>
          <w:color w:val="201F1F"/>
          <w:spacing w:val="-8"/>
        </w:rPr>
        <w:t xml:space="preserve"> </w:t>
      </w:r>
      <w:r w:rsidRPr="00D94B13">
        <w:rPr>
          <w:color w:val="201F1F"/>
        </w:rPr>
        <w:t>than</w:t>
      </w:r>
      <w:r w:rsidRPr="00D94B13">
        <w:rPr>
          <w:color w:val="201F1F"/>
          <w:spacing w:val="-9"/>
        </w:rPr>
        <w:t xml:space="preserve"> </w:t>
      </w:r>
      <w:r w:rsidRPr="00D94B13">
        <w:rPr>
          <w:color w:val="201F1F"/>
        </w:rPr>
        <w:t>the</w:t>
      </w:r>
      <w:r w:rsidRPr="00D94B13">
        <w:rPr>
          <w:color w:val="201F1F"/>
          <w:spacing w:val="-9"/>
        </w:rPr>
        <w:t xml:space="preserve"> </w:t>
      </w:r>
      <w:r w:rsidRPr="00D94B13">
        <w:rPr>
          <w:color w:val="201F1F"/>
        </w:rPr>
        <w:t>main</w:t>
      </w:r>
      <w:r w:rsidRPr="00D94B13">
        <w:rPr>
          <w:color w:val="201F1F"/>
          <w:spacing w:val="-16"/>
        </w:rPr>
        <w:t xml:space="preserve"> </w:t>
      </w:r>
      <w:r w:rsidRPr="00D94B13">
        <w:rPr>
          <w:color w:val="201F1F"/>
        </w:rPr>
        <w:t>examination</w:t>
      </w:r>
      <w:r w:rsidRPr="00D94B13">
        <w:rPr>
          <w:color w:val="201F1F"/>
          <w:spacing w:val="-7"/>
        </w:rPr>
        <w:t xml:space="preserve"> </w:t>
      </w:r>
      <w:r w:rsidRPr="00D94B13">
        <w:rPr>
          <w:color w:val="201F1F"/>
        </w:rPr>
        <w:t>session</w:t>
      </w:r>
      <w:r w:rsidRPr="00D94B13">
        <w:rPr>
          <w:color w:val="201F1F"/>
          <w:spacing w:val="-6"/>
        </w:rPr>
        <w:t xml:space="preserve"> </w:t>
      </w:r>
      <w:proofErr w:type="gramStart"/>
      <w:r w:rsidRPr="00D94B13">
        <w:rPr>
          <w:color w:val="201F1F"/>
        </w:rPr>
        <w:t>and</w:t>
      </w:r>
      <w:r w:rsidRPr="00D94B13">
        <w:rPr>
          <w:color w:val="201F1F"/>
          <w:spacing w:val="-9"/>
        </w:rPr>
        <w:t xml:space="preserve"> </w:t>
      </w:r>
      <w:r w:rsidRPr="00D94B13">
        <w:rPr>
          <w:color w:val="201F1F"/>
        </w:rPr>
        <w:t>also</w:t>
      </w:r>
      <w:proofErr w:type="gramEnd"/>
      <w:r w:rsidRPr="00D94B13">
        <w:rPr>
          <w:color w:val="201F1F"/>
          <w:spacing w:val="-3"/>
        </w:rPr>
        <w:t xml:space="preserve"> </w:t>
      </w:r>
      <w:r w:rsidRPr="00D94B13">
        <w:rPr>
          <w:color w:val="201F1F"/>
        </w:rPr>
        <w:t>if</w:t>
      </w:r>
      <w:r w:rsidRPr="00D94B13">
        <w:rPr>
          <w:color w:val="201F1F"/>
          <w:spacing w:val="-11"/>
        </w:rPr>
        <w:t xml:space="preserve"> </w:t>
      </w:r>
      <w:r w:rsidRPr="00D94B13">
        <w:rPr>
          <w:color w:val="201F1F"/>
        </w:rPr>
        <w:t>there</w:t>
      </w:r>
      <w:r w:rsidRPr="00D94B13">
        <w:rPr>
          <w:color w:val="201F1F"/>
          <w:spacing w:val="-7"/>
        </w:rPr>
        <w:t xml:space="preserve"> </w:t>
      </w:r>
      <w:r w:rsidRPr="00D94B13">
        <w:rPr>
          <w:color w:val="201F1F"/>
        </w:rPr>
        <w:t>are</w:t>
      </w:r>
      <w:r w:rsidRPr="00D94B13">
        <w:rPr>
          <w:color w:val="201F1F"/>
          <w:spacing w:val="-2"/>
        </w:rPr>
        <w:t xml:space="preserve"> </w:t>
      </w:r>
      <w:r w:rsidRPr="00D94B13">
        <w:rPr>
          <w:color w:val="201F1F"/>
        </w:rPr>
        <w:t>to</w:t>
      </w:r>
      <w:r w:rsidRPr="00D94B13">
        <w:rPr>
          <w:color w:val="201F1F"/>
          <w:spacing w:val="-2"/>
        </w:rPr>
        <w:t xml:space="preserve"> </w:t>
      </w:r>
      <w:r w:rsidRPr="00D94B13">
        <w:rPr>
          <w:color w:val="201F1F"/>
        </w:rPr>
        <w:t>be</w:t>
      </w:r>
      <w:r w:rsidRPr="00D94B13">
        <w:rPr>
          <w:color w:val="201F1F"/>
          <w:spacing w:val="-5"/>
        </w:rPr>
        <w:t xml:space="preserve"> </w:t>
      </w:r>
      <w:r w:rsidRPr="00D94B13">
        <w:rPr>
          <w:color w:val="201F1F"/>
        </w:rPr>
        <w:t>any</w:t>
      </w:r>
      <w:r w:rsidRPr="00D94B13">
        <w:rPr>
          <w:color w:val="201F1F"/>
          <w:spacing w:val="-2"/>
        </w:rPr>
        <w:t xml:space="preserve"> </w:t>
      </w:r>
      <w:r w:rsidRPr="00D94B13">
        <w:rPr>
          <w:color w:val="201F1F"/>
        </w:rPr>
        <w:t>class</w:t>
      </w:r>
      <w:r w:rsidRPr="00D94B13">
        <w:rPr>
          <w:color w:val="201F1F"/>
          <w:spacing w:val="-4"/>
        </w:rPr>
        <w:t xml:space="preserve"> </w:t>
      </w:r>
      <w:r w:rsidRPr="00D94B13">
        <w:rPr>
          <w:color w:val="201F1F"/>
        </w:rPr>
        <w:t>examinations</w:t>
      </w:r>
      <w:r w:rsidRPr="00D94B13">
        <w:rPr>
          <w:color w:val="201F1F"/>
          <w:spacing w:val="-10"/>
        </w:rPr>
        <w:t xml:space="preserve"> </w:t>
      </w:r>
      <w:r w:rsidRPr="00D94B13">
        <w:rPr>
          <w:color w:val="201F1F"/>
        </w:rPr>
        <w:t xml:space="preserve">that </w:t>
      </w:r>
      <w:r w:rsidRPr="00D94B13">
        <w:rPr>
          <w:color w:val="201F1F"/>
        </w:rPr>
        <w:lastRenderedPageBreak/>
        <w:t>may be held at any time during the</w:t>
      </w:r>
      <w:r w:rsidRPr="00D94B13">
        <w:rPr>
          <w:color w:val="201F1F"/>
          <w:spacing w:val="-27"/>
        </w:rPr>
        <w:t xml:space="preserve"> </w:t>
      </w:r>
      <w:r w:rsidRPr="00D94B13">
        <w:rPr>
          <w:color w:val="201F1F"/>
        </w:rPr>
        <w:t>term</w:t>
      </w:r>
      <w:r w:rsidR="00F86AA7" w:rsidRPr="00D94B13">
        <w:rPr>
          <w:color w:val="201F1F"/>
        </w:rPr>
        <w:t>.</w:t>
      </w:r>
    </w:p>
    <w:p w14:paraId="0B6EB8C0" w14:textId="6E27A03D" w:rsidR="00F961C1" w:rsidRPr="00D94B13" w:rsidRDefault="00901542" w:rsidP="00F86AA7">
      <w:pPr>
        <w:pStyle w:val="Heading2"/>
        <w:numPr>
          <w:ilvl w:val="1"/>
          <w:numId w:val="18"/>
        </w:numPr>
        <w:tabs>
          <w:tab w:val="left" w:pos="868"/>
          <w:tab w:val="left" w:pos="869"/>
        </w:tabs>
        <w:spacing w:before="120" w:after="120"/>
        <w:ind w:hanging="722"/>
        <w:rPr>
          <w:color w:val="201F1F"/>
        </w:rPr>
      </w:pPr>
      <w:bookmarkStart w:id="43" w:name="_Toc140068168"/>
      <w:r w:rsidRPr="00D94B13">
        <w:rPr>
          <w:color w:val="201F1F"/>
        </w:rPr>
        <w:t>EQUITY AND CONSISTENCY OF TREATMENT</w:t>
      </w:r>
      <w:bookmarkEnd w:id="43"/>
    </w:p>
    <w:p w14:paraId="1F170470" w14:textId="340A6A05" w:rsidR="00F961C1" w:rsidRPr="00D94B13" w:rsidRDefault="00901542" w:rsidP="00173194">
      <w:pPr>
        <w:pStyle w:val="BodyText"/>
        <w:spacing w:before="120" w:after="120"/>
        <w:ind w:left="868" w:right="1018"/>
      </w:pPr>
      <w:r w:rsidRPr="00D94B13">
        <w:rPr>
          <w:color w:val="201F1F"/>
        </w:rPr>
        <w:t xml:space="preserve">In the management of quality and standards, </w:t>
      </w:r>
      <w:r w:rsidR="00610200" w:rsidRPr="00D94B13">
        <w:rPr>
          <w:color w:val="201F1F"/>
        </w:rPr>
        <w:t>Blackburn</w:t>
      </w:r>
      <w:r w:rsidRPr="00D94B13">
        <w:rPr>
          <w:color w:val="201F1F"/>
        </w:rPr>
        <w:t xml:space="preserve"> ensures and demonstrates the equitable treatment of all students in terms of admissions, learning, teaching and assessment, academic discipline</w:t>
      </w:r>
      <w:r w:rsidR="007455E1" w:rsidRPr="00D94B13">
        <w:rPr>
          <w:color w:val="201F1F"/>
        </w:rPr>
        <w:t xml:space="preserve">, </w:t>
      </w:r>
      <w:proofErr w:type="gramStart"/>
      <w:r w:rsidR="007455E1" w:rsidRPr="00D94B13">
        <w:rPr>
          <w:color w:val="201F1F"/>
        </w:rPr>
        <w:t>support</w:t>
      </w:r>
      <w:proofErr w:type="gramEnd"/>
      <w:r w:rsidR="007455E1" w:rsidRPr="00D94B13">
        <w:rPr>
          <w:color w:val="201F1F"/>
        </w:rPr>
        <w:t xml:space="preserve"> </w:t>
      </w:r>
      <w:r w:rsidRPr="00D94B13">
        <w:rPr>
          <w:color w:val="201F1F"/>
        </w:rPr>
        <w:t>and awards.</w:t>
      </w:r>
    </w:p>
    <w:p w14:paraId="01505A04" w14:textId="12E6141E" w:rsidR="00F961C1" w:rsidRPr="00D94B13" w:rsidRDefault="00610200" w:rsidP="007455E1">
      <w:pPr>
        <w:pStyle w:val="BodyText"/>
        <w:spacing w:before="120" w:after="120"/>
        <w:ind w:left="868"/>
      </w:pPr>
      <w:r w:rsidRPr="00D94B13">
        <w:rPr>
          <w:color w:val="201F1F"/>
        </w:rPr>
        <w:t>Blackburn</w:t>
      </w:r>
      <w:r w:rsidR="00901542" w:rsidRPr="00D94B13">
        <w:rPr>
          <w:color w:val="201F1F"/>
        </w:rPr>
        <w:t xml:space="preserve"> provides an inclusive environment for learning and</w:t>
      </w:r>
      <w:r w:rsidR="007455E1" w:rsidRPr="00D94B13">
        <w:rPr>
          <w:color w:val="201F1F"/>
        </w:rPr>
        <w:t xml:space="preserve"> </w:t>
      </w:r>
      <w:r w:rsidR="00901542" w:rsidRPr="00D94B13">
        <w:rPr>
          <w:color w:val="201F1F"/>
        </w:rPr>
        <w:t xml:space="preserve">anticipates the varied requirements of students. Treating everyone with equal dignity and worth, while raising aspirations and supporting achievement for people with diverse requirements, </w:t>
      </w:r>
      <w:proofErr w:type="gramStart"/>
      <w:r w:rsidR="00901542" w:rsidRPr="00D94B13">
        <w:rPr>
          <w:color w:val="201F1F"/>
        </w:rPr>
        <w:t>entitlements</w:t>
      </w:r>
      <w:proofErr w:type="gramEnd"/>
      <w:r w:rsidR="00901542" w:rsidRPr="00D94B13">
        <w:rPr>
          <w:color w:val="201F1F"/>
        </w:rPr>
        <w:t xml:space="preserve"> and backgrounds.</w:t>
      </w:r>
    </w:p>
    <w:p w14:paraId="6665FE32"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44" w:name="_Toc140068169"/>
      <w:r w:rsidRPr="00D94B13">
        <w:rPr>
          <w:color w:val="201F1F"/>
        </w:rPr>
        <w:t>COMMUNICATIONS WITH</w:t>
      </w:r>
      <w:r w:rsidRPr="00D94B13">
        <w:rPr>
          <w:color w:val="201F1F"/>
          <w:spacing w:val="-24"/>
        </w:rPr>
        <w:t xml:space="preserve"> </w:t>
      </w:r>
      <w:r w:rsidRPr="00D94B13">
        <w:rPr>
          <w:color w:val="201F1F"/>
        </w:rPr>
        <w:t>STUDENTS</w:t>
      </w:r>
      <w:bookmarkEnd w:id="44"/>
    </w:p>
    <w:p w14:paraId="2E8C4F6F" w14:textId="41C54DC7" w:rsidR="00F961C1" w:rsidRPr="00D94B13" w:rsidRDefault="00610200" w:rsidP="00173194">
      <w:pPr>
        <w:pStyle w:val="BodyText"/>
        <w:spacing w:before="120" w:after="120"/>
        <w:ind w:left="868"/>
      </w:pPr>
      <w:r w:rsidRPr="00D94B13">
        <w:rPr>
          <w:color w:val="201F1F"/>
        </w:rPr>
        <w:t>Blackburn</w:t>
      </w:r>
      <w:r w:rsidR="00901542" w:rsidRPr="00D94B13">
        <w:rPr>
          <w:color w:val="201F1F"/>
        </w:rPr>
        <w:t xml:space="preserve"> </w:t>
      </w:r>
      <w:r w:rsidR="007455E1" w:rsidRPr="00D94B13">
        <w:rPr>
          <w:color w:val="201F1F"/>
        </w:rPr>
        <w:t>will</w:t>
      </w:r>
      <w:r w:rsidR="00901542" w:rsidRPr="00D94B13">
        <w:rPr>
          <w:color w:val="201F1F"/>
        </w:rPr>
        <w:t xml:space="preserve"> provide students with accurate, </w:t>
      </w:r>
      <w:proofErr w:type="gramStart"/>
      <w:r w:rsidR="00901542" w:rsidRPr="00D94B13">
        <w:rPr>
          <w:color w:val="201F1F"/>
        </w:rPr>
        <w:t>relevant</w:t>
      </w:r>
      <w:proofErr w:type="gramEnd"/>
      <w:r w:rsidR="00901542" w:rsidRPr="00D94B13">
        <w:rPr>
          <w:color w:val="201F1F"/>
        </w:rPr>
        <w:t xml:space="preserve"> and timely information informing them:</w:t>
      </w:r>
    </w:p>
    <w:p w14:paraId="652D5847" w14:textId="77777777" w:rsidR="00F961C1" w:rsidRPr="00D94B13" w:rsidRDefault="00901542" w:rsidP="00173194">
      <w:pPr>
        <w:pStyle w:val="ListParagraph"/>
        <w:numPr>
          <w:ilvl w:val="0"/>
          <w:numId w:val="6"/>
        </w:numPr>
        <w:tabs>
          <w:tab w:val="left" w:pos="1229"/>
        </w:tabs>
        <w:spacing w:before="120" w:after="120"/>
        <w:ind w:right="1402"/>
      </w:pPr>
      <w:r w:rsidRPr="00D94B13">
        <w:rPr>
          <w:color w:val="201F1F"/>
        </w:rPr>
        <w:t>of</w:t>
      </w:r>
      <w:r w:rsidRPr="00D94B13">
        <w:rPr>
          <w:color w:val="201F1F"/>
          <w:spacing w:val="-11"/>
        </w:rPr>
        <w:t xml:space="preserve"> </w:t>
      </w:r>
      <w:r w:rsidRPr="00D94B13">
        <w:rPr>
          <w:color w:val="201F1F"/>
        </w:rPr>
        <w:t>the</w:t>
      </w:r>
      <w:r w:rsidRPr="00D94B13">
        <w:rPr>
          <w:color w:val="201F1F"/>
          <w:spacing w:val="-4"/>
        </w:rPr>
        <w:t xml:space="preserve"> </w:t>
      </w:r>
      <w:r w:rsidRPr="00D94B13">
        <w:rPr>
          <w:color w:val="201F1F"/>
        </w:rPr>
        <w:t>primary</w:t>
      </w:r>
      <w:r w:rsidRPr="00D94B13">
        <w:rPr>
          <w:color w:val="201F1F"/>
          <w:spacing w:val="-12"/>
        </w:rPr>
        <w:t xml:space="preserve"> </w:t>
      </w:r>
      <w:r w:rsidRPr="00D94B13">
        <w:rPr>
          <w:color w:val="201F1F"/>
        </w:rPr>
        <w:t>means</w:t>
      </w:r>
      <w:r w:rsidRPr="00D94B13">
        <w:rPr>
          <w:color w:val="201F1F"/>
          <w:spacing w:val="-5"/>
        </w:rPr>
        <w:t xml:space="preserve"> </w:t>
      </w:r>
      <w:r w:rsidRPr="00D94B13">
        <w:rPr>
          <w:color w:val="201F1F"/>
        </w:rPr>
        <w:t>by</w:t>
      </w:r>
      <w:r w:rsidRPr="00D94B13">
        <w:rPr>
          <w:color w:val="201F1F"/>
          <w:spacing w:val="-9"/>
        </w:rPr>
        <w:t xml:space="preserve"> </w:t>
      </w:r>
      <w:r w:rsidRPr="00D94B13">
        <w:rPr>
          <w:color w:val="201F1F"/>
        </w:rPr>
        <w:t>which</w:t>
      </w:r>
      <w:r w:rsidRPr="00D94B13">
        <w:rPr>
          <w:color w:val="201F1F"/>
          <w:spacing w:val="-12"/>
        </w:rPr>
        <w:t xml:space="preserve"> </w:t>
      </w:r>
      <w:r w:rsidRPr="00D94B13">
        <w:rPr>
          <w:color w:val="201F1F"/>
        </w:rPr>
        <w:t>their</w:t>
      </w:r>
      <w:r w:rsidRPr="00D94B13">
        <w:rPr>
          <w:color w:val="201F1F"/>
          <w:spacing w:val="-7"/>
        </w:rPr>
        <w:t xml:space="preserve"> </w:t>
      </w:r>
      <w:r w:rsidRPr="00D94B13">
        <w:rPr>
          <w:color w:val="201F1F"/>
        </w:rPr>
        <w:t>academic</w:t>
      </w:r>
      <w:r w:rsidRPr="00D94B13">
        <w:rPr>
          <w:color w:val="201F1F"/>
          <w:spacing w:val="-6"/>
        </w:rPr>
        <w:t xml:space="preserve"> </w:t>
      </w:r>
      <w:r w:rsidRPr="00D94B13">
        <w:rPr>
          <w:color w:val="201F1F"/>
        </w:rPr>
        <w:t>departments,</w:t>
      </w:r>
      <w:r w:rsidRPr="00D94B13">
        <w:rPr>
          <w:color w:val="201F1F"/>
          <w:spacing w:val="-8"/>
        </w:rPr>
        <w:t xml:space="preserve"> </w:t>
      </w:r>
      <w:r w:rsidRPr="00D94B13">
        <w:rPr>
          <w:color w:val="201F1F"/>
        </w:rPr>
        <w:t>and</w:t>
      </w:r>
      <w:r w:rsidRPr="00D94B13">
        <w:rPr>
          <w:color w:val="201F1F"/>
          <w:spacing w:val="-10"/>
        </w:rPr>
        <w:t xml:space="preserve"> </w:t>
      </w:r>
      <w:r w:rsidRPr="00D94B13">
        <w:rPr>
          <w:color w:val="201F1F"/>
        </w:rPr>
        <w:t>central</w:t>
      </w:r>
      <w:r w:rsidRPr="00D94B13">
        <w:rPr>
          <w:color w:val="201F1F"/>
          <w:spacing w:val="-10"/>
        </w:rPr>
        <w:t xml:space="preserve"> </w:t>
      </w:r>
      <w:r w:rsidRPr="00D94B13">
        <w:rPr>
          <w:color w:val="201F1F"/>
        </w:rPr>
        <w:t>services</w:t>
      </w:r>
      <w:r w:rsidRPr="00D94B13">
        <w:rPr>
          <w:color w:val="201F1F"/>
          <w:spacing w:val="-11"/>
        </w:rPr>
        <w:t xml:space="preserve"> </w:t>
      </w:r>
      <w:r w:rsidRPr="00D94B13">
        <w:rPr>
          <w:color w:val="201F1F"/>
        </w:rPr>
        <w:t>will communicate with them and when this</w:t>
      </w:r>
      <w:r w:rsidRPr="00D94B13">
        <w:rPr>
          <w:color w:val="201F1F"/>
          <w:spacing w:val="-12"/>
        </w:rPr>
        <w:t xml:space="preserve"> </w:t>
      </w:r>
      <w:r w:rsidRPr="00D94B13">
        <w:rPr>
          <w:color w:val="201F1F"/>
        </w:rPr>
        <w:t>will</w:t>
      </w:r>
      <w:r w:rsidR="001E33F4" w:rsidRPr="00D94B13">
        <w:rPr>
          <w:color w:val="201F1F"/>
        </w:rPr>
        <w:t xml:space="preserve"> </w:t>
      </w:r>
      <w:proofErr w:type="gramStart"/>
      <w:r w:rsidRPr="00D94B13">
        <w:rPr>
          <w:color w:val="201F1F"/>
        </w:rPr>
        <w:t>happen;</w:t>
      </w:r>
      <w:proofErr w:type="gramEnd"/>
    </w:p>
    <w:p w14:paraId="17A088F7" w14:textId="151A506F" w:rsidR="00F961C1" w:rsidRPr="00D94B13" w:rsidRDefault="00901542" w:rsidP="00173194">
      <w:pPr>
        <w:pStyle w:val="ListParagraph"/>
        <w:numPr>
          <w:ilvl w:val="0"/>
          <w:numId w:val="6"/>
        </w:numPr>
        <w:tabs>
          <w:tab w:val="left" w:pos="1229"/>
        </w:tabs>
        <w:spacing w:before="120" w:after="120"/>
        <w:ind w:right="533" w:hanging="368"/>
      </w:pPr>
      <w:r w:rsidRPr="00D94B13">
        <w:rPr>
          <w:color w:val="201F1F"/>
        </w:rPr>
        <w:t>that</w:t>
      </w:r>
      <w:r w:rsidRPr="00D94B13">
        <w:rPr>
          <w:color w:val="201F1F"/>
          <w:spacing w:val="-12"/>
        </w:rPr>
        <w:t xml:space="preserve"> </w:t>
      </w:r>
      <w:r w:rsidRPr="00D94B13">
        <w:rPr>
          <w:color w:val="201F1F"/>
        </w:rPr>
        <w:t>it</w:t>
      </w:r>
      <w:r w:rsidRPr="00D94B13">
        <w:rPr>
          <w:color w:val="201F1F"/>
          <w:spacing w:val="-9"/>
        </w:rPr>
        <w:t xml:space="preserve"> </w:t>
      </w:r>
      <w:r w:rsidRPr="00D94B13">
        <w:rPr>
          <w:color w:val="201F1F"/>
        </w:rPr>
        <w:t>is</w:t>
      </w:r>
      <w:r w:rsidRPr="00D94B13">
        <w:rPr>
          <w:color w:val="201F1F"/>
          <w:spacing w:val="-12"/>
        </w:rPr>
        <w:t xml:space="preserve"> </w:t>
      </w:r>
      <w:r w:rsidRPr="00D94B13">
        <w:rPr>
          <w:color w:val="201F1F"/>
        </w:rPr>
        <w:t>assumed</w:t>
      </w:r>
      <w:r w:rsidRPr="00D94B13">
        <w:rPr>
          <w:color w:val="201F1F"/>
          <w:spacing w:val="-11"/>
        </w:rPr>
        <w:t xml:space="preserve"> </w:t>
      </w:r>
      <w:r w:rsidRPr="00D94B13">
        <w:rPr>
          <w:color w:val="201F1F"/>
        </w:rPr>
        <w:t>and</w:t>
      </w:r>
      <w:r w:rsidRPr="00D94B13">
        <w:rPr>
          <w:color w:val="201F1F"/>
          <w:spacing w:val="-15"/>
        </w:rPr>
        <w:t xml:space="preserve"> </w:t>
      </w:r>
      <w:r w:rsidRPr="00D94B13">
        <w:rPr>
          <w:color w:val="201F1F"/>
        </w:rPr>
        <w:t>expected</w:t>
      </w:r>
      <w:r w:rsidRPr="00D94B13">
        <w:rPr>
          <w:color w:val="201F1F"/>
          <w:spacing w:val="-17"/>
        </w:rPr>
        <w:t xml:space="preserve"> </w:t>
      </w:r>
      <w:r w:rsidRPr="00D94B13">
        <w:rPr>
          <w:color w:val="201F1F"/>
        </w:rPr>
        <w:t>that</w:t>
      </w:r>
      <w:r w:rsidRPr="00D94B13">
        <w:rPr>
          <w:color w:val="201F1F"/>
          <w:spacing w:val="-14"/>
        </w:rPr>
        <w:t xml:space="preserve"> </w:t>
      </w:r>
      <w:r w:rsidRPr="00D94B13">
        <w:rPr>
          <w:color w:val="201F1F"/>
        </w:rPr>
        <w:t>students</w:t>
      </w:r>
      <w:r w:rsidRPr="00D94B13">
        <w:rPr>
          <w:color w:val="201F1F"/>
          <w:spacing w:val="-14"/>
        </w:rPr>
        <w:t xml:space="preserve"> </w:t>
      </w:r>
      <w:r w:rsidRPr="00D94B13">
        <w:rPr>
          <w:color w:val="201F1F"/>
        </w:rPr>
        <w:t>will</w:t>
      </w:r>
      <w:r w:rsidRPr="00D94B13">
        <w:rPr>
          <w:color w:val="201F1F"/>
          <w:spacing w:val="-14"/>
        </w:rPr>
        <w:t xml:space="preserve"> </w:t>
      </w:r>
      <w:r w:rsidRPr="00D94B13">
        <w:rPr>
          <w:color w:val="201F1F"/>
        </w:rPr>
        <w:t>regularly</w:t>
      </w:r>
      <w:r w:rsidRPr="00D94B13">
        <w:rPr>
          <w:color w:val="201F1F"/>
          <w:spacing w:val="-6"/>
        </w:rPr>
        <w:t xml:space="preserve"> </w:t>
      </w:r>
      <w:r w:rsidRPr="00D94B13">
        <w:rPr>
          <w:color w:val="201F1F"/>
        </w:rPr>
        <w:t>check</w:t>
      </w:r>
      <w:r w:rsidRPr="00D94B13">
        <w:rPr>
          <w:color w:val="201F1F"/>
          <w:spacing w:val="-14"/>
        </w:rPr>
        <w:t xml:space="preserve"> </w:t>
      </w:r>
      <w:r w:rsidRPr="00D94B13">
        <w:rPr>
          <w:color w:val="201F1F"/>
        </w:rPr>
        <w:t>their</w:t>
      </w:r>
      <w:r w:rsidRPr="00D94B13">
        <w:rPr>
          <w:color w:val="201F1F"/>
          <w:spacing w:val="-12"/>
        </w:rPr>
        <w:t xml:space="preserve"> </w:t>
      </w:r>
      <w:r w:rsidR="00610200" w:rsidRPr="00D94B13">
        <w:rPr>
          <w:color w:val="201F1F"/>
        </w:rPr>
        <w:t>Blackburn</w:t>
      </w:r>
      <w:r w:rsidRPr="00D94B13">
        <w:rPr>
          <w:color w:val="201F1F"/>
          <w:spacing w:val="-16"/>
        </w:rPr>
        <w:t xml:space="preserve"> </w:t>
      </w:r>
      <w:r w:rsidR="00787E6B" w:rsidRPr="00D94B13">
        <w:rPr>
          <w:color w:val="201F1F"/>
          <w:spacing w:val="-16"/>
        </w:rPr>
        <w:t xml:space="preserve">College </w:t>
      </w:r>
      <w:r w:rsidRPr="00D94B13">
        <w:rPr>
          <w:color w:val="201F1F"/>
        </w:rPr>
        <w:t>email</w:t>
      </w:r>
      <w:r w:rsidRPr="00D94B13">
        <w:rPr>
          <w:color w:val="201F1F"/>
          <w:spacing w:val="-19"/>
        </w:rPr>
        <w:t xml:space="preserve"> </w:t>
      </w:r>
      <w:r w:rsidRPr="00D94B13">
        <w:rPr>
          <w:color w:val="201F1F"/>
        </w:rPr>
        <w:t>accounts</w:t>
      </w:r>
      <w:r w:rsidRPr="00D94B13">
        <w:rPr>
          <w:color w:val="201F1F"/>
          <w:spacing w:val="-9"/>
        </w:rPr>
        <w:t xml:space="preserve"> </w:t>
      </w:r>
      <w:r w:rsidRPr="00D94B13">
        <w:rPr>
          <w:color w:val="201F1F"/>
        </w:rPr>
        <w:t>for official</w:t>
      </w:r>
      <w:r w:rsidRPr="00D94B13">
        <w:rPr>
          <w:color w:val="201F1F"/>
          <w:spacing w:val="-4"/>
        </w:rPr>
        <w:t xml:space="preserve"> </w:t>
      </w:r>
      <w:r w:rsidRPr="00D94B13">
        <w:rPr>
          <w:color w:val="201F1F"/>
        </w:rPr>
        <w:t>communications</w:t>
      </w:r>
      <w:r w:rsidRPr="00D94B13">
        <w:rPr>
          <w:color w:val="201F1F"/>
          <w:spacing w:val="-4"/>
        </w:rPr>
        <w:t xml:space="preserve"> </w:t>
      </w:r>
      <w:r w:rsidRPr="00D94B13">
        <w:rPr>
          <w:color w:val="201F1F"/>
        </w:rPr>
        <w:t>and</w:t>
      </w:r>
      <w:r w:rsidRPr="00D94B13">
        <w:rPr>
          <w:color w:val="201F1F"/>
          <w:spacing w:val="-1"/>
        </w:rPr>
        <w:t xml:space="preserve"> </w:t>
      </w:r>
      <w:r w:rsidRPr="00D94B13">
        <w:rPr>
          <w:color w:val="201F1F"/>
        </w:rPr>
        <w:t>notifications</w:t>
      </w:r>
      <w:r w:rsidRPr="00D94B13">
        <w:rPr>
          <w:color w:val="201F1F"/>
          <w:spacing w:val="-7"/>
        </w:rPr>
        <w:t xml:space="preserve"> </w:t>
      </w:r>
      <w:r w:rsidRPr="00D94B13">
        <w:rPr>
          <w:color w:val="201F1F"/>
        </w:rPr>
        <w:t>of</w:t>
      </w:r>
      <w:r w:rsidRPr="00D94B13">
        <w:rPr>
          <w:color w:val="201F1F"/>
          <w:spacing w:val="-2"/>
        </w:rPr>
        <w:t xml:space="preserve"> </w:t>
      </w:r>
      <w:r w:rsidRPr="00D94B13">
        <w:rPr>
          <w:color w:val="201F1F"/>
        </w:rPr>
        <w:t>the</w:t>
      </w:r>
      <w:r w:rsidRPr="00D94B13">
        <w:rPr>
          <w:color w:val="201F1F"/>
          <w:spacing w:val="-3"/>
        </w:rPr>
        <w:t xml:space="preserve"> </w:t>
      </w:r>
      <w:r w:rsidRPr="00D94B13">
        <w:rPr>
          <w:color w:val="201F1F"/>
        </w:rPr>
        <w:t>status</w:t>
      </w:r>
      <w:r w:rsidRPr="00D94B13">
        <w:rPr>
          <w:color w:val="201F1F"/>
          <w:spacing w:val="-6"/>
        </w:rPr>
        <w:t xml:space="preserve"> </w:t>
      </w:r>
      <w:r w:rsidRPr="00D94B13">
        <w:rPr>
          <w:color w:val="201F1F"/>
        </w:rPr>
        <w:t>of</w:t>
      </w:r>
      <w:r w:rsidRPr="00D94B13">
        <w:rPr>
          <w:color w:val="201F1F"/>
          <w:spacing w:val="-5"/>
        </w:rPr>
        <w:t xml:space="preserve"> </w:t>
      </w:r>
      <w:r w:rsidRPr="00D94B13">
        <w:rPr>
          <w:color w:val="201F1F"/>
        </w:rPr>
        <w:t>their</w:t>
      </w:r>
      <w:r w:rsidRPr="00D94B13">
        <w:rPr>
          <w:color w:val="201F1F"/>
          <w:spacing w:val="-3"/>
        </w:rPr>
        <w:t xml:space="preserve"> </w:t>
      </w:r>
      <w:r w:rsidRPr="00D94B13">
        <w:rPr>
          <w:color w:val="201F1F"/>
        </w:rPr>
        <w:t>registrati</w:t>
      </w:r>
      <w:r w:rsidR="001E33F4" w:rsidRPr="00D94B13">
        <w:rPr>
          <w:color w:val="201F1F"/>
        </w:rPr>
        <w:t>o</w:t>
      </w:r>
      <w:r w:rsidRPr="00D94B13">
        <w:rPr>
          <w:color w:val="201F1F"/>
        </w:rPr>
        <w:t>n</w:t>
      </w:r>
      <w:r w:rsidRPr="00D94B13">
        <w:rPr>
          <w:color w:val="201F1F"/>
          <w:spacing w:val="-29"/>
        </w:rPr>
        <w:t xml:space="preserve"> </w:t>
      </w:r>
      <w:r w:rsidRPr="00D94B13">
        <w:rPr>
          <w:color w:val="201F1F"/>
        </w:rPr>
        <w:t>and</w:t>
      </w:r>
      <w:r w:rsidR="001E33F4" w:rsidRPr="00D94B13">
        <w:rPr>
          <w:color w:val="201F1F"/>
        </w:rPr>
        <w:t xml:space="preserve"> </w:t>
      </w:r>
      <w:proofErr w:type="gramStart"/>
      <w:r w:rsidRPr="00D94B13">
        <w:rPr>
          <w:color w:val="201F1F"/>
        </w:rPr>
        <w:t>studies;</w:t>
      </w:r>
      <w:proofErr w:type="gramEnd"/>
    </w:p>
    <w:p w14:paraId="04B33829" w14:textId="77777777" w:rsidR="00F961C1" w:rsidRPr="00D94B13" w:rsidRDefault="00901542" w:rsidP="00173194">
      <w:pPr>
        <w:pStyle w:val="ListParagraph"/>
        <w:numPr>
          <w:ilvl w:val="0"/>
          <w:numId w:val="6"/>
        </w:numPr>
        <w:tabs>
          <w:tab w:val="left" w:pos="1229"/>
        </w:tabs>
        <w:spacing w:before="120" w:after="120"/>
        <w:ind w:right="697" w:hanging="348"/>
      </w:pPr>
      <w:r w:rsidRPr="00D94B13">
        <w:rPr>
          <w:color w:val="201F1F"/>
        </w:rPr>
        <w:t>that</w:t>
      </w:r>
      <w:r w:rsidRPr="00D94B13">
        <w:rPr>
          <w:color w:val="201F1F"/>
          <w:spacing w:val="-8"/>
        </w:rPr>
        <w:t xml:space="preserve"> </w:t>
      </w:r>
      <w:r w:rsidRPr="00D94B13">
        <w:rPr>
          <w:color w:val="201F1F"/>
        </w:rPr>
        <w:t>it</w:t>
      </w:r>
      <w:r w:rsidRPr="00D94B13">
        <w:rPr>
          <w:color w:val="201F1F"/>
          <w:spacing w:val="-4"/>
        </w:rPr>
        <w:t xml:space="preserve"> </w:t>
      </w:r>
      <w:r w:rsidRPr="00D94B13">
        <w:rPr>
          <w:color w:val="201F1F"/>
        </w:rPr>
        <w:t>is</w:t>
      </w:r>
      <w:r w:rsidRPr="00D94B13">
        <w:rPr>
          <w:color w:val="201F1F"/>
          <w:spacing w:val="-9"/>
        </w:rPr>
        <w:t xml:space="preserve"> </w:t>
      </w:r>
      <w:r w:rsidRPr="00D94B13">
        <w:rPr>
          <w:color w:val="201F1F"/>
        </w:rPr>
        <w:t>the</w:t>
      </w:r>
      <w:r w:rsidRPr="00D94B13">
        <w:rPr>
          <w:color w:val="201F1F"/>
          <w:spacing w:val="-8"/>
        </w:rPr>
        <w:t xml:space="preserve"> </w:t>
      </w:r>
      <w:r w:rsidRPr="00D94B13">
        <w:rPr>
          <w:color w:val="201F1F"/>
        </w:rPr>
        <w:t>responsibility</w:t>
      </w:r>
      <w:r w:rsidRPr="00D94B13">
        <w:rPr>
          <w:color w:val="201F1F"/>
          <w:spacing w:val="-11"/>
        </w:rPr>
        <w:t xml:space="preserve"> </w:t>
      </w:r>
      <w:r w:rsidRPr="00D94B13">
        <w:rPr>
          <w:color w:val="201F1F"/>
        </w:rPr>
        <w:t>of</w:t>
      </w:r>
      <w:r w:rsidRPr="00D94B13">
        <w:rPr>
          <w:color w:val="201F1F"/>
          <w:spacing w:val="-7"/>
        </w:rPr>
        <w:t xml:space="preserve"> </w:t>
      </w:r>
      <w:r w:rsidRPr="00D94B13">
        <w:rPr>
          <w:color w:val="201F1F"/>
        </w:rPr>
        <w:t>students</w:t>
      </w:r>
      <w:r w:rsidRPr="00D94B13">
        <w:rPr>
          <w:color w:val="201F1F"/>
          <w:spacing w:val="-12"/>
        </w:rPr>
        <w:t xml:space="preserve"> </w:t>
      </w:r>
      <w:r w:rsidRPr="00D94B13">
        <w:rPr>
          <w:color w:val="201F1F"/>
        </w:rPr>
        <w:t>to</w:t>
      </w:r>
      <w:r w:rsidRPr="00D94B13">
        <w:rPr>
          <w:color w:val="201F1F"/>
          <w:spacing w:val="-12"/>
        </w:rPr>
        <w:t xml:space="preserve"> </w:t>
      </w:r>
      <w:r w:rsidRPr="00D94B13">
        <w:rPr>
          <w:color w:val="201F1F"/>
        </w:rPr>
        <w:t>maintain</w:t>
      </w:r>
      <w:r w:rsidRPr="00D94B13">
        <w:rPr>
          <w:color w:val="201F1F"/>
          <w:spacing w:val="-7"/>
        </w:rPr>
        <w:t xml:space="preserve"> </w:t>
      </w:r>
      <w:r w:rsidRPr="00D94B13">
        <w:rPr>
          <w:color w:val="201F1F"/>
        </w:rPr>
        <w:t>links</w:t>
      </w:r>
      <w:r w:rsidRPr="00D94B13">
        <w:rPr>
          <w:color w:val="201F1F"/>
          <w:spacing w:val="-12"/>
        </w:rPr>
        <w:t xml:space="preserve"> </w:t>
      </w:r>
      <w:r w:rsidRPr="00D94B13">
        <w:rPr>
          <w:color w:val="201F1F"/>
        </w:rPr>
        <w:t>with</w:t>
      </w:r>
      <w:r w:rsidRPr="00D94B13">
        <w:rPr>
          <w:color w:val="201F1F"/>
          <w:spacing w:val="-8"/>
        </w:rPr>
        <w:t xml:space="preserve"> </w:t>
      </w:r>
      <w:r w:rsidRPr="00D94B13">
        <w:rPr>
          <w:color w:val="201F1F"/>
        </w:rPr>
        <w:t>their</w:t>
      </w:r>
      <w:r w:rsidRPr="00D94B13">
        <w:rPr>
          <w:color w:val="201F1F"/>
          <w:spacing w:val="-10"/>
        </w:rPr>
        <w:t xml:space="preserve"> </w:t>
      </w:r>
      <w:r w:rsidRPr="00D94B13">
        <w:rPr>
          <w:color w:val="201F1F"/>
        </w:rPr>
        <w:t>academic</w:t>
      </w:r>
      <w:r w:rsidRPr="00D94B13">
        <w:rPr>
          <w:color w:val="201F1F"/>
          <w:spacing w:val="-6"/>
        </w:rPr>
        <w:t xml:space="preserve"> </w:t>
      </w:r>
      <w:r w:rsidRPr="00D94B13">
        <w:rPr>
          <w:color w:val="201F1F"/>
        </w:rPr>
        <w:t>department</w:t>
      </w:r>
      <w:r w:rsidRPr="00D94B13">
        <w:rPr>
          <w:color w:val="201F1F"/>
          <w:spacing w:val="-10"/>
        </w:rPr>
        <w:t xml:space="preserve"> </w:t>
      </w:r>
      <w:r w:rsidRPr="00D94B13">
        <w:rPr>
          <w:color w:val="201F1F"/>
        </w:rPr>
        <w:t>and the student administration, respond to requests for information, acknowledge specific communications related to the status of their registration and studies, and keep the College informed as to any changes in their contact</w:t>
      </w:r>
      <w:r w:rsidRPr="00D94B13">
        <w:rPr>
          <w:color w:val="201F1F"/>
          <w:spacing w:val="-21"/>
        </w:rPr>
        <w:t xml:space="preserve"> </w:t>
      </w:r>
      <w:r w:rsidRPr="00D94B13">
        <w:rPr>
          <w:color w:val="201F1F"/>
        </w:rPr>
        <w:t>details.</w:t>
      </w:r>
    </w:p>
    <w:p w14:paraId="07A4EC15"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45" w:name="_Toc140068170"/>
      <w:r w:rsidRPr="00D94B13">
        <w:rPr>
          <w:color w:val="201F1F"/>
        </w:rPr>
        <w:t>ATTENDANCE REQUIREMENTS AND PROGRESS MONITORING</w:t>
      </w:r>
      <w:r w:rsidRPr="00D94B13">
        <w:rPr>
          <w:color w:val="201F1F"/>
          <w:spacing w:val="-37"/>
        </w:rPr>
        <w:t xml:space="preserve"> </w:t>
      </w:r>
      <w:r w:rsidRPr="00D94B13">
        <w:rPr>
          <w:color w:val="201F1F"/>
        </w:rPr>
        <w:t>REQUIREMENTS</w:t>
      </w:r>
      <w:bookmarkEnd w:id="45"/>
    </w:p>
    <w:p w14:paraId="207741D8" w14:textId="77777777" w:rsidR="00F961C1" w:rsidRPr="00D94B13" w:rsidRDefault="00901542" w:rsidP="00173194">
      <w:pPr>
        <w:pStyle w:val="ListParagraph"/>
        <w:numPr>
          <w:ilvl w:val="2"/>
          <w:numId w:val="5"/>
        </w:numPr>
        <w:tabs>
          <w:tab w:val="left" w:pos="869"/>
        </w:tabs>
        <w:spacing w:before="120" w:after="120"/>
        <w:ind w:hanging="722"/>
        <w:jc w:val="both"/>
        <w:rPr>
          <w:i/>
        </w:rPr>
      </w:pPr>
      <w:r w:rsidRPr="00D94B13">
        <w:rPr>
          <w:i/>
          <w:color w:val="201F1F"/>
        </w:rPr>
        <w:t>Requirements</w:t>
      </w:r>
    </w:p>
    <w:p w14:paraId="1A25CCEB" w14:textId="45A8FECA" w:rsidR="00F961C1" w:rsidRPr="00D94B13" w:rsidRDefault="00901542" w:rsidP="00173194">
      <w:pPr>
        <w:pStyle w:val="BodyText"/>
        <w:spacing w:before="120" w:after="120"/>
        <w:ind w:left="868" w:right="295"/>
        <w:jc w:val="both"/>
      </w:pPr>
      <w:r w:rsidRPr="00D94B13">
        <w:rPr>
          <w:color w:val="201F1F"/>
        </w:rPr>
        <w:t xml:space="preserve">Undergraduate students are required to register at times to be specified and to be engaged on their studies for the full period of each term and/or for such other periods as may be stated in the regulations for </w:t>
      </w:r>
      <w:proofErr w:type="gramStart"/>
      <w:r w:rsidRPr="00D94B13">
        <w:rPr>
          <w:color w:val="201F1F"/>
        </w:rPr>
        <w:t>particular courses</w:t>
      </w:r>
      <w:proofErr w:type="gramEnd"/>
      <w:r w:rsidRPr="00D94B13">
        <w:rPr>
          <w:color w:val="201F1F"/>
        </w:rPr>
        <w:t xml:space="preserve">. The place of work will be </w:t>
      </w:r>
      <w:r w:rsidR="00610200" w:rsidRPr="00D94B13">
        <w:rPr>
          <w:color w:val="201F1F"/>
        </w:rPr>
        <w:t>Blackburn</w:t>
      </w:r>
      <w:r w:rsidRPr="00D94B13">
        <w:rPr>
          <w:color w:val="201F1F"/>
        </w:rPr>
        <w:t xml:space="preserve"> and/or such other places as the department(s) concerned may specify. Students must present themselves for examination when required to do so.</w:t>
      </w:r>
    </w:p>
    <w:p w14:paraId="3E270726" w14:textId="77777777" w:rsidR="00F961C1" w:rsidRPr="00D94B13" w:rsidRDefault="00901542" w:rsidP="00173194">
      <w:pPr>
        <w:pStyle w:val="ListParagraph"/>
        <w:numPr>
          <w:ilvl w:val="2"/>
          <w:numId w:val="5"/>
        </w:numPr>
        <w:tabs>
          <w:tab w:val="left" w:pos="869"/>
        </w:tabs>
        <w:spacing w:before="120" w:after="120"/>
        <w:ind w:hanging="726"/>
        <w:jc w:val="both"/>
        <w:rPr>
          <w:i/>
        </w:rPr>
      </w:pPr>
      <w:r w:rsidRPr="00D94B13">
        <w:rPr>
          <w:i/>
          <w:color w:val="201F1F"/>
        </w:rPr>
        <w:t>Monitoring</w:t>
      </w:r>
    </w:p>
    <w:p w14:paraId="7A4A076E" w14:textId="54EB8BC5" w:rsidR="00F961C1" w:rsidRPr="00D94B13" w:rsidRDefault="00901542" w:rsidP="00173194">
      <w:pPr>
        <w:pStyle w:val="BodyText"/>
        <w:spacing w:before="120" w:after="120"/>
        <w:ind w:left="868" w:right="291"/>
        <w:jc w:val="both"/>
      </w:pPr>
      <w:r w:rsidRPr="00D94B13">
        <w:rPr>
          <w:color w:val="201F1F"/>
        </w:rPr>
        <w:t xml:space="preserve">All students must be informed in writing, preferably in programme handbooks, at the start of the academic year of what is required of them in relation to attendance, including </w:t>
      </w:r>
      <w:r w:rsidR="00610200" w:rsidRPr="00D94B13">
        <w:rPr>
          <w:color w:val="201F1F"/>
        </w:rPr>
        <w:t>Blackburn</w:t>
      </w:r>
      <w:r w:rsidRPr="00D94B13">
        <w:rPr>
          <w:color w:val="201F1F"/>
        </w:rPr>
        <w:t>’s attendance policy.</w:t>
      </w:r>
    </w:p>
    <w:p w14:paraId="38FD2DB2" w14:textId="77777777" w:rsidR="00F961C1" w:rsidRPr="00D94B13" w:rsidRDefault="00901542" w:rsidP="00173194">
      <w:pPr>
        <w:pStyle w:val="ListParagraph"/>
        <w:numPr>
          <w:ilvl w:val="2"/>
          <w:numId w:val="5"/>
        </w:numPr>
        <w:tabs>
          <w:tab w:val="left" w:pos="869"/>
        </w:tabs>
        <w:spacing w:before="120" w:after="120"/>
        <w:ind w:hanging="722"/>
        <w:jc w:val="both"/>
        <w:rPr>
          <w:i/>
        </w:rPr>
      </w:pPr>
      <w:r w:rsidRPr="00D94B13">
        <w:rPr>
          <w:i/>
          <w:color w:val="201F1F"/>
        </w:rPr>
        <w:t>Progression</w:t>
      </w:r>
    </w:p>
    <w:p w14:paraId="63CEDB88" w14:textId="77777777" w:rsidR="00F961C1" w:rsidRPr="00D94B13" w:rsidRDefault="00901542" w:rsidP="00173194">
      <w:pPr>
        <w:pStyle w:val="BodyText"/>
        <w:spacing w:before="120" w:after="120"/>
        <w:ind w:left="868" w:right="304"/>
        <w:jc w:val="both"/>
      </w:pPr>
      <w:r w:rsidRPr="00D94B13">
        <w:rPr>
          <w:color w:val="201F1F"/>
        </w:rPr>
        <w:t>Students will be examined at the end of the academic year. Progression to the next academic year is dependent on successful completion of assessments. Full details are in the student</w:t>
      </w:r>
      <w:r w:rsidR="001E33F4" w:rsidRPr="00D94B13">
        <w:rPr>
          <w:color w:val="201F1F"/>
        </w:rPr>
        <w:t xml:space="preserve"> </w:t>
      </w:r>
      <w:r w:rsidRPr="00D94B13">
        <w:rPr>
          <w:color w:val="201F1F"/>
        </w:rPr>
        <w:t>handbook.</w:t>
      </w:r>
    </w:p>
    <w:p w14:paraId="5FEF59F4"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46" w:name="_Toc140068171"/>
      <w:r w:rsidRPr="00D94B13">
        <w:rPr>
          <w:color w:val="201F1F"/>
        </w:rPr>
        <w:t>ACADEMIC</w:t>
      </w:r>
      <w:r w:rsidRPr="00D94B13">
        <w:rPr>
          <w:color w:val="201F1F"/>
          <w:spacing w:val="-2"/>
        </w:rPr>
        <w:t xml:space="preserve"> </w:t>
      </w:r>
      <w:r w:rsidRPr="00D94B13">
        <w:rPr>
          <w:color w:val="201F1F"/>
        </w:rPr>
        <w:t>DISCIPLINE</w:t>
      </w:r>
      <w:bookmarkEnd w:id="46"/>
    </w:p>
    <w:p w14:paraId="41791775" w14:textId="0C82FDF0" w:rsidR="00F961C1" w:rsidRPr="00D94B13" w:rsidRDefault="00901542" w:rsidP="00173194">
      <w:pPr>
        <w:pStyle w:val="BodyText"/>
        <w:spacing w:before="120" w:after="120"/>
        <w:ind w:left="856" w:right="288"/>
        <w:jc w:val="both"/>
      </w:pPr>
      <w:proofErr w:type="gramStart"/>
      <w:r w:rsidRPr="00D94B13">
        <w:rPr>
          <w:color w:val="201F1F"/>
        </w:rPr>
        <w:t>In order to</w:t>
      </w:r>
      <w:proofErr w:type="gramEnd"/>
      <w:r w:rsidRPr="00D94B13">
        <w:rPr>
          <w:color w:val="201F1F"/>
        </w:rPr>
        <w:t xml:space="preserve"> remain in good academic standing with </w:t>
      </w:r>
      <w:r w:rsidR="00610200" w:rsidRPr="00D94B13">
        <w:rPr>
          <w:color w:val="201F1F"/>
        </w:rPr>
        <w:t>Blackburn</w:t>
      </w:r>
      <w:r w:rsidRPr="00D94B13">
        <w:rPr>
          <w:color w:val="201F1F"/>
        </w:rPr>
        <w:t xml:space="preserve"> it is expected that students will attend compulsory elements of the course as stipulated by the College and should attend examinations and submit course work assignments at the times stipulated.</w:t>
      </w:r>
    </w:p>
    <w:p w14:paraId="6F5EA365" w14:textId="77777777" w:rsidR="00F961C1" w:rsidRPr="00D94B13" w:rsidRDefault="00901542" w:rsidP="00173194">
      <w:pPr>
        <w:pStyle w:val="BodyText"/>
        <w:spacing w:before="120" w:after="120"/>
        <w:ind w:left="868" w:right="296"/>
        <w:jc w:val="both"/>
      </w:pPr>
      <w:r w:rsidRPr="00D94B13">
        <w:rPr>
          <w:color w:val="201F1F"/>
        </w:rPr>
        <w:t>If students do not remain in good academic standing it is the responsibility of the College to record attempts to contact the student and initiate an academic recovery plan.</w:t>
      </w:r>
    </w:p>
    <w:p w14:paraId="0DF039C1" w14:textId="5DC9090D" w:rsidR="00F961C1" w:rsidRPr="00D94B13" w:rsidRDefault="00901542" w:rsidP="00173194">
      <w:pPr>
        <w:pStyle w:val="BodyText"/>
        <w:spacing w:before="120" w:after="120"/>
        <w:ind w:left="868" w:right="285"/>
        <w:jc w:val="both"/>
      </w:pPr>
      <w:r w:rsidRPr="00D94B13">
        <w:rPr>
          <w:color w:val="201F1F"/>
        </w:rPr>
        <w:t xml:space="preserve">The programme leader shall inform the </w:t>
      </w:r>
      <w:r w:rsidR="004366CD" w:rsidRPr="00D94B13">
        <w:rPr>
          <w:color w:val="201F1F"/>
        </w:rPr>
        <w:t xml:space="preserve">Head of School (HOS) </w:t>
      </w:r>
      <w:r w:rsidRPr="00D94B13">
        <w:rPr>
          <w:color w:val="201F1F"/>
        </w:rPr>
        <w:t>if ever the student's work or</w:t>
      </w:r>
      <w:r w:rsidR="001E33F4" w:rsidRPr="00D94B13">
        <w:rPr>
          <w:color w:val="201F1F"/>
        </w:rPr>
        <w:t xml:space="preserve"> </w:t>
      </w:r>
      <w:r w:rsidRPr="00D94B13">
        <w:rPr>
          <w:color w:val="201F1F"/>
        </w:rPr>
        <w:t xml:space="preserve">attendance is unsatisfactory. If the </w:t>
      </w:r>
      <w:r w:rsidR="004366CD" w:rsidRPr="00D94B13">
        <w:rPr>
          <w:color w:val="201F1F"/>
        </w:rPr>
        <w:t>He</w:t>
      </w:r>
      <w:r w:rsidRPr="00D94B13">
        <w:rPr>
          <w:color w:val="201F1F"/>
        </w:rPr>
        <w:t xml:space="preserve">ad(s) of </w:t>
      </w:r>
      <w:r w:rsidR="004366CD" w:rsidRPr="00D94B13">
        <w:rPr>
          <w:color w:val="201F1F"/>
        </w:rPr>
        <w:t>School</w:t>
      </w:r>
      <w:r w:rsidRPr="00D94B13">
        <w:rPr>
          <w:color w:val="201F1F"/>
        </w:rPr>
        <w:t xml:space="preserve">, after confirming that appropriate warnings in writing have been given to the student, consider(s) that the student should be excluded from </w:t>
      </w:r>
      <w:r w:rsidR="00610200" w:rsidRPr="00D94B13">
        <w:rPr>
          <w:color w:val="201F1F"/>
        </w:rPr>
        <w:t>Blackburn</w:t>
      </w:r>
      <w:r w:rsidRPr="00D94B13">
        <w:rPr>
          <w:color w:val="201F1F"/>
        </w:rPr>
        <w:t>, a recommendation</w:t>
      </w:r>
      <w:r w:rsidRPr="00D94B13">
        <w:rPr>
          <w:color w:val="201F1F"/>
          <w:spacing w:val="-7"/>
        </w:rPr>
        <w:t xml:space="preserve"> </w:t>
      </w:r>
      <w:r w:rsidRPr="00D94B13">
        <w:rPr>
          <w:color w:val="201F1F"/>
        </w:rPr>
        <w:t>to</w:t>
      </w:r>
      <w:r w:rsidRPr="00D94B13">
        <w:rPr>
          <w:color w:val="201F1F"/>
          <w:spacing w:val="-4"/>
        </w:rPr>
        <w:t xml:space="preserve"> </w:t>
      </w:r>
      <w:r w:rsidRPr="00D94B13">
        <w:rPr>
          <w:color w:val="201F1F"/>
        </w:rPr>
        <w:t>that</w:t>
      </w:r>
      <w:r w:rsidRPr="00D94B13">
        <w:rPr>
          <w:color w:val="201F1F"/>
          <w:spacing w:val="-6"/>
        </w:rPr>
        <w:t xml:space="preserve"> </w:t>
      </w:r>
      <w:r w:rsidRPr="00D94B13">
        <w:rPr>
          <w:color w:val="201F1F"/>
        </w:rPr>
        <w:t>effect</w:t>
      </w:r>
      <w:r w:rsidRPr="00D94B13">
        <w:rPr>
          <w:color w:val="201F1F"/>
          <w:spacing w:val="-5"/>
        </w:rPr>
        <w:t xml:space="preserve"> </w:t>
      </w:r>
      <w:r w:rsidRPr="00D94B13">
        <w:rPr>
          <w:color w:val="201F1F"/>
        </w:rPr>
        <w:t>shall</w:t>
      </w:r>
      <w:r w:rsidRPr="00D94B13">
        <w:rPr>
          <w:color w:val="201F1F"/>
          <w:spacing w:val="-4"/>
        </w:rPr>
        <w:t xml:space="preserve"> </w:t>
      </w:r>
      <w:r w:rsidRPr="00D94B13">
        <w:rPr>
          <w:color w:val="201F1F"/>
        </w:rPr>
        <w:t>be</w:t>
      </w:r>
      <w:r w:rsidRPr="00D94B13">
        <w:rPr>
          <w:color w:val="201F1F"/>
          <w:spacing w:val="-5"/>
        </w:rPr>
        <w:t xml:space="preserve"> </w:t>
      </w:r>
      <w:r w:rsidRPr="00D94B13">
        <w:rPr>
          <w:color w:val="201F1F"/>
        </w:rPr>
        <w:t>to</w:t>
      </w:r>
      <w:r w:rsidRPr="00D94B13">
        <w:rPr>
          <w:color w:val="201F1F"/>
          <w:spacing w:val="-2"/>
        </w:rPr>
        <w:t xml:space="preserve"> </w:t>
      </w:r>
      <w:r w:rsidRPr="00D94B13">
        <w:rPr>
          <w:color w:val="201F1F"/>
        </w:rPr>
        <w:t>exclude</w:t>
      </w:r>
      <w:r w:rsidRPr="00D94B13">
        <w:rPr>
          <w:color w:val="201F1F"/>
          <w:spacing w:val="-5"/>
        </w:rPr>
        <w:t xml:space="preserve"> </w:t>
      </w:r>
      <w:r w:rsidRPr="00D94B13">
        <w:rPr>
          <w:color w:val="201F1F"/>
        </w:rPr>
        <w:t>the</w:t>
      </w:r>
      <w:r w:rsidRPr="00D94B13">
        <w:rPr>
          <w:color w:val="201F1F"/>
          <w:spacing w:val="-7"/>
        </w:rPr>
        <w:t xml:space="preserve"> </w:t>
      </w:r>
      <w:r w:rsidRPr="00D94B13">
        <w:rPr>
          <w:color w:val="201F1F"/>
        </w:rPr>
        <w:t>student</w:t>
      </w:r>
      <w:r w:rsidRPr="00D94B13">
        <w:rPr>
          <w:color w:val="201F1F"/>
          <w:spacing w:val="-3"/>
        </w:rPr>
        <w:t xml:space="preserve"> </w:t>
      </w:r>
      <w:r w:rsidRPr="00D94B13">
        <w:rPr>
          <w:color w:val="201F1F"/>
        </w:rPr>
        <w:t>from</w:t>
      </w:r>
      <w:r w:rsidRPr="00D94B13">
        <w:rPr>
          <w:color w:val="201F1F"/>
          <w:spacing w:val="-2"/>
        </w:rPr>
        <w:t xml:space="preserve"> </w:t>
      </w:r>
      <w:r w:rsidRPr="00D94B13">
        <w:rPr>
          <w:color w:val="201F1F"/>
        </w:rPr>
        <w:t>the</w:t>
      </w:r>
      <w:r w:rsidRPr="00D94B13">
        <w:rPr>
          <w:color w:val="201F1F"/>
          <w:spacing w:val="-3"/>
        </w:rPr>
        <w:t xml:space="preserve"> </w:t>
      </w:r>
      <w:r w:rsidRPr="00D94B13">
        <w:rPr>
          <w:color w:val="201F1F"/>
        </w:rPr>
        <w:t>College</w:t>
      </w:r>
      <w:r w:rsidRPr="00D94B13">
        <w:rPr>
          <w:color w:val="201F1F"/>
          <w:spacing w:val="-5"/>
        </w:rPr>
        <w:t xml:space="preserve"> </w:t>
      </w:r>
      <w:r w:rsidRPr="00D94B13">
        <w:rPr>
          <w:color w:val="201F1F"/>
        </w:rPr>
        <w:t>permanently</w:t>
      </w:r>
      <w:r w:rsidRPr="00D94B13">
        <w:rPr>
          <w:color w:val="201F1F"/>
          <w:spacing w:val="-5"/>
        </w:rPr>
        <w:t xml:space="preserve"> </w:t>
      </w:r>
      <w:r w:rsidRPr="00D94B13">
        <w:rPr>
          <w:color w:val="201F1F"/>
        </w:rPr>
        <w:t>or</w:t>
      </w:r>
      <w:r w:rsidRPr="00D94B13">
        <w:rPr>
          <w:color w:val="201F1F"/>
          <w:spacing w:val="-6"/>
        </w:rPr>
        <w:t xml:space="preserve"> </w:t>
      </w:r>
      <w:r w:rsidRPr="00D94B13">
        <w:rPr>
          <w:color w:val="201F1F"/>
        </w:rPr>
        <w:t>for</w:t>
      </w:r>
      <w:r w:rsidRPr="00D94B13">
        <w:rPr>
          <w:color w:val="201F1F"/>
          <w:spacing w:val="-8"/>
        </w:rPr>
        <w:t xml:space="preserve"> </w:t>
      </w:r>
      <w:r w:rsidRPr="00D94B13">
        <w:rPr>
          <w:color w:val="201F1F"/>
        </w:rPr>
        <w:t>a stated time and to stipulate conditions for a resumption of</w:t>
      </w:r>
      <w:r w:rsidRPr="00D94B13">
        <w:rPr>
          <w:color w:val="201F1F"/>
          <w:spacing w:val="-22"/>
        </w:rPr>
        <w:t xml:space="preserve"> </w:t>
      </w:r>
      <w:r w:rsidRPr="00D94B13">
        <w:rPr>
          <w:color w:val="201F1F"/>
        </w:rPr>
        <w:t>study.</w:t>
      </w:r>
    </w:p>
    <w:p w14:paraId="77ADEC1F" w14:textId="5908B209" w:rsidR="00F961C1" w:rsidRPr="00D94B13" w:rsidRDefault="00901542" w:rsidP="00173194">
      <w:pPr>
        <w:pStyle w:val="BodyText"/>
        <w:spacing w:before="120" w:after="120"/>
        <w:ind w:left="868" w:right="287"/>
        <w:jc w:val="both"/>
      </w:pPr>
      <w:r w:rsidRPr="00D94B13">
        <w:rPr>
          <w:color w:val="201F1F"/>
        </w:rPr>
        <w:t xml:space="preserve">It is the responsibility of </w:t>
      </w:r>
      <w:r w:rsidR="004366CD" w:rsidRPr="00D94B13">
        <w:rPr>
          <w:color w:val="201F1F"/>
        </w:rPr>
        <w:t>the Quality department</w:t>
      </w:r>
      <w:r w:rsidRPr="00D94B13">
        <w:rPr>
          <w:color w:val="201F1F"/>
        </w:rPr>
        <w:t xml:space="preserve"> to advise and support Curriculum Areas, which have students who are no longer in good standing, and to take appropriate action.</w:t>
      </w:r>
    </w:p>
    <w:p w14:paraId="016588D7"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47" w:name="_Toc140068172"/>
      <w:r w:rsidRPr="00D94B13">
        <w:rPr>
          <w:color w:val="201F1F"/>
        </w:rPr>
        <w:lastRenderedPageBreak/>
        <w:t>TRANSCRIPTS, CERTIFICATES AND</w:t>
      </w:r>
      <w:r w:rsidRPr="00D94B13">
        <w:rPr>
          <w:color w:val="201F1F"/>
          <w:spacing w:val="-16"/>
        </w:rPr>
        <w:t xml:space="preserve"> </w:t>
      </w:r>
      <w:r w:rsidRPr="00D94B13">
        <w:rPr>
          <w:color w:val="201F1F"/>
        </w:rPr>
        <w:t>AWARDS</w:t>
      </w:r>
      <w:bookmarkEnd w:id="47"/>
    </w:p>
    <w:p w14:paraId="2D565735" w14:textId="225E45B6" w:rsidR="00F961C1" w:rsidRPr="00D94B13" w:rsidRDefault="00901542" w:rsidP="00173194">
      <w:pPr>
        <w:pStyle w:val="BodyText"/>
        <w:spacing w:before="120" w:after="120"/>
        <w:ind w:left="868" w:right="310"/>
        <w:jc w:val="both"/>
      </w:pPr>
      <w:r w:rsidRPr="00D94B13">
        <w:rPr>
          <w:color w:val="201F1F"/>
        </w:rPr>
        <w:t xml:space="preserve">The determination of results and the classification of </w:t>
      </w:r>
      <w:proofErr w:type="gramStart"/>
      <w:r w:rsidRPr="00D94B13">
        <w:rPr>
          <w:color w:val="201F1F"/>
        </w:rPr>
        <w:t>University</w:t>
      </w:r>
      <w:proofErr w:type="gramEnd"/>
      <w:r w:rsidRPr="00D94B13">
        <w:rPr>
          <w:color w:val="201F1F"/>
        </w:rPr>
        <w:t xml:space="preserve"> degrees are subject always to ratification by </w:t>
      </w:r>
      <w:r w:rsidR="000313A8" w:rsidRPr="00D94B13">
        <w:rPr>
          <w:color w:val="201F1F"/>
        </w:rPr>
        <w:t>Lancaster’s</w:t>
      </w:r>
      <w:r w:rsidRPr="00D94B13">
        <w:rPr>
          <w:color w:val="201F1F"/>
        </w:rPr>
        <w:t xml:space="preserve"> Senate and will be regarded as provisional until ratified, normally by a body or individual empowered by the Senate to act on its behalf.</w:t>
      </w:r>
    </w:p>
    <w:p w14:paraId="4406D385" w14:textId="77777777" w:rsidR="00F961C1" w:rsidRPr="00D94B13" w:rsidRDefault="00901542" w:rsidP="00173194">
      <w:pPr>
        <w:pStyle w:val="BodyText"/>
        <w:spacing w:before="120" w:after="120"/>
        <w:ind w:left="868" w:right="309"/>
        <w:jc w:val="both"/>
      </w:pPr>
      <w:r w:rsidRPr="00D94B13">
        <w:rPr>
          <w:color w:val="201F1F"/>
        </w:rPr>
        <w:t>Immediately after the meetings of the relevant examining bodies, Curriculum Areas may notify students of their provisional degree results.</w:t>
      </w:r>
    </w:p>
    <w:p w14:paraId="359CEE62" w14:textId="534D640F" w:rsidR="00F961C1" w:rsidRPr="00D94B13" w:rsidRDefault="00901542" w:rsidP="00173194">
      <w:pPr>
        <w:pStyle w:val="BodyText"/>
        <w:spacing w:before="120" w:after="120"/>
        <w:ind w:left="868" w:right="299"/>
        <w:jc w:val="both"/>
      </w:pPr>
      <w:r w:rsidRPr="00D94B13">
        <w:rPr>
          <w:color w:val="201F1F"/>
        </w:rPr>
        <w:t xml:space="preserve">It is the responsibility of </w:t>
      </w:r>
      <w:r w:rsidR="00610200" w:rsidRPr="00D94B13">
        <w:rPr>
          <w:color w:val="201F1F"/>
        </w:rPr>
        <w:t>Blackburn</w:t>
      </w:r>
      <w:r w:rsidRPr="00D94B13">
        <w:rPr>
          <w:color w:val="201F1F"/>
        </w:rPr>
        <w:t xml:space="preserve"> to issue students who have successfully completed their degree with a</w:t>
      </w:r>
      <w:r w:rsidR="00FB7F42" w:rsidRPr="00D94B13">
        <w:rPr>
          <w:color w:val="201F1F"/>
        </w:rPr>
        <w:t xml:space="preserve"> </w:t>
      </w:r>
      <w:r w:rsidRPr="00D94B13">
        <w:rPr>
          <w:color w:val="201F1F"/>
        </w:rPr>
        <w:t>transcript. It is the responsibility of Lancaster to issue students who have successfully completed their degree with a degree certificate.</w:t>
      </w:r>
    </w:p>
    <w:p w14:paraId="0E9E1808"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48" w:name="_Toc140068173"/>
      <w:r w:rsidRPr="00D94B13">
        <w:rPr>
          <w:color w:val="201F1F"/>
        </w:rPr>
        <w:t>GRADUATION</w:t>
      </w:r>
      <w:bookmarkEnd w:id="48"/>
    </w:p>
    <w:p w14:paraId="184D50FA" w14:textId="6B155C86" w:rsidR="00F961C1" w:rsidRPr="00D94B13" w:rsidRDefault="00901542" w:rsidP="00173194">
      <w:pPr>
        <w:pStyle w:val="BodyText"/>
        <w:spacing w:before="120" w:after="120"/>
        <w:ind w:left="868" w:right="285"/>
        <w:jc w:val="both"/>
      </w:pPr>
      <w:r w:rsidRPr="00D94B13">
        <w:rPr>
          <w:color w:val="201F1F"/>
        </w:rPr>
        <w:t>Students</w:t>
      </w:r>
      <w:r w:rsidRPr="00D94B13">
        <w:rPr>
          <w:color w:val="201F1F"/>
          <w:spacing w:val="-8"/>
        </w:rPr>
        <w:t xml:space="preserve"> </w:t>
      </w:r>
      <w:r w:rsidRPr="00D94B13">
        <w:rPr>
          <w:color w:val="201F1F"/>
        </w:rPr>
        <w:t>whose</w:t>
      </w:r>
      <w:r w:rsidRPr="00D94B13">
        <w:rPr>
          <w:color w:val="201F1F"/>
          <w:spacing w:val="-8"/>
        </w:rPr>
        <w:t xml:space="preserve"> </w:t>
      </w:r>
      <w:r w:rsidRPr="00D94B13">
        <w:rPr>
          <w:color w:val="201F1F"/>
        </w:rPr>
        <w:t>awards</w:t>
      </w:r>
      <w:r w:rsidRPr="00D94B13">
        <w:rPr>
          <w:color w:val="201F1F"/>
          <w:spacing w:val="-6"/>
        </w:rPr>
        <w:t xml:space="preserve"> </w:t>
      </w:r>
      <w:r w:rsidRPr="00D94B13">
        <w:rPr>
          <w:color w:val="201F1F"/>
        </w:rPr>
        <w:t>have</w:t>
      </w:r>
      <w:r w:rsidRPr="00D94B13">
        <w:rPr>
          <w:color w:val="201F1F"/>
          <w:spacing w:val="-6"/>
        </w:rPr>
        <w:t xml:space="preserve"> </w:t>
      </w:r>
      <w:r w:rsidRPr="00D94B13">
        <w:rPr>
          <w:color w:val="201F1F"/>
        </w:rPr>
        <w:t>been</w:t>
      </w:r>
      <w:r w:rsidRPr="00D94B13">
        <w:rPr>
          <w:color w:val="201F1F"/>
          <w:spacing w:val="-11"/>
        </w:rPr>
        <w:t xml:space="preserve"> </w:t>
      </w:r>
      <w:r w:rsidRPr="00D94B13">
        <w:rPr>
          <w:color w:val="201F1F"/>
        </w:rPr>
        <w:t>confirmed</w:t>
      </w:r>
      <w:r w:rsidRPr="00D94B13">
        <w:rPr>
          <w:color w:val="201F1F"/>
          <w:spacing w:val="-9"/>
        </w:rPr>
        <w:t xml:space="preserve"> </w:t>
      </w:r>
      <w:r w:rsidRPr="00D94B13">
        <w:rPr>
          <w:color w:val="201F1F"/>
        </w:rPr>
        <w:t>by</w:t>
      </w:r>
      <w:r w:rsidRPr="00D94B13">
        <w:rPr>
          <w:color w:val="201F1F"/>
          <w:spacing w:val="-7"/>
        </w:rPr>
        <w:t xml:space="preserve"> </w:t>
      </w:r>
      <w:r w:rsidRPr="00D94B13">
        <w:rPr>
          <w:color w:val="201F1F"/>
        </w:rPr>
        <w:t>the</w:t>
      </w:r>
      <w:r w:rsidRPr="00D94B13">
        <w:rPr>
          <w:color w:val="201F1F"/>
          <w:spacing w:val="-12"/>
        </w:rPr>
        <w:t xml:space="preserve"> </w:t>
      </w:r>
      <w:r w:rsidRPr="00D94B13">
        <w:rPr>
          <w:color w:val="201F1F"/>
        </w:rPr>
        <w:t>Committee</w:t>
      </w:r>
      <w:r w:rsidRPr="00D94B13">
        <w:rPr>
          <w:color w:val="201F1F"/>
          <w:spacing w:val="-8"/>
        </w:rPr>
        <w:t xml:space="preserve"> </w:t>
      </w:r>
      <w:r w:rsidRPr="00D94B13">
        <w:rPr>
          <w:color w:val="201F1F"/>
        </w:rPr>
        <w:t>of</w:t>
      </w:r>
      <w:r w:rsidRPr="00D94B13">
        <w:rPr>
          <w:color w:val="201F1F"/>
          <w:spacing w:val="-13"/>
        </w:rPr>
        <w:t xml:space="preserve"> </w:t>
      </w:r>
      <w:r w:rsidRPr="00D94B13">
        <w:rPr>
          <w:color w:val="201F1F"/>
        </w:rPr>
        <w:t>the</w:t>
      </w:r>
      <w:r w:rsidRPr="00D94B13">
        <w:rPr>
          <w:color w:val="201F1F"/>
          <w:spacing w:val="-10"/>
        </w:rPr>
        <w:t xml:space="preserve"> </w:t>
      </w:r>
      <w:r w:rsidRPr="00D94B13">
        <w:rPr>
          <w:color w:val="201F1F"/>
        </w:rPr>
        <w:t>Senate</w:t>
      </w:r>
      <w:r w:rsidRPr="00D94B13">
        <w:rPr>
          <w:color w:val="201F1F"/>
          <w:spacing w:val="-9"/>
        </w:rPr>
        <w:t xml:space="preserve"> </w:t>
      </w:r>
      <w:r w:rsidRPr="00D94B13">
        <w:rPr>
          <w:color w:val="201F1F"/>
        </w:rPr>
        <w:t>(or</w:t>
      </w:r>
      <w:r w:rsidRPr="00D94B13">
        <w:rPr>
          <w:color w:val="201F1F"/>
          <w:spacing w:val="-17"/>
        </w:rPr>
        <w:t xml:space="preserve"> </w:t>
      </w:r>
      <w:r w:rsidRPr="00D94B13">
        <w:rPr>
          <w:color w:val="201F1F"/>
        </w:rPr>
        <w:t>a</w:t>
      </w:r>
      <w:r w:rsidRPr="00D94B13">
        <w:rPr>
          <w:color w:val="201F1F"/>
          <w:spacing w:val="-10"/>
        </w:rPr>
        <w:t xml:space="preserve"> </w:t>
      </w:r>
      <w:r w:rsidRPr="00D94B13">
        <w:rPr>
          <w:color w:val="201F1F"/>
        </w:rPr>
        <w:t>body</w:t>
      </w:r>
      <w:r w:rsidRPr="00D94B13">
        <w:rPr>
          <w:color w:val="201F1F"/>
          <w:spacing w:val="-10"/>
        </w:rPr>
        <w:t xml:space="preserve"> </w:t>
      </w:r>
      <w:r w:rsidRPr="00D94B13">
        <w:rPr>
          <w:color w:val="201F1F"/>
        </w:rPr>
        <w:t>or</w:t>
      </w:r>
      <w:r w:rsidRPr="00D94B13">
        <w:rPr>
          <w:color w:val="201F1F"/>
          <w:spacing w:val="-11"/>
        </w:rPr>
        <w:t xml:space="preserve"> </w:t>
      </w:r>
      <w:r w:rsidRPr="00D94B13">
        <w:rPr>
          <w:color w:val="201F1F"/>
        </w:rPr>
        <w:t>individual empowered</w:t>
      </w:r>
      <w:r w:rsidRPr="00D94B13">
        <w:rPr>
          <w:color w:val="201F1F"/>
          <w:spacing w:val="-1"/>
        </w:rPr>
        <w:t xml:space="preserve"> </w:t>
      </w:r>
      <w:r w:rsidRPr="00D94B13">
        <w:rPr>
          <w:color w:val="201F1F"/>
        </w:rPr>
        <w:t>by</w:t>
      </w:r>
      <w:r w:rsidRPr="00D94B13">
        <w:rPr>
          <w:color w:val="201F1F"/>
          <w:spacing w:val="-2"/>
        </w:rPr>
        <w:t xml:space="preserve"> </w:t>
      </w:r>
      <w:r w:rsidRPr="00D94B13">
        <w:rPr>
          <w:color w:val="201F1F"/>
        </w:rPr>
        <w:t>the Senate</w:t>
      </w:r>
      <w:r w:rsidRPr="00D94B13">
        <w:rPr>
          <w:color w:val="201F1F"/>
          <w:spacing w:val="-6"/>
        </w:rPr>
        <w:t xml:space="preserve"> </w:t>
      </w:r>
      <w:r w:rsidRPr="00D94B13">
        <w:rPr>
          <w:color w:val="201F1F"/>
        </w:rPr>
        <w:t>to act</w:t>
      </w:r>
      <w:r w:rsidRPr="00D94B13">
        <w:rPr>
          <w:color w:val="201F1F"/>
          <w:spacing w:val="-5"/>
        </w:rPr>
        <w:t xml:space="preserve"> </w:t>
      </w:r>
      <w:r w:rsidRPr="00D94B13">
        <w:rPr>
          <w:color w:val="201F1F"/>
        </w:rPr>
        <w:t>on</w:t>
      </w:r>
      <w:r w:rsidRPr="00D94B13">
        <w:rPr>
          <w:color w:val="201F1F"/>
          <w:spacing w:val="-5"/>
        </w:rPr>
        <w:t xml:space="preserve"> </w:t>
      </w:r>
      <w:r w:rsidRPr="00D94B13">
        <w:rPr>
          <w:color w:val="201F1F"/>
        </w:rPr>
        <w:t>its</w:t>
      </w:r>
      <w:r w:rsidRPr="00D94B13">
        <w:rPr>
          <w:color w:val="201F1F"/>
          <w:spacing w:val="-1"/>
        </w:rPr>
        <w:t xml:space="preserve"> </w:t>
      </w:r>
      <w:r w:rsidRPr="00D94B13">
        <w:rPr>
          <w:color w:val="201F1F"/>
        </w:rPr>
        <w:t>behalf)</w:t>
      </w:r>
      <w:r w:rsidRPr="00D94B13">
        <w:rPr>
          <w:color w:val="201F1F"/>
          <w:spacing w:val="-1"/>
        </w:rPr>
        <w:t xml:space="preserve"> </w:t>
      </w:r>
      <w:r w:rsidRPr="00D94B13">
        <w:rPr>
          <w:color w:val="201F1F"/>
        </w:rPr>
        <w:t>shall</w:t>
      </w:r>
      <w:r w:rsidRPr="00D94B13">
        <w:rPr>
          <w:color w:val="201F1F"/>
          <w:spacing w:val="-6"/>
        </w:rPr>
        <w:t xml:space="preserve"> </w:t>
      </w:r>
      <w:r w:rsidRPr="00D94B13">
        <w:rPr>
          <w:color w:val="201F1F"/>
        </w:rPr>
        <w:t>be</w:t>
      </w:r>
      <w:r w:rsidRPr="00D94B13">
        <w:rPr>
          <w:color w:val="201F1F"/>
          <w:spacing w:val="-4"/>
        </w:rPr>
        <w:t xml:space="preserve"> </w:t>
      </w:r>
      <w:r w:rsidRPr="00D94B13">
        <w:rPr>
          <w:color w:val="201F1F"/>
        </w:rPr>
        <w:t>eligible</w:t>
      </w:r>
      <w:r w:rsidRPr="00D94B13">
        <w:rPr>
          <w:color w:val="201F1F"/>
          <w:spacing w:val="2"/>
        </w:rPr>
        <w:t xml:space="preserve"> </w:t>
      </w:r>
      <w:r w:rsidRPr="00D94B13">
        <w:rPr>
          <w:color w:val="201F1F"/>
        </w:rPr>
        <w:t>to attend</w:t>
      </w:r>
      <w:r w:rsidRPr="00D94B13">
        <w:rPr>
          <w:color w:val="201F1F"/>
          <w:spacing w:val="-4"/>
        </w:rPr>
        <w:t xml:space="preserve"> </w:t>
      </w:r>
      <w:r w:rsidRPr="00D94B13">
        <w:rPr>
          <w:color w:val="201F1F"/>
        </w:rPr>
        <w:t>a</w:t>
      </w:r>
      <w:r w:rsidRPr="00D94B13">
        <w:rPr>
          <w:color w:val="201F1F"/>
          <w:spacing w:val="-5"/>
        </w:rPr>
        <w:t xml:space="preserve"> </w:t>
      </w:r>
      <w:r w:rsidRPr="00D94B13">
        <w:rPr>
          <w:color w:val="201F1F"/>
        </w:rPr>
        <w:t>ceremony</w:t>
      </w:r>
      <w:r w:rsidRPr="00D94B13">
        <w:rPr>
          <w:color w:val="201F1F"/>
          <w:spacing w:val="1"/>
        </w:rPr>
        <w:t xml:space="preserve"> </w:t>
      </w:r>
      <w:r w:rsidRPr="00D94B13">
        <w:rPr>
          <w:color w:val="201F1F"/>
        </w:rPr>
        <w:t>in</w:t>
      </w:r>
      <w:r w:rsidRPr="00D94B13">
        <w:rPr>
          <w:color w:val="201F1F"/>
          <w:spacing w:val="-4"/>
        </w:rPr>
        <w:t xml:space="preserve"> </w:t>
      </w:r>
      <w:r w:rsidR="000313A8" w:rsidRPr="00D94B13">
        <w:rPr>
          <w:color w:val="201F1F"/>
        </w:rPr>
        <w:t>Blackburn</w:t>
      </w:r>
      <w:r w:rsidRPr="00D94B13">
        <w:rPr>
          <w:color w:val="201F1F"/>
          <w:spacing w:val="-5"/>
        </w:rPr>
        <w:t xml:space="preserve"> </w:t>
      </w:r>
      <w:r w:rsidRPr="00D94B13">
        <w:rPr>
          <w:color w:val="201F1F"/>
        </w:rPr>
        <w:t>for the conferment of</w:t>
      </w:r>
      <w:r w:rsidRPr="00D94B13">
        <w:rPr>
          <w:color w:val="201F1F"/>
          <w:spacing w:val="-15"/>
        </w:rPr>
        <w:t xml:space="preserve"> </w:t>
      </w:r>
      <w:r w:rsidRPr="00D94B13">
        <w:rPr>
          <w:color w:val="201F1F"/>
        </w:rPr>
        <w:t>degrees.</w:t>
      </w:r>
    </w:p>
    <w:p w14:paraId="4793644E" w14:textId="77777777" w:rsidR="00F961C1" w:rsidRPr="00D94B13" w:rsidRDefault="00901542" w:rsidP="00173194">
      <w:pPr>
        <w:pStyle w:val="Heading2"/>
        <w:numPr>
          <w:ilvl w:val="1"/>
          <w:numId w:val="18"/>
        </w:numPr>
        <w:tabs>
          <w:tab w:val="left" w:pos="868"/>
          <w:tab w:val="left" w:pos="869"/>
        </w:tabs>
        <w:spacing w:before="120" w:after="120"/>
        <w:ind w:hanging="722"/>
      </w:pPr>
      <w:bookmarkStart w:id="49" w:name="_Toc140068174"/>
      <w:r w:rsidRPr="00D94B13">
        <w:rPr>
          <w:color w:val="201F1F"/>
        </w:rPr>
        <w:t>DEBTORS</w:t>
      </w:r>
      <w:bookmarkEnd w:id="49"/>
    </w:p>
    <w:p w14:paraId="3A00F3C0" w14:textId="3E92FFB1" w:rsidR="00F961C1" w:rsidRPr="00D94B13" w:rsidRDefault="00610200" w:rsidP="00173194">
      <w:pPr>
        <w:pStyle w:val="BodyText"/>
        <w:spacing w:before="120" w:after="120"/>
        <w:ind w:left="868" w:right="284"/>
        <w:jc w:val="both"/>
      </w:pPr>
      <w:r w:rsidRPr="00D94B13">
        <w:rPr>
          <w:color w:val="201F1F"/>
        </w:rPr>
        <w:t>Blackburn</w:t>
      </w:r>
      <w:r w:rsidR="00901542" w:rsidRPr="00D94B13">
        <w:rPr>
          <w:color w:val="201F1F"/>
          <w:spacing w:val="-7"/>
        </w:rPr>
        <w:t xml:space="preserve"> </w:t>
      </w:r>
      <w:r w:rsidR="00901542" w:rsidRPr="00D94B13">
        <w:rPr>
          <w:color w:val="201F1F"/>
        </w:rPr>
        <w:t>is</w:t>
      </w:r>
      <w:r w:rsidR="00901542" w:rsidRPr="00D94B13">
        <w:rPr>
          <w:color w:val="201F1F"/>
          <w:spacing w:val="-7"/>
        </w:rPr>
        <w:t xml:space="preserve"> </w:t>
      </w:r>
      <w:r w:rsidR="00901542" w:rsidRPr="00D94B13">
        <w:rPr>
          <w:color w:val="201F1F"/>
        </w:rPr>
        <w:t>responsible</w:t>
      </w:r>
      <w:r w:rsidR="00901542" w:rsidRPr="00D94B13">
        <w:rPr>
          <w:color w:val="201F1F"/>
          <w:spacing w:val="-8"/>
        </w:rPr>
        <w:t xml:space="preserve"> </w:t>
      </w:r>
      <w:r w:rsidR="00901542" w:rsidRPr="00D94B13">
        <w:rPr>
          <w:color w:val="201F1F"/>
        </w:rPr>
        <w:t>for</w:t>
      </w:r>
      <w:r w:rsidR="00901542" w:rsidRPr="00D94B13">
        <w:rPr>
          <w:color w:val="201F1F"/>
          <w:spacing w:val="-7"/>
        </w:rPr>
        <w:t xml:space="preserve"> </w:t>
      </w:r>
      <w:r w:rsidR="00901542" w:rsidRPr="00D94B13">
        <w:rPr>
          <w:color w:val="201F1F"/>
        </w:rPr>
        <w:t>contacting</w:t>
      </w:r>
      <w:r w:rsidR="00901542" w:rsidRPr="00D94B13">
        <w:rPr>
          <w:color w:val="201F1F"/>
          <w:spacing w:val="-11"/>
        </w:rPr>
        <w:t xml:space="preserve"> </w:t>
      </w:r>
      <w:r w:rsidR="00901542" w:rsidRPr="00D94B13">
        <w:rPr>
          <w:color w:val="201F1F"/>
        </w:rPr>
        <w:t>students</w:t>
      </w:r>
      <w:r w:rsidR="00901542" w:rsidRPr="00D94B13">
        <w:rPr>
          <w:color w:val="201F1F"/>
          <w:spacing w:val="-11"/>
        </w:rPr>
        <w:t xml:space="preserve"> </w:t>
      </w:r>
      <w:r w:rsidR="00901542" w:rsidRPr="00D94B13">
        <w:rPr>
          <w:color w:val="201F1F"/>
        </w:rPr>
        <w:t>who</w:t>
      </w:r>
      <w:r w:rsidR="00901542" w:rsidRPr="00D94B13">
        <w:rPr>
          <w:color w:val="201F1F"/>
          <w:spacing w:val="-5"/>
        </w:rPr>
        <w:t xml:space="preserve"> </w:t>
      </w:r>
      <w:r w:rsidR="00901542" w:rsidRPr="00D94B13">
        <w:rPr>
          <w:color w:val="201F1F"/>
        </w:rPr>
        <w:t>have</w:t>
      </w:r>
      <w:r w:rsidR="00901542" w:rsidRPr="00D94B13">
        <w:rPr>
          <w:color w:val="201F1F"/>
          <w:spacing w:val="-12"/>
        </w:rPr>
        <w:t xml:space="preserve"> </w:t>
      </w:r>
      <w:r w:rsidR="00901542" w:rsidRPr="00D94B13">
        <w:rPr>
          <w:color w:val="201F1F"/>
        </w:rPr>
        <w:t>not</w:t>
      </w:r>
      <w:r w:rsidR="00901542" w:rsidRPr="00D94B13">
        <w:rPr>
          <w:color w:val="201F1F"/>
          <w:spacing w:val="-8"/>
        </w:rPr>
        <w:t xml:space="preserve"> </w:t>
      </w:r>
      <w:r w:rsidR="00901542" w:rsidRPr="00D94B13">
        <w:rPr>
          <w:color w:val="201F1F"/>
        </w:rPr>
        <w:t>paid</w:t>
      </w:r>
      <w:r w:rsidR="00901542" w:rsidRPr="00D94B13">
        <w:rPr>
          <w:color w:val="201F1F"/>
          <w:spacing w:val="-7"/>
        </w:rPr>
        <w:t xml:space="preserve"> </w:t>
      </w:r>
      <w:r w:rsidR="00901542" w:rsidRPr="00D94B13">
        <w:rPr>
          <w:color w:val="201F1F"/>
        </w:rPr>
        <w:t>their</w:t>
      </w:r>
      <w:r w:rsidR="00901542" w:rsidRPr="00D94B13">
        <w:rPr>
          <w:color w:val="201F1F"/>
          <w:spacing w:val="-6"/>
        </w:rPr>
        <w:t xml:space="preserve"> </w:t>
      </w:r>
      <w:r w:rsidR="00901542" w:rsidRPr="00D94B13">
        <w:rPr>
          <w:color w:val="201F1F"/>
        </w:rPr>
        <w:t>fees.</w:t>
      </w:r>
      <w:r w:rsidR="00901542" w:rsidRPr="00D94B13">
        <w:rPr>
          <w:color w:val="201F1F"/>
          <w:spacing w:val="-8"/>
        </w:rPr>
        <w:t xml:space="preserve"> </w:t>
      </w:r>
      <w:r w:rsidR="00901542" w:rsidRPr="00D94B13">
        <w:rPr>
          <w:color w:val="201F1F"/>
        </w:rPr>
        <w:t>Students</w:t>
      </w:r>
      <w:r w:rsidR="00901542" w:rsidRPr="00D94B13">
        <w:rPr>
          <w:color w:val="201F1F"/>
          <w:spacing w:val="-8"/>
        </w:rPr>
        <w:t xml:space="preserve"> </w:t>
      </w:r>
      <w:r w:rsidR="00901542" w:rsidRPr="00D94B13">
        <w:rPr>
          <w:color w:val="201F1F"/>
        </w:rPr>
        <w:t>may</w:t>
      </w:r>
      <w:r w:rsidR="00901542" w:rsidRPr="00D94B13">
        <w:rPr>
          <w:color w:val="201F1F"/>
          <w:spacing w:val="-5"/>
        </w:rPr>
        <w:t xml:space="preserve"> </w:t>
      </w:r>
      <w:r w:rsidR="00901542" w:rsidRPr="00D94B13">
        <w:rPr>
          <w:color w:val="201F1F"/>
        </w:rPr>
        <w:t>be</w:t>
      </w:r>
      <w:r w:rsidR="00901542" w:rsidRPr="00D94B13">
        <w:rPr>
          <w:color w:val="201F1F"/>
          <w:spacing w:val="-7"/>
        </w:rPr>
        <w:t xml:space="preserve"> </w:t>
      </w:r>
      <w:r w:rsidR="00901542" w:rsidRPr="00D94B13">
        <w:rPr>
          <w:color w:val="201F1F"/>
        </w:rPr>
        <w:t>prevented from receiving their award, including transcript and certificate until any academic related debts (tuition fees) are settled. Students will not be permitted to attend graduation until the debt is addressed.</w:t>
      </w:r>
    </w:p>
    <w:p w14:paraId="2F44A016" w14:textId="77777777" w:rsidR="00F961C1" w:rsidRPr="00D94B13" w:rsidRDefault="00901542" w:rsidP="00173194">
      <w:pPr>
        <w:pStyle w:val="BodyText"/>
        <w:spacing w:before="120" w:after="120"/>
        <w:ind w:left="868" w:right="288"/>
        <w:jc w:val="both"/>
      </w:pPr>
      <w:r w:rsidRPr="00D94B13">
        <w:rPr>
          <w:color w:val="201F1F"/>
        </w:rPr>
        <w:t xml:space="preserve">In terms of non-academic debt, an award cannot be </w:t>
      </w:r>
      <w:proofErr w:type="gramStart"/>
      <w:r w:rsidRPr="00D94B13">
        <w:rPr>
          <w:color w:val="201F1F"/>
        </w:rPr>
        <w:t>withheld</w:t>
      </w:r>
      <w:proofErr w:type="gramEnd"/>
      <w:r w:rsidRPr="00D94B13">
        <w:rPr>
          <w:color w:val="201F1F"/>
        </w:rPr>
        <w:t xml:space="preserve"> and the transcript and certificate are given to the student. However, in serious cases, the invitation to graduate may be withheld until the debt is addressed.</w:t>
      </w:r>
    </w:p>
    <w:p w14:paraId="76BE271C" w14:textId="77777777" w:rsidR="00F961C1" w:rsidRPr="00D94B13" w:rsidRDefault="00F961C1" w:rsidP="00173194">
      <w:pPr>
        <w:spacing w:before="120" w:after="120"/>
        <w:jc w:val="both"/>
        <w:sectPr w:rsidR="00F961C1" w:rsidRPr="00D94B13">
          <w:pgSz w:w="11940" w:h="16860"/>
          <w:pgMar w:top="1280" w:right="820" w:bottom="680" w:left="980" w:header="0" w:footer="494" w:gutter="0"/>
          <w:cols w:space="720"/>
        </w:sectPr>
      </w:pPr>
    </w:p>
    <w:bookmarkStart w:id="50" w:name="_APPENDIX_1_–"/>
    <w:bookmarkStart w:id="51" w:name="_Toc140068175"/>
    <w:bookmarkEnd w:id="50"/>
    <w:p w14:paraId="77EF4312" w14:textId="4EBCE544" w:rsidR="00F961C1" w:rsidRPr="00D94B13" w:rsidRDefault="003C5D75" w:rsidP="00173194">
      <w:pPr>
        <w:pStyle w:val="Heading1"/>
        <w:spacing w:before="120" w:after="120"/>
        <w:ind w:left="100" w:firstLine="0"/>
      </w:pPr>
      <w:r w:rsidRPr="00D94B13">
        <w:rPr>
          <w:noProof/>
          <w:lang w:eastAsia="en-GB"/>
        </w:rPr>
        <w:lastRenderedPageBreak/>
        <mc:AlternateContent>
          <mc:Choice Requires="wps">
            <w:drawing>
              <wp:anchor distT="0" distB="0" distL="114300" distR="114300" simplePos="0" relativeHeight="251658241" behindDoc="1" locked="0" layoutInCell="1" allowOverlap="1" wp14:anchorId="040E39F6" wp14:editId="30D245FE">
                <wp:simplePos x="0" y="0"/>
                <wp:positionH relativeFrom="page">
                  <wp:posOffset>6345555</wp:posOffset>
                </wp:positionH>
                <wp:positionV relativeFrom="page">
                  <wp:posOffset>5586730</wp:posOffset>
                </wp:positionV>
                <wp:extent cx="38100" cy="1079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55A3E" id="Rectangle 5" o:spid="_x0000_s1026" style="position:absolute;margin-left:499.65pt;margin-top:439.9pt;width:3pt;height:.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4u5AEAALIDAAAOAAAAZHJzL2Uyb0RvYy54bWysU1Fv0zAQfkfiP1h+p0lKx7ao6TR1KkIa&#10;DGnwA1zHTiwcnzm7Tcuv5+x0XQVviDxYPp/v833ffVneHQbL9gqDAdfwalZyppyE1riu4d+/bd7d&#10;cBaicK2w4FTDjyrwu9XbN8vR12oOPdhWISMQF+rRN7yP0ddFEWSvBhFm4JWjpAYcRKQQu6JFMRL6&#10;YIt5WX4oRsDWI0gVAp0+TEm+yvhaKxmftA4qMttw6i3mFfO6TWuxWoq6Q+F7I09tiH/oYhDG0aNn&#10;qAcRBduh+QtqMBIhgI4zCUMBWhupMgdiU5V/sHnuhVeZC4kT/Fmm8P9g5Zf9s/+KqfXgH0H+CMzB&#10;uheuU/eIMPZKtPRclYQqRh/qc0EKApWy7fgZWhqt2EXIGhw0DgmQ2LFDlvp4llodIpN0+P6mKmke&#10;kjJVeX17lfFF/VLqMcSPCgaWNg1HmmOGFvvHEFMron65klsHa9qNsTYH2G3XFtlepJnTt9mc0MPl&#10;NevSZQepbEJMJ5ljopUcFOottEeiiDAZh4xOmx7wF2cjmabh4edOoOLMfnIk0221WCSX5WBxdT2n&#10;AC8z28uMcJKgGh45m7brODlz59F0Pb1UZdIO7klabTLx165OzZIxsh4nEyfnXcb51uuvtvoNAAD/&#10;/wMAUEsDBBQABgAIAAAAIQC6ODl63gAAAAwBAAAPAAAAZHJzL2Rvd25yZXYueG1sTI89T8MwEIZ3&#10;JP6DdUhs1C5R2yTEqVClTCw0ZWB04yOJiM9R7Dbh33OdYLz3Hr0fxX5xg7jiFHpPGtYrBQKp8ban&#10;VsPHqXpKQYRoyJrBE2r4wQD78v6uMLn1Mx3xWsdWsAmF3GjoYhxzKUPToTNh5Uck/n35yZnI59RK&#10;O5mZzd0gn5XaSmd64oTOjHjosPmuL07DeJhPpnq31efR+W0yJm9NX++0fnxYXl9ARFziHwy3+lwd&#10;Su509heyQQwasixLGNWQ7jLecCOU2rB0Zildb0CWhfw/ovwFAAD//wMAUEsBAi0AFAAGAAgAAAAh&#10;ALaDOJL+AAAA4QEAABMAAAAAAAAAAAAAAAAAAAAAAFtDb250ZW50X1R5cGVzXS54bWxQSwECLQAU&#10;AAYACAAAACEAOP0h/9YAAACUAQAACwAAAAAAAAAAAAAAAAAvAQAAX3JlbHMvLnJlbHNQSwECLQAU&#10;AAYACAAAACEAVp9eLuQBAACyAwAADgAAAAAAAAAAAAAAAAAuAgAAZHJzL2Uyb0RvYy54bWxQSwEC&#10;LQAUAAYACAAAACEAujg5et4AAAAMAQAADwAAAAAAAAAAAAAAAAA+BAAAZHJzL2Rvd25yZXYueG1s&#10;UEsFBgAAAAAEAAQA8wAAAEkFAAAAAA==&#10;" fillcolor="blue" stroked="f">
                <w10:wrap anchorx="page" anchory="page"/>
              </v:rect>
            </w:pict>
          </mc:Fallback>
        </mc:AlternateContent>
      </w:r>
      <w:r w:rsidR="00901542" w:rsidRPr="00D94B13">
        <w:rPr>
          <w:color w:val="201F1F"/>
        </w:rPr>
        <w:t xml:space="preserve">APPENDIX 1 – </w:t>
      </w:r>
      <w:r w:rsidR="000313A8" w:rsidRPr="00D94B13">
        <w:rPr>
          <w:color w:val="201F1F"/>
        </w:rPr>
        <w:t>BLACKBURN</w:t>
      </w:r>
      <w:r w:rsidR="00901542" w:rsidRPr="00D94B13">
        <w:rPr>
          <w:color w:val="201F1F"/>
        </w:rPr>
        <w:t xml:space="preserve"> OPERATIONAL REPSONSIBILITIES CHECKLIST</w:t>
      </w:r>
      <w:bookmarkEnd w:id="51"/>
    </w:p>
    <w:p w14:paraId="261E87C7" w14:textId="4327148A" w:rsidR="00F961C1" w:rsidRPr="00D94B13" w:rsidRDefault="00901542" w:rsidP="000313A8">
      <w:pPr>
        <w:spacing w:before="120" w:after="120"/>
        <w:ind w:left="100"/>
        <w:rPr>
          <w:rFonts w:ascii="Arial"/>
          <w:b/>
        </w:rPr>
      </w:pPr>
      <w:r w:rsidRPr="00D94B13">
        <w:rPr>
          <w:rFonts w:ascii="Arial"/>
          <w:b/>
          <w:color w:val="201F1F"/>
        </w:rPr>
        <w:t>Overview of partnership</w:t>
      </w:r>
    </w:p>
    <w:p w14:paraId="7C732AEA" w14:textId="4D4BD231" w:rsidR="00F961C1" w:rsidRPr="00D94B13" w:rsidRDefault="00901542" w:rsidP="000313A8">
      <w:pPr>
        <w:pStyle w:val="BodyText"/>
        <w:spacing w:before="120" w:after="120"/>
        <w:ind w:left="100"/>
        <w:rPr>
          <w:rFonts w:ascii="Arial"/>
        </w:rPr>
      </w:pPr>
      <w:r w:rsidRPr="00D94B13">
        <w:rPr>
          <w:rFonts w:ascii="Arial"/>
          <w:color w:val="201F1F"/>
        </w:rPr>
        <w:t xml:space="preserve">External delivery of </w:t>
      </w:r>
      <w:r w:rsidR="004B6C19" w:rsidRPr="00D94B13">
        <w:rPr>
          <w:rFonts w:ascii="Arial"/>
          <w:color w:val="201F1F"/>
        </w:rPr>
        <w:t>Blackburn</w:t>
      </w:r>
      <w:r w:rsidRPr="00D94B13">
        <w:rPr>
          <w:rFonts w:ascii="Arial"/>
          <w:color w:val="201F1F"/>
        </w:rPr>
        <w:t xml:space="preserve"> College programmes validated by Lancaster University</w:t>
      </w:r>
    </w:p>
    <w:p w14:paraId="2D6B73CD" w14:textId="70CB7664" w:rsidR="00F961C1" w:rsidRPr="00D94B13" w:rsidRDefault="00901542" w:rsidP="000313A8">
      <w:pPr>
        <w:pStyle w:val="BodyText"/>
        <w:spacing w:before="120" w:after="120"/>
        <w:ind w:left="100"/>
        <w:rPr>
          <w:rFonts w:ascii="Arial"/>
        </w:rPr>
      </w:pPr>
      <w:r w:rsidRPr="00D94B13">
        <w:rPr>
          <w:rFonts w:ascii="Arial"/>
          <w:color w:val="201F1F"/>
        </w:rPr>
        <w:t xml:space="preserve">This is a brief overview of where the primary operational responsibility for certain elements of the partnership </w:t>
      </w:r>
      <w:proofErr w:type="gramStart"/>
      <w:r w:rsidRPr="00D94B13">
        <w:rPr>
          <w:rFonts w:ascii="Arial"/>
          <w:color w:val="201F1F"/>
        </w:rPr>
        <w:t>reside</w:t>
      </w:r>
      <w:proofErr w:type="gramEnd"/>
      <w:r w:rsidRPr="00D94B13">
        <w:rPr>
          <w:rFonts w:ascii="Arial"/>
          <w:color w:val="201F1F"/>
        </w:rPr>
        <w:t>.</w:t>
      </w:r>
    </w:p>
    <w:tbl>
      <w:tblPr>
        <w:tblStyle w:val="TableGrid"/>
        <w:tblW w:w="0" w:type="auto"/>
        <w:tblLook w:val="04A0" w:firstRow="1" w:lastRow="0" w:firstColumn="1" w:lastColumn="0" w:noHBand="0" w:noVBand="1"/>
      </w:tblPr>
      <w:tblGrid>
        <w:gridCol w:w="3304"/>
        <w:gridCol w:w="1235"/>
        <w:gridCol w:w="1149"/>
        <w:gridCol w:w="852"/>
        <w:gridCol w:w="2806"/>
        <w:gridCol w:w="4044"/>
      </w:tblGrid>
      <w:tr w:rsidR="000313A8" w:rsidRPr="00D94B13" w14:paraId="5BB5A854" w14:textId="77777777" w:rsidTr="00FB7F42">
        <w:trPr>
          <w:tblHeader/>
        </w:trPr>
        <w:tc>
          <w:tcPr>
            <w:tcW w:w="3304" w:type="dxa"/>
            <w:tcBorders>
              <w:bottom w:val="single" w:sz="4" w:space="0" w:color="auto"/>
            </w:tcBorders>
            <w:shd w:val="clear" w:color="auto" w:fill="4472C4"/>
          </w:tcPr>
          <w:p w14:paraId="04209D74" w14:textId="77777777" w:rsidR="000313A8" w:rsidRPr="00D94B13" w:rsidRDefault="000313A8" w:rsidP="00D13FC4">
            <w:pPr>
              <w:pStyle w:val="TableContents"/>
              <w:spacing w:before="60" w:after="60"/>
              <w:ind w:left="87"/>
              <w:rPr>
                <w:rFonts w:asciiTheme="minorHAnsi" w:hAnsiTheme="minorHAnsi" w:cstheme="minorHAnsi"/>
                <w:b/>
                <w:color w:val="FFFFFF" w:themeColor="background1"/>
                <w:sz w:val="22"/>
                <w:szCs w:val="22"/>
              </w:rPr>
            </w:pPr>
            <w:r w:rsidRPr="00D94B13">
              <w:rPr>
                <w:rFonts w:asciiTheme="minorHAnsi" w:hAnsiTheme="minorHAnsi" w:cstheme="minorHAnsi"/>
                <w:b/>
                <w:color w:val="FFFFFF" w:themeColor="background1"/>
                <w:sz w:val="22"/>
                <w:szCs w:val="22"/>
              </w:rPr>
              <w:t>Item</w:t>
            </w:r>
          </w:p>
        </w:tc>
        <w:tc>
          <w:tcPr>
            <w:tcW w:w="1235" w:type="dxa"/>
            <w:tcBorders>
              <w:bottom w:val="single" w:sz="4" w:space="0" w:color="auto"/>
            </w:tcBorders>
            <w:shd w:val="clear" w:color="auto" w:fill="4472C4"/>
          </w:tcPr>
          <w:p w14:paraId="72452056" w14:textId="77777777" w:rsidR="000313A8" w:rsidRPr="00D94B13" w:rsidRDefault="000313A8" w:rsidP="00D13FC4">
            <w:pPr>
              <w:pStyle w:val="TableContents"/>
              <w:spacing w:before="60" w:after="60"/>
              <w:jc w:val="center"/>
              <w:rPr>
                <w:rFonts w:ascii="Segoe UI Symbol" w:hAnsi="Segoe UI Symbol" w:cs="Segoe UI Symbol"/>
                <w:color w:val="FFFFFF" w:themeColor="background1"/>
              </w:rPr>
            </w:pPr>
            <w:r w:rsidRPr="00D94B13">
              <w:rPr>
                <w:rFonts w:asciiTheme="minorHAnsi" w:hAnsiTheme="minorHAnsi" w:cstheme="minorHAnsi"/>
                <w:b/>
                <w:color w:val="FFFFFF" w:themeColor="background1"/>
                <w:sz w:val="22"/>
                <w:szCs w:val="22"/>
              </w:rPr>
              <w:t>Blackburn</w:t>
            </w:r>
          </w:p>
        </w:tc>
        <w:tc>
          <w:tcPr>
            <w:tcW w:w="1149" w:type="dxa"/>
            <w:tcBorders>
              <w:bottom w:val="single" w:sz="4" w:space="0" w:color="auto"/>
            </w:tcBorders>
            <w:shd w:val="clear" w:color="auto" w:fill="4472C4"/>
          </w:tcPr>
          <w:p w14:paraId="60F68218" w14:textId="77777777" w:rsidR="000313A8" w:rsidRPr="00D94B13" w:rsidRDefault="000313A8" w:rsidP="00D13FC4">
            <w:pPr>
              <w:pStyle w:val="TableContents"/>
              <w:spacing w:before="60" w:after="60"/>
              <w:jc w:val="center"/>
              <w:rPr>
                <w:rFonts w:asciiTheme="minorHAnsi" w:hAnsiTheme="minorHAnsi" w:cstheme="minorHAnsi"/>
                <w:color w:val="FFFFFF" w:themeColor="background1"/>
              </w:rPr>
            </w:pPr>
            <w:r w:rsidRPr="00D94B13">
              <w:rPr>
                <w:rFonts w:asciiTheme="minorHAnsi" w:hAnsiTheme="minorHAnsi" w:cstheme="minorHAnsi"/>
                <w:b/>
                <w:color w:val="FFFFFF" w:themeColor="background1"/>
                <w:sz w:val="22"/>
                <w:szCs w:val="22"/>
              </w:rPr>
              <w:t>Lancaster</w:t>
            </w:r>
          </w:p>
        </w:tc>
        <w:tc>
          <w:tcPr>
            <w:tcW w:w="852" w:type="dxa"/>
            <w:tcBorders>
              <w:bottom w:val="single" w:sz="4" w:space="0" w:color="auto"/>
            </w:tcBorders>
            <w:shd w:val="clear" w:color="auto" w:fill="4472C4"/>
          </w:tcPr>
          <w:p w14:paraId="6BE9C07D" w14:textId="77777777" w:rsidR="000313A8" w:rsidRPr="00D94B13" w:rsidRDefault="000313A8" w:rsidP="00D13FC4">
            <w:pPr>
              <w:pStyle w:val="TableContents"/>
              <w:spacing w:before="60" w:after="60"/>
              <w:jc w:val="center"/>
              <w:rPr>
                <w:rFonts w:asciiTheme="minorHAnsi" w:hAnsiTheme="minorHAnsi" w:cstheme="minorHAnsi"/>
                <w:color w:val="FFFFFF" w:themeColor="background1"/>
              </w:rPr>
            </w:pPr>
            <w:r w:rsidRPr="00D94B13">
              <w:rPr>
                <w:rFonts w:asciiTheme="minorHAnsi" w:hAnsiTheme="minorHAnsi" w:cstheme="minorHAnsi"/>
                <w:b/>
                <w:color w:val="FFFFFF" w:themeColor="background1"/>
                <w:sz w:val="22"/>
                <w:szCs w:val="22"/>
              </w:rPr>
              <w:t>Shared</w:t>
            </w:r>
          </w:p>
        </w:tc>
        <w:tc>
          <w:tcPr>
            <w:tcW w:w="2806" w:type="dxa"/>
            <w:tcBorders>
              <w:bottom w:val="single" w:sz="4" w:space="0" w:color="auto"/>
            </w:tcBorders>
            <w:shd w:val="clear" w:color="auto" w:fill="4472C4"/>
          </w:tcPr>
          <w:p w14:paraId="018A5939" w14:textId="77777777" w:rsidR="000313A8" w:rsidRPr="00D94B13" w:rsidRDefault="000313A8" w:rsidP="00D13FC4">
            <w:pPr>
              <w:pStyle w:val="TableContents"/>
              <w:spacing w:before="60" w:after="60"/>
              <w:rPr>
                <w:rFonts w:asciiTheme="minorHAnsi" w:hAnsiTheme="minorHAnsi" w:cstheme="minorHAnsi"/>
                <w:color w:val="FFFFFF" w:themeColor="background1"/>
                <w:sz w:val="22"/>
                <w:szCs w:val="22"/>
              </w:rPr>
            </w:pPr>
            <w:r w:rsidRPr="00D94B13">
              <w:rPr>
                <w:rFonts w:asciiTheme="minorHAnsi" w:hAnsiTheme="minorHAnsi" w:cstheme="minorHAnsi"/>
                <w:b/>
                <w:color w:val="FFFFFF" w:themeColor="background1"/>
                <w:sz w:val="22"/>
                <w:szCs w:val="22"/>
              </w:rPr>
              <w:t>Documentary References</w:t>
            </w:r>
          </w:p>
        </w:tc>
        <w:tc>
          <w:tcPr>
            <w:tcW w:w="4044" w:type="dxa"/>
            <w:tcBorders>
              <w:bottom w:val="single" w:sz="4" w:space="0" w:color="auto"/>
            </w:tcBorders>
            <w:shd w:val="clear" w:color="auto" w:fill="4472C4"/>
          </w:tcPr>
          <w:p w14:paraId="338DA312" w14:textId="77777777" w:rsidR="000313A8" w:rsidRPr="00D94B13" w:rsidRDefault="000313A8" w:rsidP="00D13FC4">
            <w:pPr>
              <w:pStyle w:val="TableContents"/>
              <w:spacing w:before="60" w:after="60"/>
              <w:rPr>
                <w:rFonts w:asciiTheme="minorHAnsi" w:hAnsiTheme="minorHAnsi" w:cstheme="minorHAnsi"/>
                <w:color w:val="FFFFFF" w:themeColor="background1"/>
                <w:sz w:val="22"/>
                <w:szCs w:val="22"/>
              </w:rPr>
            </w:pPr>
            <w:r w:rsidRPr="00D94B13">
              <w:rPr>
                <w:rFonts w:asciiTheme="minorHAnsi" w:hAnsiTheme="minorHAnsi" w:cstheme="minorHAnsi"/>
                <w:b/>
                <w:color w:val="FFFFFF" w:themeColor="background1"/>
                <w:sz w:val="22"/>
                <w:szCs w:val="22"/>
              </w:rPr>
              <w:t>Comments</w:t>
            </w:r>
          </w:p>
        </w:tc>
      </w:tr>
      <w:tr w:rsidR="000313A8" w:rsidRPr="00D94B13" w14:paraId="33967AB1" w14:textId="77777777" w:rsidTr="00FB7F42">
        <w:tc>
          <w:tcPr>
            <w:tcW w:w="13390" w:type="dxa"/>
            <w:gridSpan w:val="6"/>
            <w:shd w:val="clear" w:color="auto" w:fill="4472C4"/>
          </w:tcPr>
          <w:p w14:paraId="63078C19" w14:textId="77777777" w:rsidR="000313A8" w:rsidRPr="00D94B13" w:rsidRDefault="000313A8" w:rsidP="00D13FC4">
            <w:pPr>
              <w:pStyle w:val="TableContents"/>
              <w:spacing w:before="60" w:after="60"/>
              <w:jc w:val="center"/>
              <w:rPr>
                <w:rFonts w:asciiTheme="minorHAnsi" w:hAnsiTheme="minorHAnsi" w:cstheme="minorHAnsi"/>
                <w:b/>
                <w:sz w:val="22"/>
                <w:szCs w:val="22"/>
              </w:rPr>
            </w:pPr>
            <w:r w:rsidRPr="00D94B13">
              <w:rPr>
                <w:rFonts w:asciiTheme="minorHAnsi" w:hAnsiTheme="minorHAnsi" w:cstheme="minorHAnsi"/>
                <w:b/>
                <w:color w:val="FFFFFF" w:themeColor="background1"/>
                <w:sz w:val="22"/>
                <w:szCs w:val="22"/>
              </w:rPr>
              <w:t>Curriculum development</w:t>
            </w:r>
          </w:p>
        </w:tc>
      </w:tr>
      <w:tr w:rsidR="000313A8" w:rsidRPr="00D94B13" w14:paraId="5C5FEC0C" w14:textId="77777777" w:rsidTr="00FB7F42">
        <w:tc>
          <w:tcPr>
            <w:tcW w:w="3304" w:type="dxa"/>
          </w:tcPr>
          <w:p w14:paraId="2EEDA973"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Identification of local curriculum needs</w:t>
            </w:r>
          </w:p>
        </w:tc>
        <w:tc>
          <w:tcPr>
            <w:tcW w:w="1235" w:type="dxa"/>
          </w:tcPr>
          <w:p w14:paraId="6E8A6FC0"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4FEE03D2"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79157EDB"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48B08328"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Individual validation documents</w:t>
            </w:r>
          </w:p>
        </w:tc>
        <w:tc>
          <w:tcPr>
            <w:tcW w:w="4044" w:type="dxa"/>
          </w:tcPr>
          <w:p w14:paraId="36A46914"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Identified during the annual business planning process</w:t>
            </w:r>
          </w:p>
        </w:tc>
      </w:tr>
      <w:tr w:rsidR="000313A8" w:rsidRPr="00D94B13" w14:paraId="43F89027" w14:textId="77777777" w:rsidTr="00FB7F42">
        <w:tc>
          <w:tcPr>
            <w:tcW w:w="3304" w:type="dxa"/>
          </w:tcPr>
          <w:p w14:paraId="66EF62A5"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Strategic development of Higher Education</w:t>
            </w:r>
          </w:p>
        </w:tc>
        <w:tc>
          <w:tcPr>
            <w:tcW w:w="1235" w:type="dxa"/>
          </w:tcPr>
          <w:p w14:paraId="08A84F6D"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3BFBC943"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4564DFD0"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49EB0B8C" w14:textId="77777777" w:rsidR="000313A8" w:rsidRPr="00D94B13" w:rsidRDefault="000313A8" w:rsidP="00D13FC4">
            <w:pPr>
              <w:spacing w:before="60" w:after="60"/>
              <w:rPr>
                <w:rFonts w:cstheme="minorHAnsi"/>
              </w:rPr>
            </w:pPr>
            <w:r w:rsidRPr="00D94B13">
              <w:rPr>
                <w:rFonts w:cstheme="minorHAnsi"/>
              </w:rPr>
              <w:t>Teaching, learning and assessment strategy document</w:t>
            </w:r>
          </w:p>
        </w:tc>
        <w:tc>
          <w:tcPr>
            <w:tcW w:w="4044" w:type="dxa"/>
          </w:tcPr>
          <w:p w14:paraId="5926E3A8" w14:textId="77777777" w:rsidR="000313A8" w:rsidRPr="00D94B13" w:rsidRDefault="000313A8" w:rsidP="00D13FC4">
            <w:pPr>
              <w:spacing w:before="60" w:after="60"/>
              <w:rPr>
                <w:rFonts w:cstheme="minorHAnsi"/>
              </w:rPr>
            </w:pPr>
            <w:r w:rsidRPr="00D94B13">
              <w:rPr>
                <w:rFonts w:cstheme="minorHAnsi"/>
              </w:rPr>
              <w:t>LU holds strategic meetings with the College</w:t>
            </w:r>
          </w:p>
        </w:tc>
      </w:tr>
      <w:tr w:rsidR="000313A8" w:rsidRPr="00D94B13" w14:paraId="4DA0E2C0" w14:textId="77777777" w:rsidTr="00FB7F42">
        <w:tc>
          <w:tcPr>
            <w:tcW w:w="3304" w:type="dxa"/>
          </w:tcPr>
          <w:p w14:paraId="31BF0621"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Course design</w:t>
            </w:r>
          </w:p>
        </w:tc>
        <w:tc>
          <w:tcPr>
            <w:tcW w:w="1235" w:type="dxa"/>
          </w:tcPr>
          <w:p w14:paraId="085AF14A"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23E75A6F"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7D8510CA"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74E2059F"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Programme validation documents</w:t>
            </w:r>
          </w:p>
        </w:tc>
        <w:tc>
          <w:tcPr>
            <w:tcW w:w="4044" w:type="dxa"/>
          </w:tcPr>
          <w:p w14:paraId="1DFEA8DD" w14:textId="77777777" w:rsidR="000313A8" w:rsidRPr="00D94B13" w:rsidRDefault="000313A8" w:rsidP="00D13FC4">
            <w:pPr>
              <w:pStyle w:val="TableContents"/>
              <w:spacing w:before="60" w:after="60"/>
              <w:rPr>
                <w:rFonts w:asciiTheme="minorHAnsi" w:hAnsiTheme="minorHAnsi" w:cstheme="minorHAnsi"/>
              </w:rPr>
            </w:pPr>
          </w:p>
        </w:tc>
      </w:tr>
      <w:tr w:rsidR="000313A8" w:rsidRPr="00D94B13" w14:paraId="659F429B" w14:textId="77777777" w:rsidTr="00FB7F42">
        <w:tc>
          <w:tcPr>
            <w:tcW w:w="3304" w:type="dxa"/>
          </w:tcPr>
          <w:p w14:paraId="3027CFFE"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Final approval of new programmes</w:t>
            </w:r>
          </w:p>
        </w:tc>
        <w:tc>
          <w:tcPr>
            <w:tcW w:w="1235" w:type="dxa"/>
          </w:tcPr>
          <w:p w14:paraId="026320DD" w14:textId="77777777" w:rsidR="000313A8" w:rsidRPr="00D94B13" w:rsidRDefault="000313A8" w:rsidP="00D13FC4">
            <w:pPr>
              <w:pStyle w:val="TableContents"/>
              <w:spacing w:before="60" w:after="60"/>
              <w:jc w:val="center"/>
              <w:rPr>
                <w:rFonts w:asciiTheme="minorHAnsi" w:hAnsiTheme="minorHAnsi" w:cstheme="minorHAnsi"/>
              </w:rPr>
            </w:pPr>
          </w:p>
        </w:tc>
        <w:tc>
          <w:tcPr>
            <w:tcW w:w="1149" w:type="dxa"/>
          </w:tcPr>
          <w:p w14:paraId="2FF06CBE"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852" w:type="dxa"/>
          </w:tcPr>
          <w:p w14:paraId="3588802E"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50AA364F" w14:textId="724E3F9F" w:rsidR="000313A8" w:rsidRPr="00D94B13" w:rsidRDefault="00000000" w:rsidP="00D13FC4">
            <w:pPr>
              <w:pStyle w:val="TableContents"/>
              <w:spacing w:before="60" w:after="60"/>
              <w:rPr>
                <w:rFonts w:asciiTheme="minorHAnsi" w:hAnsiTheme="minorHAnsi" w:cstheme="minorHAnsi"/>
                <w:sz w:val="22"/>
                <w:szCs w:val="22"/>
              </w:rPr>
            </w:pPr>
            <w:hyperlink r:id="rId37" w:history="1">
              <w:r w:rsidR="000313A8" w:rsidRPr="00D94B13">
                <w:rPr>
                  <w:rStyle w:val="Hyperlink"/>
                  <w:rFonts w:asciiTheme="minorHAnsi" w:hAnsiTheme="minorHAnsi" w:cstheme="minorHAnsi"/>
                  <w:sz w:val="22"/>
                  <w:szCs w:val="22"/>
                </w:rPr>
                <w:t>Validation and revalidation: processes and procedures</w:t>
              </w:r>
            </w:hyperlink>
          </w:p>
        </w:tc>
        <w:tc>
          <w:tcPr>
            <w:tcW w:w="4044" w:type="dxa"/>
          </w:tcPr>
          <w:p w14:paraId="2CF2471F" w14:textId="77777777" w:rsidR="000313A8" w:rsidRPr="00D94B13" w:rsidRDefault="000313A8" w:rsidP="00D13FC4">
            <w:pPr>
              <w:pStyle w:val="TableContents"/>
              <w:spacing w:before="60" w:after="60"/>
              <w:rPr>
                <w:rFonts w:asciiTheme="minorHAnsi" w:hAnsiTheme="minorHAnsi" w:cstheme="minorHAnsi"/>
                <w:sz w:val="22"/>
                <w:szCs w:val="22"/>
              </w:rPr>
            </w:pPr>
          </w:p>
        </w:tc>
      </w:tr>
      <w:tr w:rsidR="000313A8" w:rsidRPr="00D94B13" w14:paraId="3CBFBB3B" w14:textId="77777777" w:rsidTr="00FB7F42">
        <w:tc>
          <w:tcPr>
            <w:tcW w:w="3304" w:type="dxa"/>
          </w:tcPr>
          <w:p w14:paraId="29CB260D"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sz w:val="22"/>
                <w:szCs w:val="22"/>
              </w:rPr>
            </w:pPr>
            <w:r w:rsidRPr="00D94B13">
              <w:rPr>
                <w:rFonts w:asciiTheme="minorHAnsi" w:hAnsiTheme="minorHAnsi" w:cstheme="minorHAnsi"/>
                <w:sz w:val="22"/>
                <w:szCs w:val="22"/>
              </w:rPr>
              <w:t>Final approval of revisions to programmes/modules</w:t>
            </w:r>
          </w:p>
        </w:tc>
        <w:tc>
          <w:tcPr>
            <w:tcW w:w="1235" w:type="dxa"/>
          </w:tcPr>
          <w:p w14:paraId="717F9038"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45CCA9D5"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852" w:type="dxa"/>
          </w:tcPr>
          <w:p w14:paraId="579C2306"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1BF8846F" w14:textId="7F6886CB" w:rsidR="000313A8" w:rsidRPr="00D94B13" w:rsidRDefault="00000000" w:rsidP="00D13FC4">
            <w:pPr>
              <w:pStyle w:val="TableContents"/>
              <w:spacing w:before="60" w:after="60"/>
              <w:rPr>
                <w:rFonts w:asciiTheme="minorHAnsi" w:hAnsiTheme="minorHAnsi" w:cstheme="minorHAnsi"/>
                <w:i/>
                <w:sz w:val="22"/>
                <w:szCs w:val="22"/>
              </w:rPr>
            </w:pPr>
            <w:hyperlink r:id="rId38" w:history="1">
              <w:r w:rsidR="000313A8" w:rsidRPr="00D94B13">
                <w:rPr>
                  <w:rStyle w:val="Hyperlink"/>
                  <w:rFonts w:asciiTheme="minorHAnsi" w:hAnsiTheme="minorHAnsi" w:cstheme="minorHAnsi"/>
                  <w:sz w:val="22"/>
                  <w:szCs w:val="22"/>
                </w:rPr>
                <w:t>Programme and module amendment procedures</w:t>
              </w:r>
            </w:hyperlink>
          </w:p>
        </w:tc>
        <w:tc>
          <w:tcPr>
            <w:tcW w:w="4044" w:type="dxa"/>
          </w:tcPr>
          <w:p w14:paraId="27FD5557"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Major amendments require Lancaster approval via RPTC Faculty Representative; Major and minor module amendments are by the College and reported to LU.</w:t>
            </w:r>
          </w:p>
        </w:tc>
      </w:tr>
      <w:tr w:rsidR="000313A8" w:rsidRPr="00D94B13" w14:paraId="710EB36A" w14:textId="77777777" w:rsidTr="00FB7F42">
        <w:tc>
          <w:tcPr>
            <w:tcW w:w="3304" w:type="dxa"/>
          </w:tcPr>
          <w:p w14:paraId="227E8AFF"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Programme specifications and Learning Outcomes</w:t>
            </w:r>
          </w:p>
        </w:tc>
        <w:tc>
          <w:tcPr>
            <w:tcW w:w="1235" w:type="dxa"/>
          </w:tcPr>
          <w:p w14:paraId="6BA713D4"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03B098E4"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28E61375"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1D8544ED"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 xml:space="preserve">Individual validation documents, </w:t>
            </w:r>
            <w:proofErr w:type="gramStart"/>
            <w:r w:rsidRPr="00D94B13">
              <w:rPr>
                <w:rFonts w:asciiTheme="minorHAnsi" w:hAnsiTheme="minorHAnsi" w:cstheme="minorHAnsi"/>
                <w:sz w:val="22"/>
                <w:szCs w:val="22"/>
              </w:rPr>
              <w:t>curriculum</w:t>
            </w:r>
            <w:proofErr w:type="gramEnd"/>
            <w:r w:rsidRPr="00D94B13">
              <w:rPr>
                <w:rFonts w:asciiTheme="minorHAnsi" w:hAnsiTheme="minorHAnsi" w:cstheme="minorHAnsi"/>
                <w:sz w:val="22"/>
                <w:szCs w:val="22"/>
              </w:rPr>
              <w:t xml:space="preserve"> and assessment mapping template</w:t>
            </w:r>
          </w:p>
        </w:tc>
        <w:tc>
          <w:tcPr>
            <w:tcW w:w="4044" w:type="dxa"/>
          </w:tcPr>
          <w:p w14:paraId="1CB1EE46"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 xml:space="preserve">Approved for each individual programme as part of the validation process. A curriculum and assessment mapping template </w:t>
            </w:r>
            <w:proofErr w:type="gramStart"/>
            <w:r w:rsidRPr="00D94B13">
              <w:rPr>
                <w:rFonts w:asciiTheme="minorHAnsi" w:hAnsiTheme="minorHAnsi" w:cstheme="minorHAnsi"/>
                <w:sz w:val="22"/>
                <w:szCs w:val="22"/>
              </w:rPr>
              <w:t>is</w:t>
            </w:r>
            <w:proofErr w:type="gramEnd"/>
            <w:r w:rsidRPr="00D94B13">
              <w:rPr>
                <w:rFonts w:asciiTheme="minorHAnsi" w:hAnsiTheme="minorHAnsi" w:cstheme="minorHAnsi"/>
                <w:sz w:val="22"/>
                <w:szCs w:val="22"/>
              </w:rPr>
              <w:t xml:space="preserve"> completed as part of the validation documentation.</w:t>
            </w:r>
          </w:p>
        </w:tc>
      </w:tr>
      <w:tr w:rsidR="000313A8" w:rsidRPr="00D94B13" w14:paraId="01458782" w14:textId="77777777" w:rsidTr="00FB7F42">
        <w:tc>
          <w:tcPr>
            <w:tcW w:w="3304" w:type="dxa"/>
          </w:tcPr>
          <w:p w14:paraId="5C05EE5B"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Liaison with and involvement of employers</w:t>
            </w:r>
          </w:p>
        </w:tc>
        <w:tc>
          <w:tcPr>
            <w:tcW w:w="1235" w:type="dxa"/>
          </w:tcPr>
          <w:p w14:paraId="6A95F4D8"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15DEEFDE"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24A4D29E"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6230CF5D"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05900612" w14:textId="77777777" w:rsidR="000313A8" w:rsidRPr="00D94B13" w:rsidRDefault="000313A8" w:rsidP="00D13FC4">
            <w:pPr>
              <w:pStyle w:val="TableContents"/>
              <w:spacing w:before="60" w:after="60"/>
              <w:rPr>
                <w:rFonts w:asciiTheme="minorHAnsi" w:hAnsiTheme="minorHAnsi" w:cstheme="minorHAnsi"/>
              </w:rPr>
            </w:pPr>
          </w:p>
        </w:tc>
      </w:tr>
      <w:tr w:rsidR="000313A8" w:rsidRPr="00D94B13" w14:paraId="1239771C" w14:textId="77777777" w:rsidTr="00FB7F42">
        <w:tc>
          <w:tcPr>
            <w:tcW w:w="3304" w:type="dxa"/>
          </w:tcPr>
          <w:p w14:paraId="636C24B8"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Maintaining professional body accreditation(s)</w:t>
            </w:r>
          </w:p>
        </w:tc>
        <w:tc>
          <w:tcPr>
            <w:tcW w:w="1235" w:type="dxa"/>
          </w:tcPr>
          <w:p w14:paraId="46C9A446"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40AFF948"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39FB0F8E"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6F90909A"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Programme validation documents</w:t>
            </w:r>
          </w:p>
        </w:tc>
        <w:tc>
          <w:tcPr>
            <w:tcW w:w="4044" w:type="dxa"/>
          </w:tcPr>
          <w:p w14:paraId="180851DE" w14:textId="77777777" w:rsidR="000313A8" w:rsidRPr="00D94B13" w:rsidRDefault="000313A8" w:rsidP="00D13FC4">
            <w:pPr>
              <w:pStyle w:val="TableContents"/>
              <w:spacing w:before="60" w:after="60"/>
              <w:rPr>
                <w:rFonts w:asciiTheme="minorHAnsi" w:hAnsiTheme="minorHAnsi" w:cstheme="minorHAnsi"/>
                <w:sz w:val="22"/>
                <w:szCs w:val="22"/>
              </w:rPr>
            </w:pPr>
          </w:p>
        </w:tc>
      </w:tr>
      <w:tr w:rsidR="000313A8" w:rsidRPr="00D94B13" w14:paraId="7970D8C1" w14:textId="77777777" w:rsidTr="00FB7F42">
        <w:tc>
          <w:tcPr>
            <w:tcW w:w="13390" w:type="dxa"/>
            <w:gridSpan w:val="6"/>
            <w:shd w:val="clear" w:color="auto" w:fill="4472C4"/>
          </w:tcPr>
          <w:p w14:paraId="419B2F42" w14:textId="77777777" w:rsidR="000313A8" w:rsidRPr="00D94B13" w:rsidRDefault="000313A8" w:rsidP="00D13FC4">
            <w:pPr>
              <w:pStyle w:val="TableContents"/>
              <w:spacing w:before="60" w:after="60"/>
              <w:jc w:val="center"/>
              <w:rPr>
                <w:rFonts w:asciiTheme="minorHAnsi" w:hAnsiTheme="minorHAnsi" w:cstheme="minorHAnsi"/>
                <w:b/>
                <w:sz w:val="22"/>
                <w:szCs w:val="22"/>
              </w:rPr>
            </w:pPr>
            <w:r w:rsidRPr="00D94B13">
              <w:rPr>
                <w:rFonts w:asciiTheme="minorHAnsi" w:hAnsiTheme="minorHAnsi" w:cstheme="minorHAnsi"/>
                <w:b/>
                <w:color w:val="FFFFFF" w:themeColor="background1"/>
                <w:sz w:val="22"/>
                <w:szCs w:val="22"/>
              </w:rPr>
              <w:t>Programme delivery</w:t>
            </w:r>
          </w:p>
        </w:tc>
      </w:tr>
      <w:tr w:rsidR="000313A8" w:rsidRPr="00D94B13" w14:paraId="1D4055C4" w14:textId="77777777" w:rsidTr="00FB7F42">
        <w:tc>
          <w:tcPr>
            <w:tcW w:w="3304" w:type="dxa"/>
          </w:tcPr>
          <w:p w14:paraId="793865E3"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lastRenderedPageBreak/>
              <w:t xml:space="preserve">Delivery of programme content </w:t>
            </w:r>
          </w:p>
        </w:tc>
        <w:tc>
          <w:tcPr>
            <w:tcW w:w="1235" w:type="dxa"/>
          </w:tcPr>
          <w:p w14:paraId="03A9A663"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1E60CD41"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02AEED51"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0BD2E078"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Programme validation documents</w:t>
            </w:r>
          </w:p>
        </w:tc>
        <w:tc>
          <w:tcPr>
            <w:tcW w:w="4044" w:type="dxa"/>
          </w:tcPr>
          <w:p w14:paraId="33FA1D3C" w14:textId="77777777" w:rsidR="000313A8" w:rsidRPr="00D94B13" w:rsidRDefault="000313A8" w:rsidP="00D13FC4">
            <w:pPr>
              <w:spacing w:before="60" w:after="60"/>
            </w:pPr>
          </w:p>
        </w:tc>
      </w:tr>
      <w:tr w:rsidR="000313A8" w:rsidRPr="00D94B13" w14:paraId="5FFA8404" w14:textId="77777777" w:rsidTr="00FB7F42">
        <w:tc>
          <w:tcPr>
            <w:tcW w:w="3304" w:type="dxa"/>
          </w:tcPr>
          <w:p w14:paraId="4826F5AA"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Programme management</w:t>
            </w:r>
          </w:p>
        </w:tc>
        <w:tc>
          <w:tcPr>
            <w:tcW w:w="1235" w:type="dxa"/>
          </w:tcPr>
          <w:p w14:paraId="19AB5875"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5D6D4CA1"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4521AB4F"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37B5C1FA"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Programme validation documents</w:t>
            </w:r>
          </w:p>
        </w:tc>
        <w:tc>
          <w:tcPr>
            <w:tcW w:w="4044" w:type="dxa"/>
          </w:tcPr>
          <w:p w14:paraId="52DF6A36" w14:textId="77777777" w:rsidR="000313A8" w:rsidRPr="00D94B13" w:rsidRDefault="000313A8" w:rsidP="00D13FC4">
            <w:pPr>
              <w:spacing w:before="60" w:after="60"/>
            </w:pPr>
          </w:p>
        </w:tc>
      </w:tr>
      <w:tr w:rsidR="000313A8" w:rsidRPr="00D94B13" w14:paraId="38CAFE93" w14:textId="77777777" w:rsidTr="00FB7F42">
        <w:tc>
          <w:tcPr>
            <w:tcW w:w="13390" w:type="dxa"/>
            <w:gridSpan w:val="6"/>
            <w:shd w:val="clear" w:color="auto" w:fill="4472C4"/>
          </w:tcPr>
          <w:p w14:paraId="28A76499" w14:textId="77777777" w:rsidR="000313A8" w:rsidRPr="00D94B13" w:rsidRDefault="000313A8" w:rsidP="00D13FC4">
            <w:pPr>
              <w:pStyle w:val="TableContents"/>
              <w:spacing w:before="60" w:after="60"/>
              <w:jc w:val="center"/>
              <w:rPr>
                <w:rFonts w:asciiTheme="minorHAnsi" w:hAnsiTheme="minorHAnsi" w:cstheme="minorHAnsi"/>
                <w:b/>
                <w:sz w:val="22"/>
                <w:szCs w:val="22"/>
              </w:rPr>
            </w:pPr>
            <w:r w:rsidRPr="00D94B13">
              <w:rPr>
                <w:rFonts w:asciiTheme="minorHAnsi" w:hAnsiTheme="minorHAnsi" w:cstheme="minorHAnsi"/>
                <w:b/>
                <w:color w:val="FFFFFF" w:themeColor="background1"/>
                <w:sz w:val="22"/>
                <w:szCs w:val="22"/>
              </w:rPr>
              <w:t>Student support</w:t>
            </w:r>
          </w:p>
        </w:tc>
      </w:tr>
      <w:tr w:rsidR="000313A8" w:rsidRPr="00D94B13" w14:paraId="4F7CC8DF" w14:textId="77777777" w:rsidTr="00FB7F42">
        <w:tc>
          <w:tcPr>
            <w:tcW w:w="3304" w:type="dxa"/>
          </w:tcPr>
          <w:p w14:paraId="5E9521B2"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Academic tutorial / review and monitoring / academic guidance</w:t>
            </w:r>
          </w:p>
        </w:tc>
        <w:tc>
          <w:tcPr>
            <w:tcW w:w="1235" w:type="dxa"/>
          </w:tcPr>
          <w:p w14:paraId="1A3A90C5"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53D086A5"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01CA40CF"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47250902" w14:textId="77777777" w:rsidR="000313A8" w:rsidRPr="00D94B13" w:rsidRDefault="000313A8" w:rsidP="00D13FC4">
            <w:pPr>
              <w:pStyle w:val="TableContents"/>
              <w:spacing w:before="60" w:after="60"/>
              <w:rPr>
                <w:rFonts w:asciiTheme="minorHAnsi" w:hAnsiTheme="minorHAnsi" w:cstheme="minorHAnsi"/>
                <w:sz w:val="22"/>
                <w:szCs w:val="22"/>
              </w:rPr>
            </w:pPr>
          </w:p>
        </w:tc>
        <w:tc>
          <w:tcPr>
            <w:tcW w:w="4044" w:type="dxa"/>
          </w:tcPr>
          <w:p w14:paraId="72D77A53" w14:textId="77777777" w:rsidR="000313A8" w:rsidRPr="00D94B13" w:rsidRDefault="000313A8" w:rsidP="00D13FC4">
            <w:pPr>
              <w:spacing w:before="60" w:after="60"/>
            </w:pPr>
          </w:p>
        </w:tc>
      </w:tr>
      <w:tr w:rsidR="000313A8" w:rsidRPr="00D94B13" w14:paraId="1B481A7D" w14:textId="77777777" w:rsidTr="00FB7F42">
        <w:tc>
          <w:tcPr>
            <w:tcW w:w="3304" w:type="dxa"/>
          </w:tcPr>
          <w:p w14:paraId="013303A2"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Pastoral support</w:t>
            </w:r>
          </w:p>
        </w:tc>
        <w:tc>
          <w:tcPr>
            <w:tcW w:w="1235" w:type="dxa"/>
          </w:tcPr>
          <w:p w14:paraId="1D1F118E"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4BF134CD"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7F8374FF"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712C5EF5" w14:textId="77777777" w:rsidR="000313A8" w:rsidRPr="00D94B13" w:rsidRDefault="000313A8" w:rsidP="00D13FC4">
            <w:pPr>
              <w:pStyle w:val="TableContents"/>
              <w:spacing w:before="60" w:after="60"/>
              <w:rPr>
                <w:rFonts w:asciiTheme="minorHAnsi" w:hAnsiTheme="minorHAnsi" w:cstheme="minorHAnsi"/>
                <w:sz w:val="22"/>
                <w:szCs w:val="22"/>
              </w:rPr>
            </w:pPr>
          </w:p>
        </w:tc>
        <w:tc>
          <w:tcPr>
            <w:tcW w:w="4044" w:type="dxa"/>
          </w:tcPr>
          <w:p w14:paraId="4E43D4D0" w14:textId="77777777" w:rsidR="000313A8" w:rsidRPr="00D94B13" w:rsidRDefault="000313A8" w:rsidP="00D13FC4">
            <w:pPr>
              <w:spacing w:before="60" w:after="60"/>
            </w:pPr>
          </w:p>
        </w:tc>
      </w:tr>
      <w:tr w:rsidR="000313A8" w:rsidRPr="00D94B13" w14:paraId="4ED3401B" w14:textId="77777777" w:rsidTr="00FB7F42">
        <w:tc>
          <w:tcPr>
            <w:tcW w:w="3304" w:type="dxa"/>
          </w:tcPr>
          <w:p w14:paraId="382CE89B"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Library and learning resources available to students</w:t>
            </w:r>
          </w:p>
        </w:tc>
        <w:tc>
          <w:tcPr>
            <w:tcW w:w="1235" w:type="dxa"/>
          </w:tcPr>
          <w:p w14:paraId="2DE448D1"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29CA50D8"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518C3CEB"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0C09E408"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Programme validation documents</w:t>
            </w:r>
          </w:p>
        </w:tc>
        <w:tc>
          <w:tcPr>
            <w:tcW w:w="4044" w:type="dxa"/>
          </w:tcPr>
          <w:p w14:paraId="727DC685"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The learning resources provided by the College are considered as part of the validation process for individual programmes of study.</w:t>
            </w:r>
          </w:p>
          <w:p w14:paraId="5E35BE52"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College students have ‘Associate Borrower’ status in the LU library</w:t>
            </w:r>
          </w:p>
        </w:tc>
      </w:tr>
      <w:tr w:rsidR="000313A8" w:rsidRPr="00D94B13" w14:paraId="0AF9EB9F" w14:textId="77777777" w:rsidTr="00FB7F42">
        <w:tc>
          <w:tcPr>
            <w:tcW w:w="3304" w:type="dxa"/>
          </w:tcPr>
          <w:p w14:paraId="194F305D"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 xml:space="preserve">Student academic appeals </w:t>
            </w:r>
          </w:p>
        </w:tc>
        <w:tc>
          <w:tcPr>
            <w:tcW w:w="1235" w:type="dxa"/>
          </w:tcPr>
          <w:p w14:paraId="0DFF307C" w14:textId="77777777" w:rsidR="000313A8" w:rsidRPr="00D94B13" w:rsidRDefault="000313A8" w:rsidP="00D13FC4">
            <w:pPr>
              <w:pStyle w:val="TableContents"/>
              <w:spacing w:before="60" w:after="60"/>
              <w:jc w:val="center"/>
              <w:rPr>
                <w:rFonts w:asciiTheme="minorHAnsi" w:hAnsiTheme="minorHAnsi" w:cstheme="minorHAnsi"/>
              </w:rPr>
            </w:pPr>
          </w:p>
        </w:tc>
        <w:tc>
          <w:tcPr>
            <w:tcW w:w="1149" w:type="dxa"/>
          </w:tcPr>
          <w:p w14:paraId="11F3D094"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519574D6"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2806" w:type="dxa"/>
          </w:tcPr>
          <w:p w14:paraId="6DB022FC"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193B174F"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 xml:space="preserve">Student academic appeals considered primarily within the </w:t>
            </w:r>
            <w:proofErr w:type="gramStart"/>
            <w:r w:rsidRPr="00D94B13">
              <w:rPr>
                <w:rFonts w:asciiTheme="minorHAnsi" w:hAnsiTheme="minorHAnsi" w:cstheme="minorHAnsi"/>
                <w:sz w:val="22"/>
                <w:szCs w:val="22"/>
              </w:rPr>
              <w:t>College</w:t>
            </w:r>
            <w:proofErr w:type="gramEnd"/>
            <w:r w:rsidRPr="00D94B13">
              <w:rPr>
                <w:rFonts w:asciiTheme="minorHAnsi" w:hAnsiTheme="minorHAnsi" w:cstheme="minorHAnsi"/>
                <w:sz w:val="22"/>
                <w:szCs w:val="22"/>
              </w:rPr>
              <w:t xml:space="preserve"> but students can opt to appeal to LU once the College procedures have been exhausted</w:t>
            </w:r>
          </w:p>
        </w:tc>
      </w:tr>
      <w:tr w:rsidR="000313A8" w:rsidRPr="00D94B13" w14:paraId="60ECF47C" w14:textId="77777777" w:rsidTr="00FB7F42">
        <w:tc>
          <w:tcPr>
            <w:tcW w:w="3304" w:type="dxa"/>
          </w:tcPr>
          <w:p w14:paraId="30D0F5E6"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Student complaints</w:t>
            </w:r>
          </w:p>
        </w:tc>
        <w:tc>
          <w:tcPr>
            <w:tcW w:w="1235" w:type="dxa"/>
          </w:tcPr>
          <w:p w14:paraId="5B7648CD" w14:textId="77777777" w:rsidR="000313A8" w:rsidRPr="00D94B13" w:rsidRDefault="000313A8" w:rsidP="00D13FC4">
            <w:pPr>
              <w:pStyle w:val="TableContents"/>
              <w:spacing w:before="60" w:after="60"/>
              <w:jc w:val="center"/>
              <w:rPr>
                <w:rFonts w:asciiTheme="minorHAnsi" w:hAnsiTheme="minorHAnsi" w:cstheme="minorHAnsi"/>
              </w:rPr>
            </w:pPr>
          </w:p>
        </w:tc>
        <w:tc>
          <w:tcPr>
            <w:tcW w:w="1149" w:type="dxa"/>
          </w:tcPr>
          <w:p w14:paraId="63D3CEEA"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4FB5DD2B"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2806" w:type="dxa"/>
          </w:tcPr>
          <w:p w14:paraId="0EF2A59F"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0DC886ED"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 xml:space="preserve">Student complaints considered primarily within the </w:t>
            </w:r>
            <w:proofErr w:type="gramStart"/>
            <w:r w:rsidRPr="00D94B13">
              <w:rPr>
                <w:rFonts w:asciiTheme="minorHAnsi" w:hAnsiTheme="minorHAnsi" w:cstheme="minorHAnsi"/>
                <w:sz w:val="22"/>
                <w:szCs w:val="22"/>
              </w:rPr>
              <w:t>College</w:t>
            </w:r>
            <w:proofErr w:type="gramEnd"/>
            <w:r w:rsidRPr="00D94B13">
              <w:rPr>
                <w:rFonts w:asciiTheme="minorHAnsi" w:hAnsiTheme="minorHAnsi" w:cstheme="minorHAnsi"/>
                <w:sz w:val="22"/>
                <w:szCs w:val="22"/>
              </w:rPr>
              <w:t xml:space="preserve"> but students can opt to make a complaint to LU where this relates directly to the quality and standards of the programme once the College procedures have been exhausted.</w:t>
            </w:r>
          </w:p>
        </w:tc>
      </w:tr>
      <w:tr w:rsidR="000313A8" w:rsidRPr="00D94B13" w14:paraId="35BBA489" w14:textId="77777777" w:rsidTr="00FB7F42">
        <w:tc>
          <w:tcPr>
            <w:tcW w:w="13390" w:type="dxa"/>
            <w:gridSpan w:val="6"/>
            <w:shd w:val="clear" w:color="auto" w:fill="4472C4"/>
          </w:tcPr>
          <w:p w14:paraId="7D6C1056" w14:textId="77777777" w:rsidR="000313A8" w:rsidRPr="00D94B13" w:rsidRDefault="000313A8" w:rsidP="00D13FC4">
            <w:pPr>
              <w:pStyle w:val="TableContents"/>
              <w:spacing w:before="60" w:after="60"/>
              <w:jc w:val="center"/>
              <w:rPr>
                <w:rFonts w:asciiTheme="minorHAnsi" w:hAnsiTheme="minorHAnsi" w:cstheme="minorHAnsi"/>
                <w:b/>
                <w:sz w:val="22"/>
                <w:szCs w:val="22"/>
              </w:rPr>
            </w:pPr>
            <w:r w:rsidRPr="00D94B13">
              <w:rPr>
                <w:rFonts w:asciiTheme="minorHAnsi" w:hAnsiTheme="minorHAnsi" w:cstheme="minorHAnsi"/>
                <w:b/>
                <w:color w:val="FFFFFF" w:themeColor="background1"/>
                <w:sz w:val="22"/>
                <w:szCs w:val="22"/>
              </w:rPr>
              <w:t>Admissions and recruitment</w:t>
            </w:r>
          </w:p>
        </w:tc>
      </w:tr>
      <w:tr w:rsidR="000313A8" w:rsidRPr="00D94B13" w14:paraId="6114A713" w14:textId="77777777" w:rsidTr="00FB7F42">
        <w:tc>
          <w:tcPr>
            <w:tcW w:w="3304" w:type="dxa"/>
          </w:tcPr>
          <w:p w14:paraId="7AA3E7D2"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Setting of student fees</w:t>
            </w:r>
          </w:p>
        </w:tc>
        <w:tc>
          <w:tcPr>
            <w:tcW w:w="1235" w:type="dxa"/>
          </w:tcPr>
          <w:p w14:paraId="7D014B23"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35AC74A1"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34030228"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72767ED0"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46EBD9F0" w14:textId="77777777" w:rsidR="000313A8" w:rsidRPr="00D94B13" w:rsidRDefault="000313A8" w:rsidP="00D13FC4">
            <w:pPr>
              <w:pStyle w:val="TableContents"/>
              <w:spacing w:before="60" w:after="60"/>
              <w:rPr>
                <w:rFonts w:asciiTheme="minorHAnsi" w:hAnsiTheme="minorHAnsi" w:cstheme="minorHAnsi"/>
              </w:rPr>
            </w:pPr>
          </w:p>
        </w:tc>
      </w:tr>
      <w:tr w:rsidR="000313A8" w:rsidRPr="00D94B13" w14:paraId="73DD2137" w14:textId="77777777" w:rsidTr="00FB7F42">
        <w:tc>
          <w:tcPr>
            <w:tcW w:w="3304" w:type="dxa"/>
          </w:tcPr>
          <w:p w14:paraId="705A6A67"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Collection of student fees</w:t>
            </w:r>
          </w:p>
        </w:tc>
        <w:tc>
          <w:tcPr>
            <w:tcW w:w="1235" w:type="dxa"/>
          </w:tcPr>
          <w:p w14:paraId="57B0DDD7"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373B54A7"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7A2B5272"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6B06E010"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01CEC160" w14:textId="77777777" w:rsidR="000313A8" w:rsidRPr="00D94B13" w:rsidRDefault="000313A8" w:rsidP="00D13FC4">
            <w:pPr>
              <w:pStyle w:val="TableContents"/>
              <w:spacing w:before="60" w:after="60"/>
              <w:rPr>
                <w:rFonts w:asciiTheme="minorHAnsi" w:hAnsiTheme="minorHAnsi" w:cstheme="minorHAnsi"/>
              </w:rPr>
            </w:pPr>
          </w:p>
        </w:tc>
      </w:tr>
      <w:tr w:rsidR="000313A8" w:rsidRPr="00D94B13" w14:paraId="4A2DA343" w14:textId="77777777" w:rsidTr="00FB7F42">
        <w:tc>
          <w:tcPr>
            <w:tcW w:w="3304" w:type="dxa"/>
          </w:tcPr>
          <w:p w14:paraId="055034AC"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lastRenderedPageBreak/>
              <w:t xml:space="preserve">Student recruitment, </w:t>
            </w:r>
            <w:proofErr w:type="gramStart"/>
            <w:r w:rsidRPr="00D94B13">
              <w:rPr>
                <w:rFonts w:asciiTheme="minorHAnsi" w:hAnsiTheme="minorHAnsi" w:cstheme="minorHAnsi"/>
                <w:sz w:val="22"/>
                <w:szCs w:val="22"/>
              </w:rPr>
              <w:t>selection</w:t>
            </w:r>
            <w:proofErr w:type="gramEnd"/>
            <w:r w:rsidRPr="00D94B13">
              <w:rPr>
                <w:rFonts w:asciiTheme="minorHAnsi" w:hAnsiTheme="minorHAnsi" w:cstheme="minorHAnsi"/>
                <w:sz w:val="22"/>
                <w:szCs w:val="22"/>
              </w:rPr>
              <w:t xml:space="preserve"> and admission</w:t>
            </w:r>
          </w:p>
        </w:tc>
        <w:tc>
          <w:tcPr>
            <w:tcW w:w="1235" w:type="dxa"/>
          </w:tcPr>
          <w:p w14:paraId="71014E13"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5A1D1374"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2880405A"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5B319629"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185A7817"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Entry requirements for each programme are approved by LU as part of the validation process.</w:t>
            </w:r>
          </w:p>
          <w:p w14:paraId="61BDD1FC"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rPr>
              <w:t>Student numbers are reviewed by LU</w:t>
            </w:r>
          </w:p>
        </w:tc>
      </w:tr>
      <w:tr w:rsidR="000313A8" w:rsidRPr="00D94B13" w14:paraId="623556FF" w14:textId="77777777" w:rsidTr="00FB7F42">
        <w:tc>
          <w:tcPr>
            <w:tcW w:w="3304" w:type="dxa"/>
          </w:tcPr>
          <w:p w14:paraId="53DD1EB3"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 xml:space="preserve">Student enrolment, </w:t>
            </w:r>
            <w:proofErr w:type="gramStart"/>
            <w:r w:rsidRPr="00D94B13">
              <w:rPr>
                <w:rFonts w:asciiTheme="minorHAnsi" w:hAnsiTheme="minorHAnsi" w:cstheme="minorHAnsi"/>
                <w:sz w:val="22"/>
                <w:szCs w:val="22"/>
              </w:rPr>
              <w:t>guidance</w:t>
            </w:r>
            <w:proofErr w:type="gramEnd"/>
            <w:r w:rsidRPr="00D94B13">
              <w:rPr>
                <w:rFonts w:asciiTheme="minorHAnsi" w:hAnsiTheme="minorHAnsi" w:cstheme="minorHAnsi"/>
                <w:sz w:val="22"/>
                <w:szCs w:val="22"/>
              </w:rPr>
              <w:t xml:space="preserve"> and induction </w:t>
            </w:r>
          </w:p>
        </w:tc>
        <w:tc>
          <w:tcPr>
            <w:tcW w:w="1235" w:type="dxa"/>
          </w:tcPr>
          <w:p w14:paraId="64EF9F4D"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57BF4ADA"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60A76D07"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120E8B99"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530E2F31" w14:textId="77777777" w:rsidR="000313A8" w:rsidRPr="00D94B13" w:rsidRDefault="000313A8" w:rsidP="00D13FC4">
            <w:pPr>
              <w:pStyle w:val="TableContents"/>
              <w:spacing w:before="60" w:after="60"/>
              <w:rPr>
                <w:rFonts w:asciiTheme="minorHAnsi" w:hAnsiTheme="minorHAnsi" w:cstheme="minorHAnsi"/>
              </w:rPr>
            </w:pPr>
          </w:p>
        </w:tc>
      </w:tr>
      <w:tr w:rsidR="000313A8" w:rsidRPr="00D94B13" w14:paraId="3913DCDA" w14:textId="77777777" w:rsidTr="00FB7F42">
        <w:tc>
          <w:tcPr>
            <w:tcW w:w="13390" w:type="dxa"/>
            <w:gridSpan w:val="6"/>
            <w:shd w:val="clear" w:color="auto" w:fill="4472C4"/>
          </w:tcPr>
          <w:p w14:paraId="33575991" w14:textId="77777777" w:rsidR="000313A8" w:rsidRPr="00D94B13" w:rsidRDefault="000313A8" w:rsidP="00D13FC4">
            <w:pPr>
              <w:pStyle w:val="TableContents"/>
              <w:spacing w:before="60" w:after="60"/>
              <w:jc w:val="center"/>
              <w:rPr>
                <w:rFonts w:asciiTheme="minorHAnsi" w:hAnsiTheme="minorHAnsi" w:cstheme="minorHAnsi"/>
                <w:b/>
                <w:sz w:val="22"/>
                <w:szCs w:val="22"/>
              </w:rPr>
            </w:pPr>
            <w:r w:rsidRPr="00D94B13">
              <w:rPr>
                <w:rFonts w:asciiTheme="minorHAnsi" w:hAnsiTheme="minorHAnsi" w:cstheme="minorHAnsi"/>
                <w:b/>
                <w:color w:val="FFFFFF" w:themeColor="background1"/>
                <w:sz w:val="22"/>
                <w:szCs w:val="22"/>
              </w:rPr>
              <w:t>Academic standards and assessment</w:t>
            </w:r>
          </w:p>
        </w:tc>
      </w:tr>
      <w:tr w:rsidR="000313A8" w:rsidRPr="00D94B13" w14:paraId="62D5BD02" w14:textId="77777777" w:rsidTr="00FB7F42">
        <w:tc>
          <w:tcPr>
            <w:tcW w:w="3304" w:type="dxa"/>
          </w:tcPr>
          <w:p w14:paraId="4A0C747B"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Defining assessment regulations</w:t>
            </w:r>
          </w:p>
        </w:tc>
        <w:tc>
          <w:tcPr>
            <w:tcW w:w="1235" w:type="dxa"/>
          </w:tcPr>
          <w:p w14:paraId="5ADD71FE" w14:textId="77777777" w:rsidR="000313A8" w:rsidRPr="00D94B13" w:rsidRDefault="000313A8" w:rsidP="00D13FC4">
            <w:pPr>
              <w:pStyle w:val="TableContents"/>
              <w:spacing w:before="60" w:after="60"/>
              <w:jc w:val="center"/>
              <w:rPr>
                <w:rFonts w:asciiTheme="minorHAnsi" w:hAnsiTheme="minorHAnsi" w:cstheme="minorHAnsi"/>
              </w:rPr>
            </w:pPr>
          </w:p>
        </w:tc>
        <w:tc>
          <w:tcPr>
            <w:tcW w:w="1149" w:type="dxa"/>
          </w:tcPr>
          <w:p w14:paraId="7C6AF8E8"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852" w:type="dxa"/>
          </w:tcPr>
          <w:p w14:paraId="2EDBE21B"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447DE92B" w14:textId="730C6C66" w:rsidR="000313A8" w:rsidRPr="00D94B13" w:rsidRDefault="00000000" w:rsidP="00D13FC4">
            <w:pPr>
              <w:pStyle w:val="TableContents"/>
              <w:spacing w:before="60" w:after="60"/>
              <w:rPr>
                <w:rFonts w:asciiTheme="minorHAnsi" w:hAnsiTheme="minorHAnsi" w:cstheme="minorHAnsi"/>
                <w:i/>
              </w:rPr>
            </w:pPr>
            <w:hyperlink r:id="rId39" w:history="1">
              <w:r w:rsidR="000313A8" w:rsidRPr="00D94B13">
                <w:rPr>
                  <w:rStyle w:val="Hyperlink"/>
                  <w:rFonts w:asciiTheme="minorHAnsi" w:hAnsiTheme="minorHAnsi" w:cstheme="minorHAnsi"/>
                  <w:sz w:val="22"/>
                  <w:szCs w:val="22"/>
                </w:rPr>
                <w:t>Regional Teaching Partner Assessment Regulations</w:t>
              </w:r>
            </w:hyperlink>
          </w:p>
        </w:tc>
        <w:tc>
          <w:tcPr>
            <w:tcW w:w="4044" w:type="dxa"/>
          </w:tcPr>
          <w:p w14:paraId="2D66FBC7" w14:textId="77777777" w:rsidR="000313A8" w:rsidRPr="00D94B13" w:rsidRDefault="000313A8" w:rsidP="00D13FC4">
            <w:pPr>
              <w:pStyle w:val="TableContents"/>
              <w:spacing w:before="60" w:after="60"/>
              <w:rPr>
                <w:rFonts w:asciiTheme="minorHAnsi" w:hAnsiTheme="minorHAnsi" w:cstheme="minorHAnsi"/>
              </w:rPr>
            </w:pPr>
          </w:p>
        </w:tc>
      </w:tr>
      <w:tr w:rsidR="000313A8" w:rsidRPr="00D94B13" w14:paraId="187D1A1C" w14:textId="77777777" w:rsidTr="00FB7F42">
        <w:tc>
          <w:tcPr>
            <w:tcW w:w="3304" w:type="dxa"/>
          </w:tcPr>
          <w:p w14:paraId="3CC0ED03"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Setting assessments</w:t>
            </w:r>
          </w:p>
        </w:tc>
        <w:tc>
          <w:tcPr>
            <w:tcW w:w="1235" w:type="dxa"/>
          </w:tcPr>
          <w:p w14:paraId="50516C86"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5EBD21C0"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18C4B11F"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4CCBBB17"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3ED55079" w14:textId="62AA806C"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College sets the assessments in line with what was approved at validation/revalidation. Exam papers are reviewed by External Examiners and sampled by AQ</w:t>
            </w:r>
            <w:r w:rsidR="006F387F" w:rsidRPr="00D94B13">
              <w:rPr>
                <w:rFonts w:asciiTheme="minorHAnsi" w:hAnsiTheme="minorHAnsi" w:cstheme="minorHAnsi"/>
                <w:sz w:val="22"/>
                <w:szCs w:val="22"/>
              </w:rPr>
              <w:t>SC</w:t>
            </w:r>
            <w:r w:rsidRPr="00D94B13">
              <w:rPr>
                <w:rFonts w:asciiTheme="minorHAnsi" w:hAnsiTheme="minorHAnsi" w:cstheme="minorHAnsi"/>
                <w:sz w:val="22"/>
                <w:szCs w:val="22"/>
              </w:rPr>
              <w:t>.</w:t>
            </w:r>
          </w:p>
        </w:tc>
      </w:tr>
      <w:tr w:rsidR="000313A8" w:rsidRPr="00D94B13" w14:paraId="08D46DA9" w14:textId="77777777" w:rsidTr="00FB7F42">
        <w:tc>
          <w:tcPr>
            <w:tcW w:w="3304" w:type="dxa"/>
          </w:tcPr>
          <w:p w14:paraId="125F6A15"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Marking and moderation of assignments</w:t>
            </w:r>
          </w:p>
        </w:tc>
        <w:tc>
          <w:tcPr>
            <w:tcW w:w="1235" w:type="dxa"/>
          </w:tcPr>
          <w:p w14:paraId="71756D29"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40E9AD50"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5FAAB3CC"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32C07BDE"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1D5CB690" w14:textId="50846175"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College has the responsibility for marking work and providing internal moderation.</w:t>
            </w:r>
            <w:r w:rsidR="008A108E" w:rsidRPr="002356D3">
              <w:t xml:space="preserve"> </w:t>
            </w:r>
            <w:r w:rsidR="008A108E" w:rsidRPr="002E62E0">
              <w:rPr>
                <w:rFonts w:asciiTheme="minorHAnsi" w:hAnsiTheme="minorHAnsi" w:cstheme="minorHAnsi"/>
                <w:sz w:val="22"/>
                <w:szCs w:val="22"/>
              </w:rPr>
              <w:t>External Examiners have oversight of marking and standards and a role in moderation</w:t>
            </w:r>
            <w:r w:rsidR="002E62E0">
              <w:rPr>
                <w:rFonts w:asciiTheme="minorHAnsi" w:hAnsiTheme="minorHAnsi" w:cstheme="minorHAnsi"/>
                <w:sz w:val="22"/>
                <w:szCs w:val="22"/>
              </w:rPr>
              <w:t>.</w:t>
            </w:r>
          </w:p>
        </w:tc>
      </w:tr>
      <w:tr w:rsidR="000313A8" w:rsidRPr="00D94B13" w14:paraId="2733C9E7" w14:textId="77777777" w:rsidTr="00FB7F42">
        <w:tc>
          <w:tcPr>
            <w:tcW w:w="3304" w:type="dxa"/>
          </w:tcPr>
          <w:p w14:paraId="587F9A79"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Appointment of External Examiners</w:t>
            </w:r>
          </w:p>
        </w:tc>
        <w:tc>
          <w:tcPr>
            <w:tcW w:w="1235" w:type="dxa"/>
          </w:tcPr>
          <w:p w14:paraId="325608FF" w14:textId="77777777" w:rsidR="000313A8" w:rsidRPr="00D94B13" w:rsidRDefault="000313A8" w:rsidP="00D13FC4">
            <w:pPr>
              <w:pStyle w:val="TableContents"/>
              <w:spacing w:before="60" w:after="60"/>
              <w:jc w:val="center"/>
              <w:rPr>
                <w:rFonts w:asciiTheme="minorHAnsi" w:hAnsiTheme="minorHAnsi" w:cstheme="minorHAnsi"/>
              </w:rPr>
            </w:pPr>
          </w:p>
        </w:tc>
        <w:tc>
          <w:tcPr>
            <w:tcW w:w="1149" w:type="dxa"/>
          </w:tcPr>
          <w:p w14:paraId="29A3EDD6"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10E8045C"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2806" w:type="dxa"/>
          </w:tcPr>
          <w:p w14:paraId="2FFBFA31" w14:textId="77777777" w:rsidR="000313A8" w:rsidRPr="00D94B13" w:rsidRDefault="00000000" w:rsidP="00D13FC4">
            <w:pPr>
              <w:pStyle w:val="TableContents"/>
              <w:spacing w:before="60" w:after="60"/>
              <w:rPr>
                <w:rFonts w:asciiTheme="minorHAnsi" w:hAnsiTheme="minorHAnsi" w:cstheme="minorHAnsi"/>
                <w:i/>
              </w:rPr>
            </w:pPr>
            <w:hyperlink r:id="rId40" w:history="1">
              <w:r w:rsidR="000313A8" w:rsidRPr="00D94B13">
                <w:rPr>
                  <w:rStyle w:val="Hyperlink"/>
                  <w:rFonts w:asciiTheme="minorHAnsi" w:hAnsiTheme="minorHAnsi" w:cstheme="minorHAnsi"/>
                  <w:sz w:val="22"/>
                  <w:szCs w:val="22"/>
                </w:rPr>
                <w:t xml:space="preserve">Lancaster </w:t>
              </w:r>
              <w:r w:rsidR="000313A8" w:rsidRPr="00D94B13">
                <w:rPr>
                  <w:rStyle w:val="Hyperlink"/>
                  <w:rFonts w:asciiTheme="minorHAnsi" w:hAnsiTheme="minorHAnsi" w:cstheme="minorHAnsi"/>
                  <w:i/>
                  <w:sz w:val="22"/>
                  <w:szCs w:val="22"/>
                </w:rPr>
                <w:t>Manual of Academic Regulations and Procedures</w:t>
              </w:r>
              <w:r w:rsidR="000313A8" w:rsidRPr="00D94B13">
                <w:rPr>
                  <w:rStyle w:val="Hyperlink"/>
                  <w:rFonts w:asciiTheme="minorHAnsi" w:hAnsiTheme="minorHAnsi" w:cstheme="minorHAnsi"/>
                  <w:sz w:val="22"/>
                  <w:szCs w:val="22"/>
                </w:rPr>
                <w:t>: procedures on External Examiners.</w:t>
              </w:r>
            </w:hyperlink>
          </w:p>
        </w:tc>
        <w:tc>
          <w:tcPr>
            <w:tcW w:w="4044" w:type="dxa"/>
          </w:tcPr>
          <w:p w14:paraId="70B9E930" w14:textId="04542EA2"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 xml:space="preserve">College proposes potential External Examiners </w:t>
            </w:r>
            <w:r w:rsidR="001158CE" w:rsidRPr="00D94B13">
              <w:rPr>
                <w:rFonts w:asciiTheme="minorHAnsi" w:hAnsiTheme="minorHAnsi" w:cstheme="minorHAnsi"/>
                <w:sz w:val="22"/>
                <w:szCs w:val="22"/>
              </w:rPr>
              <w:t>for approval</w:t>
            </w:r>
            <w:r w:rsidRPr="00D94B13">
              <w:rPr>
                <w:rFonts w:asciiTheme="minorHAnsi" w:hAnsiTheme="minorHAnsi" w:cstheme="minorHAnsi"/>
                <w:sz w:val="22"/>
                <w:szCs w:val="22"/>
              </w:rPr>
              <w:t xml:space="preserve"> by the University according to the procedures set out in MARP. </w:t>
            </w:r>
          </w:p>
        </w:tc>
      </w:tr>
      <w:tr w:rsidR="000313A8" w:rsidRPr="00D94B13" w14:paraId="1F750340" w14:textId="77777777" w:rsidTr="00FB7F42">
        <w:tc>
          <w:tcPr>
            <w:tcW w:w="3304" w:type="dxa"/>
          </w:tcPr>
          <w:p w14:paraId="08D57950"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Giving feedback to students on their assignments</w:t>
            </w:r>
          </w:p>
        </w:tc>
        <w:tc>
          <w:tcPr>
            <w:tcW w:w="1235" w:type="dxa"/>
          </w:tcPr>
          <w:p w14:paraId="009BB61A"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70A5B439"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1FFFD211"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342A8FA6"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5FD592FE" w14:textId="77777777" w:rsidR="000313A8" w:rsidRPr="00D94B13" w:rsidRDefault="000313A8" w:rsidP="00D13FC4">
            <w:pPr>
              <w:pStyle w:val="TableContents"/>
              <w:spacing w:before="60" w:after="60"/>
              <w:rPr>
                <w:rFonts w:asciiTheme="minorHAnsi" w:hAnsiTheme="minorHAnsi" w:cstheme="minorHAnsi"/>
              </w:rPr>
            </w:pPr>
          </w:p>
        </w:tc>
      </w:tr>
      <w:tr w:rsidR="000313A8" w:rsidRPr="00D94B13" w14:paraId="62020324" w14:textId="77777777" w:rsidTr="00FB7F42">
        <w:tc>
          <w:tcPr>
            <w:tcW w:w="3304" w:type="dxa"/>
          </w:tcPr>
          <w:p w14:paraId="670A7415"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Production of award certificates</w:t>
            </w:r>
          </w:p>
        </w:tc>
        <w:tc>
          <w:tcPr>
            <w:tcW w:w="1235" w:type="dxa"/>
          </w:tcPr>
          <w:p w14:paraId="17142E8F" w14:textId="77777777" w:rsidR="000313A8" w:rsidRPr="00D94B13" w:rsidRDefault="000313A8" w:rsidP="00D13FC4">
            <w:pPr>
              <w:pStyle w:val="TableContents"/>
              <w:spacing w:before="60" w:after="60"/>
              <w:jc w:val="center"/>
              <w:rPr>
                <w:rFonts w:asciiTheme="minorHAnsi" w:hAnsiTheme="minorHAnsi" w:cstheme="minorHAnsi"/>
              </w:rPr>
            </w:pPr>
          </w:p>
        </w:tc>
        <w:tc>
          <w:tcPr>
            <w:tcW w:w="1149" w:type="dxa"/>
          </w:tcPr>
          <w:p w14:paraId="7C4AF11F"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852" w:type="dxa"/>
          </w:tcPr>
          <w:p w14:paraId="621135E9"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494E0B07"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5209EE26" w14:textId="77777777" w:rsidR="000313A8" w:rsidRPr="00D94B13" w:rsidRDefault="000313A8" w:rsidP="00D13FC4">
            <w:pPr>
              <w:pStyle w:val="TableContents"/>
              <w:spacing w:before="60" w:after="60"/>
              <w:rPr>
                <w:rFonts w:asciiTheme="minorHAnsi" w:hAnsiTheme="minorHAnsi" w:cstheme="minorHAnsi"/>
              </w:rPr>
            </w:pPr>
          </w:p>
        </w:tc>
      </w:tr>
      <w:tr w:rsidR="000313A8" w:rsidRPr="00D94B13" w14:paraId="13DCCB87" w14:textId="77777777" w:rsidTr="00FB7F42">
        <w:tc>
          <w:tcPr>
            <w:tcW w:w="3304" w:type="dxa"/>
          </w:tcPr>
          <w:p w14:paraId="023F6608"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Administering award boards</w:t>
            </w:r>
          </w:p>
        </w:tc>
        <w:tc>
          <w:tcPr>
            <w:tcW w:w="1235" w:type="dxa"/>
          </w:tcPr>
          <w:p w14:paraId="5539EE3D"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2A756FE2"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7651F3C9"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4102592F" w14:textId="77777777" w:rsidR="000313A8" w:rsidRPr="00D94B13" w:rsidRDefault="000313A8" w:rsidP="00D13FC4">
            <w:pPr>
              <w:pStyle w:val="TableContents"/>
              <w:spacing w:before="60" w:after="60"/>
              <w:rPr>
                <w:rFonts w:asciiTheme="minorHAnsi" w:hAnsiTheme="minorHAnsi" w:cstheme="minorHAnsi"/>
                <w:i/>
              </w:rPr>
            </w:pPr>
          </w:p>
        </w:tc>
        <w:tc>
          <w:tcPr>
            <w:tcW w:w="4044" w:type="dxa"/>
          </w:tcPr>
          <w:p w14:paraId="122440F6"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LU is represented on the Assessment Boards which are responsible for making award recommendations to Senate.</w:t>
            </w:r>
          </w:p>
        </w:tc>
      </w:tr>
      <w:tr w:rsidR="000313A8" w:rsidRPr="00D94B13" w14:paraId="52270195" w14:textId="77777777" w:rsidTr="00FB7F42">
        <w:tc>
          <w:tcPr>
            <w:tcW w:w="3304" w:type="dxa"/>
          </w:tcPr>
          <w:p w14:paraId="1878A953"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lastRenderedPageBreak/>
              <w:t>Maintaining student records including transcript information</w:t>
            </w:r>
          </w:p>
        </w:tc>
        <w:tc>
          <w:tcPr>
            <w:tcW w:w="1235" w:type="dxa"/>
          </w:tcPr>
          <w:p w14:paraId="6804A03A"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1483D16D"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2005FBD8"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209B5E9E"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0389A260" w14:textId="77777777" w:rsidR="000313A8" w:rsidRPr="00D94B13" w:rsidRDefault="000313A8" w:rsidP="00D13FC4">
            <w:pPr>
              <w:pStyle w:val="TableContents"/>
              <w:spacing w:before="60" w:after="60"/>
              <w:rPr>
                <w:rFonts w:asciiTheme="minorHAnsi" w:hAnsiTheme="minorHAnsi" w:cstheme="minorHAnsi"/>
              </w:rPr>
            </w:pPr>
          </w:p>
        </w:tc>
      </w:tr>
      <w:tr w:rsidR="000313A8" w:rsidRPr="00D94B13" w14:paraId="2263071B" w14:textId="77777777" w:rsidTr="00FB7F42">
        <w:tc>
          <w:tcPr>
            <w:tcW w:w="3304" w:type="dxa"/>
          </w:tcPr>
          <w:p w14:paraId="3D74A09F"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Graduation arrangements</w:t>
            </w:r>
          </w:p>
        </w:tc>
        <w:tc>
          <w:tcPr>
            <w:tcW w:w="1235" w:type="dxa"/>
          </w:tcPr>
          <w:p w14:paraId="3E42D864"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25744BFF"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79943D0A"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46F6ACCE"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00504490" w14:textId="77777777" w:rsidR="000313A8" w:rsidRPr="00D94B13" w:rsidRDefault="000313A8" w:rsidP="00D13FC4">
            <w:pPr>
              <w:pStyle w:val="TableContents"/>
              <w:spacing w:before="60" w:after="60"/>
              <w:rPr>
                <w:rFonts w:asciiTheme="minorHAnsi" w:hAnsiTheme="minorHAnsi" w:cstheme="minorHAnsi"/>
              </w:rPr>
            </w:pPr>
          </w:p>
        </w:tc>
      </w:tr>
      <w:tr w:rsidR="000313A8" w:rsidRPr="00D94B13" w14:paraId="42AEE45A" w14:textId="77777777" w:rsidTr="00FB7F42">
        <w:tc>
          <w:tcPr>
            <w:tcW w:w="13390" w:type="dxa"/>
            <w:gridSpan w:val="6"/>
            <w:shd w:val="clear" w:color="auto" w:fill="4472C4"/>
          </w:tcPr>
          <w:p w14:paraId="4C145287" w14:textId="77777777" w:rsidR="000313A8" w:rsidRPr="00D94B13" w:rsidRDefault="000313A8" w:rsidP="00D13FC4">
            <w:pPr>
              <w:pStyle w:val="TableContents"/>
              <w:spacing w:before="60" w:after="60"/>
              <w:jc w:val="center"/>
              <w:rPr>
                <w:rFonts w:asciiTheme="minorHAnsi" w:hAnsiTheme="minorHAnsi" w:cstheme="minorHAnsi"/>
                <w:b/>
                <w:sz w:val="22"/>
                <w:szCs w:val="22"/>
              </w:rPr>
            </w:pPr>
            <w:r w:rsidRPr="00D94B13">
              <w:rPr>
                <w:rFonts w:asciiTheme="minorHAnsi" w:hAnsiTheme="minorHAnsi" w:cstheme="minorHAnsi"/>
                <w:b/>
                <w:color w:val="FFFFFF" w:themeColor="background1"/>
                <w:sz w:val="22"/>
                <w:szCs w:val="22"/>
              </w:rPr>
              <w:t>Annual and periodic review and monitoring</w:t>
            </w:r>
          </w:p>
        </w:tc>
      </w:tr>
      <w:tr w:rsidR="000313A8" w:rsidRPr="00D94B13" w14:paraId="41104F5F" w14:textId="77777777" w:rsidTr="00FB7F42">
        <w:tc>
          <w:tcPr>
            <w:tcW w:w="3304" w:type="dxa"/>
          </w:tcPr>
          <w:p w14:paraId="4A7B2C55"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Collecting data on student achievement and retention</w:t>
            </w:r>
          </w:p>
        </w:tc>
        <w:tc>
          <w:tcPr>
            <w:tcW w:w="1235" w:type="dxa"/>
          </w:tcPr>
          <w:p w14:paraId="72609856"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7EC104D0"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4DE29D37"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09B6385A"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Annual Programme Review reports for each programme.</w:t>
            </w:r>
          </w:p>
          <w:p w14:paraId="2E9C815B"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451B3D6D"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Data on student achievement and retention is provided to LU via the Annual Programme Review report.</w:t>
            </w:r>
          </w:p>
        </w:tc>
      </w:tr>
      <w:tr w:rsidR="000313A8" w:rsidRPr="00D94B13" w14:paraId="63DA2F7D" w14:textId="77777777" w:rsidTr="00FB7F42">
        <w:tc>
          <w:tcPr>
            <w:tcW w:w="3304" w:type="dxa"/>
          </w:tcPr>
          <w:p w14:paraId="29C1C202"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 xml:space="preserve">Monitoring student admission, </w:t>
            </w:r>
            <w:proofErr w:type="gramStart"/>
            <w:r w:rsidRPr="00D94B13">
              <w:rPr>
                <w:rFonts w:asciiTheme="minorHAnsi" w:hAnsiTheme="minorHAnsi" w:cstheme="minorHAnsi"/>
                <w:sz w:val="22"/>
                <w:szCs w:val="22"/>
              </w:rPr>
              <w:t>retention</w:t>
            </w:r>
            <w:proofErr w:type="gramEnd"/>
            <w:r w:rsidRPr="00D94B13">
              <w:rPr>
                <w:rFonts w:asciiTheme="minorHAnsi" w:hAnsiTheme="minorHAnsi" w:cstheme="minorHAnsi"/>
                <w:sz w:val="22"/>
                <w:szCs w:val="22"/>
              </w:rPr>
              <w:t xml:space="preserve"> and completion</w:t>
            </w:r>
          </w:p>
        </w:tc>
        <w:tc>
          <w:tcPr>
            <w:tcW w:w="1235" w:type="dxa"/>
          </w:tcPr>
          <w:p w14:paraId="093CA00B" w14:textId="77777777" w:rsidR="000313A8" w:rsidRPr="00D94B13" w:rsidRDefault="000313A8" w:rsidP="00D13FC4">
            <w:pPr>
              <w:pStyle w:val="TableContents"/>
              <w:spacing w:before="60" w:after="60"/>
              <w:jc w:val="center"/>
              <w:rPr>
                <w:rFonts w:asciiTheme="minorHAnsi" w:hAnsiTheme="minorHAnsi" w:cstheme="minorHAnsi"/>
              </w:rPr>
            </w:pPr>
          </w:p>
        </w:tc>
        <w:tc>
          <w:tcPr>
            <w:tcW w:w="1149" w:type="dxa"/>
          </w:tcPr>
          <w:p w14:paraId="75D48D40"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763BC67C"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2806" w:type="dxa"/>
          </w:tcPr>
          <w:p w14:paraId="6E3A7529"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Annual Programme Review reports for each programme.</w:t>
            </w:r>
          </w:p>
          <w:p w14:paraId="53AD984F"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College summary of Annual Programme Reviews</w:t>
            </w:r>
          </w:p>
        </w:tc>
        <w:tc>
          <w:tcPr>
            <w:tcW w:w="4044" w:type="dxa"/>
          </w:tcPr>
          <w:p w14:paraId="45B8F6A0"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A College summary of Annual Programme Reviews is submitted to the January meeting of the University’s Regional Partnership Teaching Committee.</w:t>
            </w:r>
          </w:p>
        </w:tc>
      </w:tr>
      <w:tr w:rsidR="000313A8" w:rsidRPr="00D94B13" w14:paraId="3DBF1514" w14:textId="77777777" w:rsidTr="00FB7F42">
        <w:tc>
          <w:tcPr>
            <w:tcW w:w="3304" w:type="dxa"/>
          </w:tcPr>
          <w:p w14:paraId="445CC6AC"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Reviewing and responding to APRs and module evaluations</w:t>
            </w:r>
          </w:p>
        </w:tc>
        <w:tc>
          <w:tcPr>
            <w:tcW w:w="1235" w:type="dxa"/>
          </w:tcPr>
          <w:p w14:paraId="363E7C6B" w14:textId="77777777" w:rsidR="000313A8" w:rsidRPr="00D94B13" w:rsidRDefault="000313A8" w:rsidP="00D13FC4">
            <w:pPr>
              <w:pStyle w:val="TableContents"/>
              <w:spacing w:before="60" w:after="60"/>
              <w:jc w:val="center"/>
              <w:rPr>
                <w:rFonts w:asciiTheme="minorHAnsi" w:hAnsiTheme="minorHAnsi" w:cstheme="minorHAnsi"/>
              </w:rPr>
            </w:pPr>
          </w:p>
        </w:tc>
        <w:tc>
          <w:tcPr>
            <w:tcW w:w="1149" w:type="dxa"/>
          </w:tcPr>
          <w:p w14:paraId="1637D6BC"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7735B72C"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2806" w:type="dxa"/>
          </w:tcPr>
          <w:p w14:paraId="62C0FAC2"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Annual Programme Review reports for each programme.</w:t>
            </w:r>
          </w:p>
        </w:tc>
        <w:tc>
          <w:tcPr>
            <w:tcW w:w="4044" w:type="dxa"/>
          </w:tcPr>
          <w:p w14:paraId="2060D459" w14:textId="77777777" w:rsidR="000313A8" w:rsidRPr="00D94B13" w:rsidRDefault="000313A8" w:rsidP="00D13FC4">
            <w:pPr>
              <w:pStyle w:val="TableContents"/>
              <w:spacing w:before="60" w:after="60"/>
              <w:rPr>
                <w:rFonts w:asciiTheme="minorHAnsi" w:hAnsiTheme="minorHAnsi" w:cstheme="minorHAnsi"/>
                <w:color w:val="FF0000"/>
                <w:sz w:val="22"/>
                <w:szCs w:val="22"/>
              </w:rPr>
            </w:pPr>
            <w:r w:rsidRPr="00D94B13">
              <w:rPr>
                <w:rFonts w:asciiTheme="minorHAnsi" w:hAnsiTheme="minorHAnsi" w:cstheme="minorHAnsi"/>
                <w:sz w:val="22"/>
                <w:szCs w:val="22"/>
              </w:rPr>
              <w:t>Annual Programme Review reports are provided by the College to LU.</w:t>
            </w:r>
          </w:p>
        </w:tc>
      </w:tr>
      <w:tr w:rsidR="000313A8" w:rsidRPr="00D94B13" w14:paraId="01DA3267" w14:textId="77777777" w:rsidTr="00FB7F42">
        <w:tc>
          <w:tcPr>
            <w:tcW w:w="3304" w:type="dxa"/>
          </w:tcPr>
          <w:p w14:paraId="16A4055E"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 xml:space="preserve">Monitoring the quality of HE </w:t>
            </w:r>
            <w:proofErr w:type="gramStart"/>
            <w:r w:rsidRPr="00D94B13">
              <w:rPr>
                <w:rFonts w:asciiTheme="minorHAnsi" w:hAnsiTheme="minorHAnsi" w:cstheme="minorHAnsi"/>
                <w:sz w:val="22"/>
                <w:szCs w:val="22"/>
              </w:rPr>
              <w:t>teaching</w:t>
            </w:r>
            <w:proofErr w:type="gramEnd"/>
            <w:r w:rsidRPr="00D94B13">
              <w:rPr>
                <w:rFonts w:asciiTheme="minorHAnsi" w:hAnsiTheme="minorHAnsi" w:cstheme="minorHAnsi"/>
                <w:sz w:val="22"/>
                <w:szCs w:val="22"/>
              </w:rPr>
              <w:t xml:space="preserve"> and learning</w:t>
            </w:r>
          </w:p>
        </w:tc>
        <w:tc>
          <w:tcPr>
            <w:tcW w:w="1235" w:type="dxa"/>
          </w:tcPr>
          <w:p w14:paraId="2D6EB7C6" w14:textId="77777777" w:rsidR="000313A8" w:rsidRPr="00D94B13" w:rsidRDefault="000313A8" w:rsidP="00D13FC4">
            <w:pPr>
              <w:pStyle w:val="TableContents"/>
              <w:spacing w:before="60" w:after="60"/>
              <w:jc w:val="center"/>
              <w:rPr>
                <w:rFonts w:asciiTheme="minorHAnsi" w:hAnsiTheme="minorHAnsi" w:cstheme="minorHAnsi"/>
              </w:rPr>
            </w:pPr>
          </w:p>
        </w:tc>
        <w:tc>
          <w:tcPr>
            <w:tcW w:w="1149" w:type="dxa"/>
          </w:tcPr>
          <w:p w14:paraId="0B8CEB7E"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3832FBF8"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2806" w:type="dxa"/>
          </w:tcPr>
          <w:p w14:paraId="16F91F9B"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Annual Programme Review reports for each programme.</w:t>
            </w:r>
          </w:p>
          <w:p w14:paraId="6E3E2DDC" w14:textId="77777777" w:rsidR="000313A8" w:rsidRPr="00D94B13" w:rsidRDefault="000313A8" w:rsidP="00D13FC4">
            <w:pPr>
              <w:pStyle w:val="TableContents"/>
              <w:spacing w:before="60" w:after="60"/>
              <w:rPr>
                <w:rFonts w:asciiTheme="minorHAnsi" w:hAnsiTheme="minorHAnsi" w:cstheme="minorHAnsi"/>
                <w:sz w:val="22"/>
                <w:szCs w:val="22"/>
              </w:rPr>
            </w:pPr>
          </w:p>
          <w:p w14:paraId="627245BC"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Annual External Examiner reports for each programme</w:t>
            </w:r>
          </w:p>
          <w:p w14:paraId="54EA1E07" w14:textId="77777777" w:rsidR="000313A8" w:rsidRPr="00D94B13" w:rsidRDefault="000313A8" w:rsidP="00D13FC4">
            <w:pPr>
              <w:pStyle w:val="TableContents"/>
              <w:spacing w:before="60" w:after="60"/>
              <w:rPr>
                <w:rFonts w:asciiTheme="minorHAnsi" w:hAnsiTheme="minorHAnsi" w:cstheme="minorHAnsi"/>
                <w:sz w:val="22"/>
                <w:szCs w:val="22"/>
              </w:rPr>
            </w:pPr>
          </w:p>
          <w:p w14:paraId="348EDF7D" w14:textId="77777777" w:rsidR="000313A8" w:rsidRPr="00D94B13" w:rsidRDefault="000313A8" w:rsidP="00D13FC4">
            <w:pPr>
              <w:pStyle w:val="TableContents"/>
              <w:spacing w:before="60" w:after="60"/>
              <w:rPr>
                <w:rFonts w:asciiTheme="minorHAnsi" w:hAnsiTheme="minorHAnsi" w:cstheme="minorHAnsi"/>
                <w:sz w:val="22"/>
                <w:szCs w:val="22"/>
              </w:rPr>
            </w:pPr>
          </w:p>
          <w:p w14:paraId="68209C4B" w14:textId="4604C76C"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 xml:space="preserve">Annual Programme Consultant reports </w:t>
            </w:r>
            <w:hyperlink r:id="rId41" w:history="1">
              <w:r w:rsidRPr="00D94B13">
                <w:rPr>
                  <w:rStyle w:val="Hyperlink"/>
                  <w:rFonts w:asciiTheme="minorHAnsi" w:hAnsiTheme="minorHAnsi" w:cstheme="minorHAnsi"/>
                  <w:sz w:val="22"/>
                  <w:szCs w:val="22"/>
                </w:rPr>
                <w:t>(role summary of Programme Consultants)</w:t>
              </w:r>
            </w:hyperlink>
          </w:p>
          <w:p w14:paraId="4618D9F0" w14:textId="77777777" w:rsidR="000313A8" w:rsidRPr="00D94B13" w:rsidRDefault="000313A8" w:rsidP="00D13FC4">
            <w:pPr>
              <w:pStyle w:val="TableContents"/>
              <w:spacing w:before="60" w:after="60"/>
              <w:rPr>
                <w:rFonts w:asciiTheme="minorHAnsi" w:hAnsiTheme="minorHAnsi" w:cstheme="minorHAnsi"/>
                <w:sz w:val="22"/>
                <w:szCs w:val="22"/>
              </w:rPr>
            </w:pPr>
          </w:p>
          <w:p w14:paraId="426DAD38" w14:textId="77777777" w:rsidR="000313A8" w:rsidRPr="00D94B13" w:rsidRDefault="000313A8" w:rsidP="00D13FC4">
            <w:pPr>
              <w:pStyle w:val="TableContents"/>
              <w:spacing w:before="60" w:after="60"/>
              <w:rPr>
                <w:rFonts w:asciiTheme="minorHAnsi" w:hAnsiTheme="minorHAnsi" w:cstheme="minorHAnsi"/>
                <w:sz w:val="22"/>
                <w:szCs w:val="22"/>
              </w:rPr>
            </w:pPr>
          </w:p>
          <w:p w14:paraId="049B1FCE" w14:textId="77777777" w:rsidR="000313A8" w:rsidRPr="00D94B13" w:rsidRDefault="000313A8" w:rsidP="00D13FC4">
            <w:pPr>
              <w:pStyle w:val="TableContents"/>
              <w:spacing w:before="60" w:after="60"/>
              <w:rPr>
                <w:rFonts w:asciiTheme="minorHAnsi" w:hAnsiTheme="minorHAnsi" w:cstheme="minorHAnsi"/>
                <w:sz w:val="22"/>
                <w:szCs w:val="22"/>
              </w:rPr>
            </w:pPr>
          </w:p>
          <w:p w14:paraId="4E1FC8E0"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lastRenderedPageBreak/>
              <w:t>Individual revalidation reports</w:t>
            </w:r>
          </w:p>
          <w:p w14:paraId="346A0534" w14:textId="77777777" w:rsidR="000313A8" w:rsidRPr="00D94B13" w:rsidRDefault="000313A8" w:rsidP="00D13FC4">
            <w:pPr>
              <w:pStyle w:val="TableContents"/>
              <w:spacing w:before="60" w:after="60"/>
              <w:rPr>
                <w:rFonts w:asciiTheme="minorHAnsi" w:hAnsiTheme="minorHAnsi" w:cstheme="minorHAnsi"/>
                <w:sz w:val="22"/>
                <w:szCs w:val="22"/>
              </w:rPr>
            </w:pPr>
          </w:p>
          <w:p w14:paraId="62566ED6"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Documentation submitted for Partnership Review (including revalidation documentation for the programmes)</w:t>
            </w:r>
          </w:p>
        </w:tc>
        <w:tc>
          <w:tcPr>
            <w:tcW w:w="4044" w:type="dxa"/>
          </w:tcPr>
          <w:p w14:paraId="28E6E481" w14:textId="77777777" w:rsidR="000313A8" w:rsidRPr="00D94B13" w:rsidRDefault="000313A8" w:rsidP="00D13FC4">
            <w:pPr>
              <w:pStyle w:val="TableContents"/>
              <w:spacing w:before="60" w:after="60"/>
              <w:rPr>
                <w:rFonts w:asciiTheme="minorHAnsi" w:hAnsiTheme="minorHAnsi" w:cstheme="minorHAnsi"/>
                <w:sz w:val="22"/>
                <w:szCs w:val="22"/>
              </w:rPr>
            </w:pPr>
          </w:p>
          <w:p w14:paraId="3CD8FDC2" w14:textId="77777777" w:rsidR="000313A8" w:rsidRPr="00D94B13" w:rsidRDefault="000313A8" w:rsidP="00D13FC4">
            <w:pPr>
              <w:pStyle w:val="TableContents"/>
              <w:spacing w:before="60" w:after="60"/>
              <w:rPr>
                <w:rFonts w:asciiTheme="minorHAnsi" w:hAnsiTheme="minorHAnsi" w:cstheme="minorHAnsi"/>
                <w:sz w:val="22"/>
                <w:szCs w:val="22"/>
              </w:rPr>
            </w:pPr>
          </w:p>
          <w:p w14:paraId="6B8BCD98" w14:textId="77777777" w:rsidR="000313A8" w:rsidRPr="00D94B13" w:rsidRDefault="000313A8" w:rsidP="00D13FC4">
            <w:pPr>
              <w:pStyle w:val="TableContents"/>
              <w:spacing w:before="60" w:after="60"/>
              <w:rPr>
                <w:rFonts w:asciiTheme="minorHAnsi" w:hAnsiTheme="minorHAnsi" w:cstheme="minorHAnsi"/>
                <w:sz w:val="22"/>
                <w:szCs w:val="22"/>
              </w:rPr>
            </w:pPr>
          </w:p>
          <w:p w14:paraId="6D5B436A"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Annual External Examiner reports provide external comment on the quality of learning opportunities and standards.</w:t>
            </w:r>
          </w:p>
          <w:p w14:paraId="61363BCE" w14:textId="77777777" w:rsidR="000313A8" w:rsidRPr="00D94B13" w:rsidRDefault="000313A8" w:rsidP="00D13FC4">
            <w:pPr>
              <w:pStyle w:val="TableContents"/>
              <w:spacing w:before="60" w:after="60"/>
              <w:rPr>
                <w:rFonts w:asciiTheme="minorHAnsi" w:hAnsiTheme="minorHAnsi" w:cstheme="minorHAnsi"/>
                <w:sz w:val="22"/>
                <w:szCs w:val="22"/>
              </w:rPr>
            </w:pPr>
          </w:p>
          <w:p w14:paraId="78A1493D" w14:textId="05F0614E"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 xml:space="preserve">University appoints a member of academic staff as a Programme Consultant to monitor the quality of learning opportunities and academic standards. </w:t>
            </w:r>
            <w:r w:rsidR="001158CE" w:rsidRPr="00D94B13">
              <w:rPr>
                <w:rFonts w:asciiTheme="minorHAnsi" w:hAnsiTheme="minorHAnsi" w:cstheme="minorHAnsi"/>
                <w:sz w:val="22"/>
                <w:szCs w:val="22"/>
              </w:rPr>
              <w:t>They are</w:t>
            </w:r>
            <w:r w:rsidRPr="00D94B13">
              <w:rPr>
                <w:rFonts w:asciiTheme="minorHAnsi" w:hAnsiTheme="minorHAnsi" w:cstheme="minorHAnsi"/>
                <w:sz w:val="22"/>
                <w:szCs w:val="22"/>
              </w:rPr>
              <w:t xml:space="preserve"> required to report to AQ</w:t>
            </w:r>
            <w:r w:rsidR="006F387F" w:rsidRPr="00D94B13">
              <w:rPr>
                <w:rFonts w:asciiTheme="minorHAnsi" w:hAnsiTheme="minorHAnsi" w:cstheme="minorHAnsi"/>
                <w:sz w:val="22"/>
                <w:szCs w:val="22"/>
              </w:rPr>
              <w:t>SC</w:t>
            </w:r>
            <w:r w:rsidRPr="00D94B13">
              <w:rPr>
                <w:rFonts w:asciiTheme="minorHAnsi" w:hAnsiTheme="minorHAnsi" w:cstheme="minorHAnsi"/>
                <w:sz w:val="22"/>
                <w:szCs w:val="22"/>
              </w:rPr>
              <w:t xml:space="preserve"> on a bi-annual basis.</w:t>
            </w:r>
          </w:p>
          <w:p w14:paraId="5E83AF94" w14:textId="77777777" w:rsidR="000313A8" w:rsidRPr="00D94B13" w:rsidRDefault="000313A8" w:rsidP="00D13FC4">
            <w:pPr>
              <w:pStyle w:val="TableContents"/>
              <w:spacing w:before="60" w:after="60"/>
              <w:rPr>
                <w:rFonts w:asciiTheme="minorHAnsi" w:hAnsiTheme="minorHAnsi" w:cstheme="minorHAnsi"/>
                <w:sz w:val="22"/>
                <w:szCs w:val="22"/>
              </w:rPr>
            </w:pPr>
          </w:p>
          <w:p w14:paraId="2D7B4490" w14:textId="77777777" w:rsidR="000313A8" w:rsidRPr="00D94B13" w:rsidRDefault="000313A8" w:rsidP="00D13FC4">
            <w:pPr>
              <w:pStyle w:val="TableContents"/>
              <w:spacing w:before="60" w:after="60"/>
              <w:rPr>
                <w:rFonts w:asciiTheme="minorHAnsi" w:hAnsiTheme="minorHAnsi" w:cstheme="minorHAnsi"/>
                <w:sz w:val="22"/>
                <w:szCs w:val="22"/>
              </w:rPr>
            </w:pPr>
          </w:p>
          <w:p w14:paraId="6D02072D"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lastRenderedPageBreak/>
              <w:t>Partnership Review (which includes revalidation of the programmes)</w:t>
            </w:r>
          </w:p>
        </w:tc>
      </w:tr>
      <w:tr w:rsidR="000313A8" w:rsidRPr="00D94B13" w14:paraId="082AC654" w14:textId="77777777" w:rsidTr="00FB7F42">
        <w:tc>
          <w:tcPr>
            <w:tcW w:w="3304" w:type="dxa"/>
          </w:tcPr>
          <w:p w14:paraId="2ACC4002"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lastRenderedPageBreak/>
              <w:t>Collecting and acting upon student feedback/views</w:t>
            </w:r>
          </w:p>
        </w:tc>
        <w:tc>
          <w:tcPr>
            <w:tcW w:w="1235" w:type="dxa"/>
          </w:tcPr>
          <w:p w14:paraId="78C0551B"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058DEF7D"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3129397F"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158F81A0"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3D6C8B5A" w14:textId="77777777" w:rsidR="000313A8" w:rsidRPr="00D94B13" w:rsidRDefault="000313A8" w:rsidP="00D13FC4">
            <w:pPr>
              <w:pStyle w:val="TableContents"/>
              <w:spacing w:before="60" w:after="60"/>
              <w:rPr>
                <w:rFonts w:asciiTheme="minorHAnsi" w:hAnsiTheme="minorHAnsi" w:cstheme="minorHAnsi"/>
              </w:rPr>
            </w:pPr>
          </w:p>
        </w:tc>
      </w:tr>
      <w:tr w:rsidR="000313A8" w:rsidRPr="00D94B13" w14:paraId="7DF8D831" w14:textId="77777777" w:rsidTr="00FB7F42">
        <w:tc>
          <w:tcPr>
            <w:tcW w:w="3304" w:type="dxa"/>
          </w:tcPr>
          <w:p w14:paraId="6C0734B1"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Developing systems for student engagement</w:t>
            </w:r>
          </w:p>
        </w:tc>
        <w:tc>
          <w:tcPr>
            <w:tcW w:w="1235" w:type="dxa"/>
          </w:tcPr>
          <w:p w14:paraId="6B7D62A2"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443DD644"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1351BA75"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416AE67B"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3D18DD91" w14:textId="77777777" w:rsidR="000313A8" w:rsidRPr="00D94B13" w:rsidRDefault="000313A8" w:rsidP="00D13FC4">
            <w:pPr>
              <w:pStyle w:val="TableContents"/>
              <w:spacing w:before="60" w:after="60"/>
              <w:rPr>
                <w:rFonts w:asciiTheme="minorHAnsi" w:hAnsiTheme="minorHAnsi" w:cstheme="minorHAnsi"/>
              </w:rPr>
            </w:pPr>
          </w:p>
        </w:tc>
      </w:tr>
      <w:tr w:rsidR="000313A8" w:rsidRPr="00D94B13" w14:paraId="58C36299" w14:textId="77777777" w:rsidTr="00FB7F42">
        <w:tc>
          <w:tcPr>
            <w:tcW w:w="3304" w:type="dxa"/>
          </w:tcPr>
          <w:p w14:paraId="4E8ACBCE"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sz w:val="22"/>
                <w:szCs w:val="22"/>
              </w:rPr>
            </w:pPr>
            <w:r w:rsidRPr="00D94B13">
              <w:rPr>
                <w:rFonts w:asciiTheme="minorHAnsi" w:hAnsiTheme="minorHAnsi" w:cstheme="minorHAnsi"/>
                <w:sz w:val="22"/>
                <w:szCs w:val="22"/>
              </w:rPr>
              <w:t>Student Protection Plan</w:t>
            </w:r>
          </w:p>
        </w:tc>
        <w:tc>
          <w:tcPr>
            <w:tcW w:w="1235" w:type="dxa"/>
          </w:tcPr>
          <w:p w14:paraId="3DB98F5A" w14:textId="77777777" w:rsidR="000313A8" w:rsidRPr="00D94B13" w:rsidRDefault="000313A8" w:rsidP="00D13FC4">
            <w:pPr>
              <w:pStyle w:val="TableContents"/>
              <w:spacing w:before="60" w:after="60"/>
              <w:jc w:val="center"/>
              <w:rPr>
                <w:rFonts w:asciiTheme="minorHAnsi" w:eastAsia="Wingdings" w:hAnsiTheme="minorHAnsi" w:cstheme="minorHAnsi"/>
                <w:sz w:val="22"/>
                <w:szCs w:val="22"/>
              </w:rPr>
            </w:pPr>
            <w:r w:rsidRPr="00D94B13">
              <w:rPr>
                <w:rFonts w:ascii="Segoe UI Symbol" w:hAnsi="Segoe UI Symbol" w:cs="Segoe UI Symbol"/>
              </w:rPr>
              <w:t>✓</w:t>
            </w:r>
          </w:p>
        </w:tc>
        <w:tc>
          <w:tcPr>
            <w:tcW w:w="1149" w:type="dxa"/>
          </w:tcPr>
          <w:p w14:paraId="12BD50A8"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03CBF229"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4215BA0E"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568F768A"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 xml:space="preserve">Whilst this is a </w:t>
            </w:r>
            <w:proofErr w:type="gramStart"/>
            <w:r w:rsidRPr="00D94B13">
              <w:rPr>
                <w:rFonts w:asciiTheme="minorHAnsi" w:hAnsiTheme="minorHAnsi" w:cstheme="minorHAnsi"/>
                <w:sz w:val="22"/>
                <w:szCs w:val="22"/>
              </w:rPr>
              <w:t>College</w:t>
            </w:r>
            <w:proofErr w:type="gramEnd"/>
            <w:r w:rsidRPr="00D94B13">
              <w:rPr>
                <w:rFonts w:asciiTheme="minorHAnsi" w:hAnsiTheme="minorHAnsi" w:cstheme="minorHAnsi"/>
                <w:sz w:val="22"/>
                <w:szCs w:val="22"/>
              </w:rPr>
              <w:t xml:space="preserve"> responsibility, it is anticipated that both institutions’ student protection plans will refer to the other Partner and that there may be some discussion about content.</w:t>
            </w:r>
          </w:p>
        </w:tc>
      </w:tr>
      <w:tr w:rsidR="000313A8" w:rsidRPr="00D94B13" w14:paraId="58EED54C" w14:textId="77777777" w:rsidTr="00FB7F42">
        <w:tc>
          <w:tcPr>
            <w:tcW w:w="13390" w:type="dxa"/>
            <w:gridSpan w:val="6"/>
            <w:shd w:val="clear" w:color="auto" w:fill="4472C4"/>
          </w:tcPr>
          <w:p w14:paraId="5AAA78F2" w14:textId="77777777" w:rsidR="000313A8" w:rsidRPr="00D94B13" w:rsidRDefault="000313A8" w:rsidP="00D13FC4">
            <w:pPr>
              <w:pStyle w:val="TableContents"/>
              <w:spacing w:before="60" w:after="60"/>
              <w:jc w:val="center"/>
              <w:rPr>
                <w:rFonts w:asciiTheme="minorHAnsi" w:hAnsiTheme="minorHAnsi" w:cstheme="minorHAnsi"/>
                <w:b/>
                <w:sz w:val="22"/>
                <w:szCs w:val="22"/>
              </w:rPr>
            </w:pPr>
            <w:r w:rsidRPr="00D94B13">
              <w:rPr>
                <w:rFonts w:asciiTheme="minorHAnsi" w:hAnsiTheme="minorHAnsi" w:cstheme="minorHAnsi"/>
                <w:b/>
                <w:color w:val="FFFFFF" w:themeColor="background1"/>
                <w:sz w:val="22"/>
                <w:szCs w:val="22"/>
              </w:rPr>
              <w:t>Staff</w:t>
            </w:r>
          </w:p>
        </w:tc>
      </w:tr>
      <w:tr w:rsidR="000313A8" w:rsidRPr="00D94B13" w14:paraId="09E305DE" w14:textId="77777777" w:rsidTr="00FB7F42">
        <w:tc>
          <w:tcPr>
            <w:tcW w:w="3304" w:type="dxa"/>
          </w:tcPr>
          <w:p w14:paraId="5D79A856"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 xml:space="preserve">Appointment and management of staff </w:t>
            </w:r>
          </w:p>
        </w:tc>
        <w:tc>
          <w:tcPr>
            <w:tcW w:w="1235" w:type="dxa"/>
          </w:tcPr>
          <w:p w14:paraId="1F3BE261"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576875BC"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5D79869C"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1A2DFC4B"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7134991E"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 xml:space="preserve">College appoints and manages staff. The University has oversight of all College staff teaching on Lancaster validated programmes. Staffing is approved at initial validation and again at revalidation. Where there are changes to staffing during a validation period, staff CVs are sent to Programme Consultants for oversight. Staffing levels are monitored through Annual Programme Reviews. </w:t>
            </w:r>
          </w:p>
        </w:tc>
      </w:tr>
      <w:tr w:rsidR="000313A8" w:rsidRPr="00D94B13" w14:paraId="3937424E" w14:textId="77777777" w:rsidTr="00FB7F42">
        <w:tc>
          <w:tcPr>
            <w:tcW w:w="3304" w:type="dxa"/>
          </w:tcPr>
          <w:p w14:paraId="6564D3C3"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Provisions for developing staff teaching and assessing skills at HE level</w:t>
            </w:r>
          </w:p>
        </w:tc>
        <w:tc>
          <w:tcPr>
            <w:tcW w:w="1235" w:type="dxa"/>
          </w:tcPr>
          <w:p w14:paraId="681CCFEE"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3461D379"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27FAA605"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55BFD838"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3BD6C458" w14:textId="77777777" w:rsidR="000313A8" w:rsidRPr="00D94B13" w:rsidRDefault="000313A8" w:rsidP="00D13FC4">
            <w:pPr>
              <w:pStyle w:val="TableContents"/>
              <w:spacing w:before="60" w:after="60"/>
              <w:rPr>
                <w:rFonts w:asciiTheme="minorHAnsi" w:hAnsiTheme="minorHAnsi" w:cstheme="minorHAnsi"/>
                <w:kern w:val="24"/>
                <w:sz w:val="22"/>
              </w:rPr>
            </w:pPr>
            <w:r w:rsidRPr="00D94B13">
              <w:rPr>
                <w:rFonts w:asciiTheme="minorHAnsi" w:hAnsiTheme="minorHAnsi" w:cstheme="minorHAnsi"/>
                <w:kern w:val="24"/>
                <w:sz w:val="22"/>
              </w:rPr>
              <w:t>Arrangements for staff development are jointly reviewed as part of Partnership Review.</w:t>
            </w:r>
          </w:p>
        </w:tc>
      </w:tr>
      <w:tr w:rsidR="000313A8" w:rsidRPr="00D94B13" w14:paraId="3DB7A7D9" w14:textId="77777777" w:rsidTr="00FB7F42">
        <w:tc>
          <w:tcPr>
            <w:tcW w:w="3304" w:type="dxa"/>
          </w:tcPr>
          <w:p w14:paraId="17F7781D"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lastRenderedPageBreak/>
              <w:t>Provisions for staff HE subject updating and scholarship</w:t>
            </w:r>
          </w:p>
        </w:tc>
        <w:tc>
          <w:tcPr>
            <w:tcW w:w="1235" w:type="dxa"/>
          </w:tcPr>
          <w:p w14:paraId="0BC7B8D8"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080AF4D0"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275E87D6"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708DE006"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0DD84ABB"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kern w:val="24"/>
                <w:sz w:val="22"/>
              </w:rPr>
              <w:t>Arrangements for staff development are jointly reviewed as part of Partnership Review.</w:t>
            </w:r>
          </w:p>
        </w:tc>
      </w:tr>
      <w:tr w:rsidR="000313A8" w:rsidRPr="00D94B13" w14:paraId="5AB9C12A" w14:textId="77777777" w:rsidTr="00FB7F42">
        <w:tc>
          <w:tcPr>
            <w:tcW w:w="13390" w:type="dxa"/>
            <w:gridSpan w:val="6"/>
            <w:shd w:val="clear" w:color="auto" w:fill="4472C4"/>
          </w:tcPr>
          <w:p w14:paraId="49AF0759" w14:textId="77777777" w:rsidR="000313A8" w:rsidRPr="00D94B13" w:rsidRDefault="000313A8" w:rsidP="00D13FC4">
            <w:pPr>
              <w:pStyle w:val="TableContents"/>
              <w:spacing w:before="60" w:after="60"/>
              <w:jc w:val="center"/>
              <w:rPr>
                <w:rFonts w:asciiTheme="minorHAnsi" w:hAnsiTheme="minorHAnsi" w:cstheme="minorHAnsi"/>
                <w:b/>
                <w:sz w:val="22"/>
                <w:szCs w:val="22"/>
              </w:rPr>
            </w:pPr>
            <w:r w:rsidRPr="00D94B13">
              <w:rPr>
                <w:rFonts w:asciiTheme="minorHAnsi" w:hAnsiTheme="minorHAnsi" w:cstheme="minorHAnsi"/>
                <w:b/>
                <w:color w:val="FFFFFF" w:themeColor="background1"/>
                <w:sz w:val="22"/>
                <w:szCs w:val="22"/>
              </w:rPr>
              <w:t>Information</w:t>
            </w:r>
          </w:p>
        </w:tc>
      </w:tr>
      <w:tr w:rsidR="000313A8" w:rsidRPr="00D94B13" w14:paraId="32D525DD" w14:textId="77777777" w:rsidTr="00FB7F42">
        <w:tc>
          <w:tcPr>
            <w:tcW w:w="3304" w:type="dxa"/>
          </w:tcPr>
          <w:p w14:paraId="23344E50"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Programme and module information available to students</w:t>
            </w:r>
          </w:p>
        </w:tc>
        <w:tc>
          <w:tcPr>
            <w:tcW w:w="1235" w:type="dxa"/>
          </w:tcPr>
          <w:p w14:paraId="28AD15AD"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132553AF"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1A081F24"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449F7541"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34621BE6" w14:textId="77777777" w:rsidR="000313A8" w:rsidRPr="00D94B13" w:rsidRDefault="000313A8" w:rsidP="00D13FC4">
            <w:pPr>
              <w:pStyle w:val="TableContents"/>
              <w:spacing w:before="60" w:after="60"/>
              <w:rPr>
                <w:rFonts w:asciiTheme="minorHAnsi" w:hAnsiTheme="minorHAnsi" w:cstheme="minorHAnsi"/>
              </w:rPr>
            </w:pPr>
          </w:p>
        </w:tc>
      </w:tr>
      <w:tr w:rsidR="000313A8" w:rsidRPr="00D94B13" w14:paraId="11662FF4" w14:textId="77777777" w:rsidTr="00FB7F42">
        <w:tc>
          <w:tcPr>
            <w:tcW w:w="3304" w:type="dxa"/>
          </w:tcPr>
          <w:p w14:paraId="361A6AEC"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Public information - e.g.: on web or in prospectus</w:t>
            </w:r>
          </w:p>
        </w:tc>
        <w:tc>
          <w:tcPr>
            <w:tcW w:w="1235" w:type="dxa"/>
          </w:tcPr>
          <w:p w14:paraId="2E84BF32"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35A7A460"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7B59CE17"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3F4432AE"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36590D76" w14:textId="77777777" w:rsidR="000313A8" w:rsidRPr="00D94B13" w:rsidRDefault="000313A8" w:rsidP="00D13FC4">
            <w:pPr>
              <w:pStyle w:val="TableContents"/>
              <w:spacing w:before="60" w:after="60"/>
              <w:rPr>
                <w:rFonts w:asciiTheme="minorHAnsi" w:hAnsiTheme="minorHAnsi" w:cstheme="minorHAnsi"/>
                <w:sz w:val="22"/>
                <w:szCs w:val="22"/>
              </w:rPr>
            </w:pPr>
            <w:r w:rsidRPr="00D94B13">
              <w:rPr>
                <w:rFonts w:asciiTheme="minorHAnsi" w:hAnsiTheme="minorHAnsi" w:cstheme="minorHAnsi"/>
                <w:sz w:val="22"/>
                <w:szCs w:val="22"/>
              </w:rPr>
              <w:t>College has primary responsibility; Lancaster to carry out periodic checks.</w:t>
            </w:r>
          </w:p>
        </w:tc>
      </w:tr>
      <w:tr w:rsidR="000313A8" w:rsidRPr="00D94B13" w14:paraId="32E3A5AF" w14:textId="77777777" w:rsidTr="00FB7F42">
        <w:tc>
          <w:tcPr>
            <w:tcW w:w="3304" w:type="dxa"/>
          </w:tcPr>
          <w:p w14:paraId="184A4D14"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Procedures for ensuring the accuracy of public information</w:t>
            </w:r>
          </w:p>
        </w:tc>
        <w:tc>
          <w:tcPr>
            <w:tcW w:w="1235" w:type="dxa"/>
          </w:tcPr>
          <w:p w14:paraId="757BBCE6" w14:textId="77777777" w:rsidR="000313A8" w:rsidRPr="00D94B13" w:rsidRDefault="000313A8" w:rsidP="00D13FC4">
            <w:pPr>
              <w:pStyle w:val="TableContents"/>
              <w:spacing w:before="60" w:after="60"/>
              <w:jc w:val="center"/>
              <w:rPr>
                <w:rFonts w:asciiTheme="minorHAnsi" w:hAnsiTheme="minorHAnsi" w:cstheme="minorHAnsi"/>
              </w:rPr>
            </w:pPr>
          </w:p>
        </w:tc>
        <w:tc>
          <w:tcPr>
            <w:tcW w:w="1149" w:type="dxa"/>
          </w:tcPr>
          <w:p w14:paraId="270AAC15"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5F786417"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2806" w:type="dxa"/>
          </w:tcPr>
          <w:p w14:paraId="28A4A49E"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4F4C0834"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College has primary responsibility; Lancaster to carry out periodic checks.</w:t>
            </w:r>
          </w:p>
        </w:tc>
      </w:tr>
      <w:tr w:rsidR="000313A8" w:rsidRPr="00D94B13" w14:paraId="32EC5D24" w14:textId="77777777" w:rsidTr="00FB7F42">
        <w:tc>
          <w:tcPr>
            <w:tcW w:w="3304" w:type="dxa"/>
          </w:tcPr>
          <w:p w14:paraId="6257E88A"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Marketing of programmes</w:t>
            </w:r>
          </w:p>
        </w:tc>
        <w:tc>
          <w:tcPr>
            <w:tcW w:w="1235" w:type="dxa"/>
          </w:tcPr>
          <w:p w14:paraId="6180D84A"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26F666C7"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55D1963E"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647D99F8"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4188A9F1" w14:textId="77777777" w:rsidR="000313A8" w:rsidRPr="00D94B13" w:rsidRDefault="000313A8" w:rsidP="00D13FC4">
            <w:pPr>
              <w:pStyle w:val="TableContents"/>
              <w:spacing w:before="60" w:after="60"/>
              <w:rPr>
                <w:rFonts w:asciiTheme="minorHAnsi" w:hAnsiTheme="minorHAnsi" w:cstheme="minorHAnsi"/>
              </w:rPr>
            </w:pPr>
            <w:r w:rsidRPr="00D94B13">
              <w:rPr>
                <w:rFonts w:asciiTheme="minorHAnsi" w:hAnsiTheme="minorHAnsi" w:cstheme="minorHAnsi"/>
                <w:sz w:val="22"/>
                <w:szCs w:val="22"/>
              </w:rPr>
              <w:t>Lancaster to carry out periodic checks.</w:t>
            </w:r>
          </w:p>
        </w:tc>
      </w:tr>
      <w:tr w:rsidR="000313A8" w:rsidRPr="00D94B13" w14:paraId="5AE45B46" w14:textId="77777777" w:rsidTr="00FB7F42">
        <w:tc>
          <w:tcPr>
            <w:tcW w:w="3304" w:type="dxa"/>
          </w:tcPr>
          <w:p w14:paraId="30BDF8B5" w14:textId="77777777" w:rsidR="000313A8" w:rsidRPr="00D94B13" w:rsidRDefault="000313A8" w:rsidP="000313A8">
            <w:pPr>
              <w:pStyle w:val="TableContents"/>
              <w:numPr>
                <w:ilvl w:val="0"/>
                <w:numId w:val="20"/>
              </w:numPr>
              <w:spacing w:before="60" w:after="60"/>
              <w:ind w:left="512" w:hanging="425"/>
              <w:rPr>
                <w:rFonts w:asciiTheme="minorHAnsi" w:hAnsiTheme="minorHAnsi" w:cstheme="minorHAnsi"/>
              </w:rPr>
            </w:pPr>
            <w:r w:rsidRPr="00D94B13">
              <w:rPr>
                <w:rFonts w:asciiTheme="minorHAnsi" w:hAnsiTheme="minorHAnsi" w:cstheme="minorHAnsi"/>
                <w:sz w:val="22"/>
                <w:szCs w:val="22"/>
              </w:rPr>
              <w:t xml:space="preserve">Returns to professional, </w:t>
            </w:r>
            <w:proofErr w:type="gramStart"/>
            <w:r w:rsidRPr="00D94B13">
              <w:rPr>
                <w:rFonts w:asciiTheme="minorHAnsi" w:hAnsiTheme="minorHAnsi" w:cstheme="minorHAnsi"/>
                <w:sz w:val="22"/>
                <w:szCs w:val="22"/>
              </w:rPr>
              <w:t>statutory</w:t>
            </w:r>
            <w:proofErr w:type="gramEnd"/>
            <w:r w:rsidRPr="00D94B13">
              <w:rPr>
                <w:rFonts w:asciiTheme="minorHAnsi" w:hAnsiTheme="minorHAnsi" w:cstheme="minorHAnsi"/>
                <w:sz w:val="22"/>
                <w:szCs w:val="22"/>
              </w:rPr>
              <w:t xml:space="preserve"> and regulatory bodies</w:t>
            </w:r>
          </w:p>
        </w:tc>
        <w:tc>
          <w:tcPr>
            <w:tcW w:w="1235" w:type="dxa"/>
          </w:tcPr>
          <w:p w14:paraId="02FB0E4D" w14:textId="77777777" w:rsidR="000313A8" w:rsidRPr="00D94B13" w:rsidRDefault="000313A8" w:rsidP="00D13FC4">
            <w:pPr>
              <w:pStyle w:val="TableContents"/>
              <w:spacing w:before="60" w:after="60"/>
              <w:jc w:val="center"/>
              <w:rPr>
                <w:rFonts w:asciiTheme="minorHAnsi" w:hAnsiTheme="minorHAnsi" w:cstheme="minorHAnsi"/>
              </w:rPr>
            </w:pPr>
            <w:r w:rsidRPr="00D94B13">
              <w:rPr>
                <w:rFonts w:ascii="Segoe UI Symbol" w:hAnsi="Segoe UI Symbol" w:cs="Segoe UI Symbol"/>
              </w:rPr>
              <w:t>✓</w:t>
            </w:r>
          </w:p>
        </w:tc>
        <w:tc>
          <w:tcPr>
            <w:tcW w:w="1149" w:type="dxa"/>
          </w:tcPr>
          <w:p w14:paraId="74604B94" w14:textId="77777777" w:rsidR="000313A8" w:rsidRPr="00D94B13" w:rsidRDefault="000313A8" w:rsidP="00D13FC4">
            <w:pPr>
              <w:pStyle w:val="TableContents"/>
              <w:spacing w:before="60" w:after="60"/>
              <w:jc w:val="center"/>
              <w:rPr>
                <w:rFonts w:asciiTheme="minorHAnsi" w:hAnsiTheme="minorHAnsi" w:cstheme="minorHAnsi"/>
              </w:rPr>
            </w:pPr>
          </w:p>
        </w:tc>
        <w:tc>
          <w:tcPr>
            <w:tcW w:w="852" w:type="dxa"/>
          </w:tcPr>
          <w:p w14:paraId="2D406208" w14:textId="77777777" w:rsidR="000313A8" w:rsidRPr="00D94B13" w:rsidRDefault="000313A8" w:rsidP="00D13FC4">
            <w:pPr>
              <w:pStyle w:val="TableContents"/>
              <w:spacing w:before="60" w:after="60"/>
              <w:jc w:val="center"/>
              <w:rPr>
                <w:rFonts w:asciiTheme="minorHAnsi" w:hAnsiTheme="minorHAnsi" w:cstheme="minorHAnsi"/>
              </w:rPr>
            </w:pPr>
          </w:p>
        </w:tc>
        <w:tc>
          <w:tcPr>
            <w:tcW w:w="2806" w:type="dxa"/>
          </w:tcPr>
          <w:p w14:paraId="19FDA1A7" w14:textId="77777777" w:rsidR="000313A8" w:rsidRPr="00D94B13" w:rsidRDefault="000313A8" w:rsidP="00D13FC4">
            <w:pPr>
              <w:pStyle w:val="TableContents"/>
              <w:spacing w:before="60" w:after="60"/>
              <w:rPr>
                <w:rFonts w:asciiTheme="minorHAnsi" w:hAnsiTheme="minorHAnsi" w:cstheme="minorHAnsi"/>
              </w:rPr>
            </w:pPr>
          </w:p>
        </w:tc>
        <w:tc>
          <w:tcPr>
            <w:tcW w:w="4044" w:type="dxa"/>
          </w:tcPr>
          <w:p w14:paraId="322F47DB" w14:textId="77777777" w:rsidR="000313A8" w:rsidRPr="00D94B13" w:rsidRDefault="000313A8" w:rsidP="00D13FC4">
            <w:pPr>
              <w:pStyle w:val="TableContents"/>
              <w:spacing w:before="60" w:after="60"/>
              <w:rPr>
                <w:rFonts w:asciiTheme="minorHAnsi" w:hAnsiTheme="minorHAnsi" w:cstheme="minorHAnsi"/>
              </w:rPr>
            </w:pPr>
          </w:p>
        </w:tc>
      </w:tr>
    </w:tbl>
    <w:p w14:paraId="6BE06F56" w14:textId="77777777" w:rsidR="00F961C1" w:rsidRPr="00D94B13" w:rsidRDefault="00F961C1" w:rsidP="00173194">
      <w:pPr>
        <w:spacing w:before="120" w:after="120"/>
        <w:rPr>
          <w:rFonts w:ascii="Times New Roman"/>
          <w:sz w:val="20"/>
        </w:rPr>
        <w:sectPr w:rsidR="00F961C1" w:rsidRPr="00D94B13">
          <w:footerReference w:type="default" r:id="rId42"/>
          <w:pgSz w:w="16860" w:h="11940" w:orient="landscape"/>
          <w:pgMar w:top="1020" w:right="2420" w:bottom="600" w:left="1040" w:header="0" w:footer="414" w:gutter="0"/>
          <w:cols w:space="720"/>
        </w:sectPr>
      </w:pPr>
    </w:p>
    <w:p w14:paraId="4D329E82" w14:textId="77777777" w:rsidR="00F2683A" w:rsidRPr="00D94B13" w:rsidRDefault="00F2683A" w:rsidP="00173194">
      <w:pPr>
        <w:spacing w:before="120" w:after="120"/>
        <w:ind w:left="1961" w:right="2429"/>
        <w:jc w:val="center"/>
        <w:rPr>
          <w:b/>
          <w:sz w:val="28"/>
        </w:rPr>
      </w:pPr>
      <w:r w:rsidRPr="00D94B13">
        <w:rPr>
          <w:b/>
          <w:sz w:val="28"/>
        </w:rPr>
        <w:lastRenderedPageBreak/>
        <w:t>LANCASTER UNIVERSITY</w:t>
      </w:r>
    </w:p>
    <w:p w14:paraId="29F7B1B4" w14:textId="5C3BAAB2" w:rsidR="00F2683A" w:rsidRPr="00D94B13" w:rsidRDefault="00253FBE" w:rsidP="00F61FFB">
      <w:pPr>
        <w:pStyle w:val="Heading1"/>
        <w:spacing w:before="120" w:after="120"/>
        <w:ind w:left="100" w:firstLine="0"/>
        <w:rPr>
          <w:color w:val="201F1F"/>
        </w:rPr>
      </w:pPr>
      <w:bookmarkStart w:id="52" w:name="_APPENDIX_2"/>
      <w:bookmarkStart w:id="53" w:name="_Toc140068176"/>
      <w:bookmarkEnd w:id="52"/>
      <w:r w:rsidRPr="00D94B13">
        <w:rPr>
          <w:color w:val="201F1F"/>
        </w:rPr>
        <w:t>APPENDIX 2</w:t>
      </w:r>
      <w:bookmarkEnd w:id="53"/>
    </w:p>
    <w:p w14:paraId="1E68FD04" w14:textId="78A762A8" w:rsidR="00F2683A" w:rsidRPr="00D94B13" w:rsidRDefault="00F61FFB" w:rsidP="00173194">
      <w:pPr>
        <w:spacing w:before="120" w:after="120"/>
        <w:ind w:left="1961" w:right="2437"/>
        <w:jc w:val="center"/>
        <w:rPr>
          <w:b/>
          <w:sz w:val="28"/>
        </w:rPr>
      </w:pPr>
      <w:r w:rsidRPr="00D94B13">
        <w:rPr>
          <w:b/>
          <w:sz w:val="28"/>
        </w:rPr>
        <w:t>LANCASTER UNIVERSITY-</w:t>
      </w:r>
      <w:bookmarkStart w:id="54" w:name="_Hlk135902210"/>
      <w:r w:rsidRPr="00D94B13">
        <w:rPr>
          <w:b/>
          <w:sz w:val="28"/>
        </w:rPr>
        <w:t>BLACKBURN</w:t>
      </w:r>
      <w:r w:rsidR="00F2683A" w:rsidRPr="00D94B13">
        <w:rPr>
          <w:b/>
          <w:sz w:val="28"/>
        </w:rPr>
        <w:t xml:space="preserve"> COLLEGE PARTNERSHIP ANNUAL OPERATING PLAN </w:t>
      </w:r>
      <w:bookmarkEnd w:id="54"/>
      <w:r w:rsidR="00F2683A" w:rsidRPr="00D94B13">
        <w:rPr>
          <w:b/>
          <w:sz w:val="28"/>
        </w:rPr>
        <w:t>202</w:t>
      </w:r>
      <w:r w:rsidR="00BF6AD6" w:rsidRPr="00D94B13">
        <w:rPr>
          <w:b/>
          <w:sz w:val="28"/>
        </w:rPr>
        <w:t>3</w:t>
      </w:r>
      <w:r w:rsidR="00F2683A" w:rsidRPr="00D94B13">
        <w:rPr>
          <w:b/>
          <w:sz w:val="28"/>
        </w:rPr>
        <w:t>/2</w:t>
      </w:r>
      <w:r w:rsidR="00BF6AD6" w:rsidRPr="00D94B13">
        <w:rPr>
          <w:b/>
          <w:sz w:val="28"/>
        </w:rPr>
        <w:t>4</w:t>
      </w:r>
    </w:p>
    <w:tbl>
      <w:tblPr>
        <w:tblW w:w="10242"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456"/>
        <w:gridCol w:w="2095"/>
        <w:gridCol w:w="854"/>
        <w:gridCol w:w="861"/>
        <w:gridCol w:w="81"/>
        <w:gridCol w:w="882"/>
        <w:gridCol w:w="2461"/>
      </w:tblGrid>
      <w:tr w:rsidR="00F2683A" w:rsidRPr="00D94B13" w14:paraId="55EEB574" w14:textId="77777777" w:rsidTr="00157C28">
        <w:trPr>
          <w:trHeight w:val="268"/>
        </w:trPr>
        <w:tc>
          <w:tcPr>
            <w:tcW w:w="5957" w:type="dxa"/>
            <w:gridSpan w:val="4"/>
          </w:tcPr>
          <w:p w14:paraId="3CBF45E4" w14:textId="77777777" w:rsidR="00F2683A" w:rsidRPr="00D94B13" w:rsidRDefault="00F2683A" w:rsidP="00A952AB">
            <w:pPr>
              <w:pStyle w:val="TableParagraph"/>
              <w:spacing w:before="120" w:after="120"/>
              <w:ind w:left="108"/>
              <w:rPr>
                <w:b/>
              </w:rPr>
            </w:pPr>
            <w:r w:rsidRPr="00D94B13">
              <w:rPr>
                <w:b/>
              </w:rPr>
              <w:t>Partner</w:t>
            </w:r>
          </w:p>
        </w:tc>
        <w:tc>
          <w:tcPr>
            <w:tcW w:w="4285" w:type="dxa"/>
            <w:gridSpan w:val="4"/>
          </w:tcPr>
          <w:p w14:paraId="10E90197" w14:textId="7CC80334" w:rsidR="00F2683A" w:rsidRPr="00D94B13" w:rsidRDefault="004B6C19" w:rsidP="00173194">
            <w:pPr>
              <w:pStyle w:val="TableParagraph"/>
              <w:spacing w:before="120" w:after="120"/>
              <w:ind w:left="108"/>
            </w:pPr>
            <w:r w:rsidRPr="00D94B13">
              <w:t>Blackburn</w:t>
            </w:r>
            <w:r w:rsidR="00F2683A" w:rsidRPr="00D94B13">
              <w:t xml:space="preserve"> College</w:t>
            </w:r>
          </w:p>
        </w:tc>
      </w:tr>
      <w:tr w:rsidR="00F2683A" w:rsidRPr="00D94B13" w14:paraId="58D55569" w14:textId="77777777" w:rsidTr="00157C28">
        <w:trPr>
          <w:trHeight w:val="268"/>
        </w:trPr>
        <w:tc>
          <w:tcPr>
            <w:tcW w:w="5957" w:type="dxa"/>
            <w:gridSpan w:val="4"/>
          </w:tcPr>
          <w:p w14:paraId="41B3F470" w14:textId="77777777" w:rsidR="00F2683A" w:rsidRPr="00D94B13" w:rsidRDefault="00F2683A" w:rsidP="00173194">
            <w:pPr>
              <w:pStyle w:val="TableParagraph"/>
              <w:spacing w:before="120" w:after="120"/>
              <w:ind w:left="110"/>
              <w:rPr>
                <w:b/>
              </w:rPr>
            </w:pPr>
            <w:r w:rsidRPr="00D94B13">
              <w:rPr>
                <w:b/>
              </w:rPr>
              <w:t>Current Term of Agreement</w:t>
            </w:r>
          </w:p>
        </w:tc>
        <w:tc>
          <w:tcPr>
            <w:tcW w:w="4285" w:type="dxa"/>
            <w:gridSpan w:val="4"/>
          </w:tcPr>
          <w:p w14:paraId="2FB5499A" w14:textId="09D46E8D" w:rsidR="00F2683A" w:rsidRPr="00D94B13" w:rsidRDefault="00A952AB" w:rsidP="00173194">
            <w:pPr>
              <w:pStyle w:val="TableParagraph"/>
              <w:spacing w:before="120" w:after="120"/>
              <w:ind w:left="108"/>
            </w:pPr>
            <w:r w:rsidRPr="00D94B13">
              <w:t>1</w:t>
            </w:r>
            <w:r w:rsidRPr="00D94B13">
              <w:rPr>
                <w:vertAlign w:val="superscript"/>
              </w:rPr>
              <w:t>st</w:t>
            </w:r>
            <w:r w:rsidRPr="00D94B13">
              <w:t xml:space="preserve"> </w:t>
            </w:r>
            <w:r w:rsidR="000313A8" w:rsidRPr="00D94B13">
              <w:t xml:space="preserve">January 2022 – </w:t>
            </w:r>
            <w:r w:rsidRPr="00D94B13">
              <w:t>31</w:t>
            </w:r>
            <w:r w:rsidRPr="00D94B13">
              <w:rPr>
                <w:vertAlign w:val="superscript"/>
              </w:rPr>
              <w:t>st</w:t>
            </w:r>
            <w:r w:rsidRPr="00D94B13">
              <w:t xml:space="preserve"> </w:t>
            </w:r>
            <w:r w:rsidR="000313A8" w:rsidRPr="00D94B13">
              <w:t>December 2027</w:t>
            </w:r>
          </w:p>
        </w:tc>
      </w:tr>
      <w:tr w:rsidR="00F2683A" w:rsidRPr="00D94B13" w14:paraId="4ED5B20A" w14:textId="77777777" w:rsidTr="00157C28">
        <w:trPr>
          <w:trHeight w:val="266"/>
        </w:trPr>
        <w:tc>
          <w:tcPr>
            <w:tcW w:w="5957" w:type="dxa"/>
            <w:gridSpan w:val="4"/>
          </w:tcPr>
          <w:p w14:paraId="0B3A8D64" w14:textId="5319C6AC" w:rsidR="00F2683A" w:rsidRPr="00D94B13" w:rsidRDefault="000313A8" w:rsidP="00173194">
            <w:pPr>
              <w:pStyle w:val="TableParagraph"/>
              <w:spacing w:before="120" w:after="120"/>
              <w:ind w:left="110"/>
              <w:rPr>
                <w:b/>
              </w:rPr>
            </w:pPr>
            <w:r w:rsidRPr="00D94B13">
              <w:rPr>
                <w:b/>
              </w:rPr>
              <w:t xml:space="preserve">Last </w:t>
            </w:r>
            <w:r w:rsidR="00F2683A" w:rsidRPr="00D94B13">
              <w:rPr>
                <w:b/>
              </w:rPr>
              <w:t>Partnership review</w:t>
            </w:r>
          </w:p>
        </w:tc>
        <w:tc>
          <w:tcPr>
            <w:tcW w:w="4285" w:type="dxa"/>
            <w:gridSpan w:val="4"/>
          </w:tcPr>
          <w:p w14:paraId="604EEC8C" w14:textId="25326CC4" w:rsidR="00F2683A" w:rsidRPr="00D94B13" w:rsidRDefault="000313A8" w:rsidP="00173194">
            <w:pPr>
              <w:pStyle w:val="TableParagraph"/>
              <w:spacing w:before="120" w:after="120"/>
              <w:ind w:left="108"/>
            </w:pPr>
            <w:r w:rsidRPr="00D94B13">
              <w:t>2021</w:t>
            </w:r>
          </w:p>
        </w:tc>
      </w:tr>
      <w:tr w:rsidR="00F2683A" w:rsidRPr="00D94B13" w14:paraId="71603C00" w14:textId="77777777" w:rsidTr="00157C28">
        <w:trPr>
          <w:trHeight w:val="525"/>
        </w:trPr>
        <w:tc>
          <w:tcPr>
            <w:tcW w:w="10242" w:type="dxa"/>
            <w:gridSpan w:val="8"/>
            <w:shd w:val="clear" w:color="auto" w:fill="4472C4"/>
          </w:tcPr>
          <w:p w14:paraId="043E9ED6" w14:textId="77777777" w:rsidR="00F2683A" w:rsidRPr="00D94B13" w:rsidRDefault="00F2683A" w:rsidP="00A952AB">
            <w:pPr>
              <w:pStyle w:val="TableContents"/>
              <w:widowControl/>
              <w:spacing w:before="60" w:after="60"/>
              <w:jc w:val="center"/>
              <w:rPr>
                <w:rFonts w:asciiTheme="minorHAnsi" w:hAnsiTheme="minorHAnsi" w:cstheme="minorHAnsi"/>
                <w:b/>
                <w:color w:val="FFFFFF" w:themeColor="background1"/>
                <w:sz w:val="22"/>
                <w:szCs w:val="22"/>
              </w:rPr>
            </w:pPr>
            <w:r w:rsidRPr="00D94B13">
              <w:rPr>
                <w:rFonts w:asciiTheme="minorHAnsi" w:hAnsiTheme="minorHAnsi" w:cstheme="minorHAnsi"/>
                <w:b/>
                <w:color w:val="FFFFFF" w:themeColor="background1"/>
                <w:sz w:val="22"/>
                <w:szCs w:val="22"/>
              </w:rPr>
              <w:t>KEY CONTACTS</w:t>
            </w:r>
          </w:p>
        </w:tc>
      </w:tr>
      <w:tr w:rsidR="00F2683A" w:rsidRPr="00D94B13" w14:paraId="50C5C0DB" w14:textId="77777777" w:rsidTr="00157C28">
        <w:trPr>
          <w:trHeight w:val="1365"/>
        </w:trPr>
        <w:tc>
          <w:tcPr>
            <w:tcW w:w="10242" w:type="dxa"/>
            <w:gridSpan w:val="8"/>
            <w:tcBorders>
              <w:bottom w:val="single" w:sz="4" w:space="0" w:color="000000"/>
            </w:tcBorders>
          </w:tcPr>
          <w:p w14:paraId="13EAB80D" w14:textId="77777777" w:rsidR="00F2683A" w:rsidRPr="00D94B13" w:rsidRDefault="00F2683A" w:rsidP="00173194">
            <w:pPr>
              <w:pStyle w:val="TableParagraph"/>
              <w:spacing w:before="120" w:after="120"/>
              <w:ind w:left="2557" w:right="2547"/>
              <w:jc w:val="center"/>
              <w:rPr>
                <w:b/>
              </w:rPr>
            </w:pPr>
            <w:r w:rsidRPr="00D94B13">
              <w:rPr>
                <w:b/>
              </w:rPr>
              <w:t>Lancaster University address and contacts</w:t>
            </w:r>
          </w:p>
          <w:p w14:paraId="2EA37B81" w14:textId="77777777" w:rsidR="00F2683A" w:rsidRPr="00D94B13" w:rsidRDefault="00F2683A" w:rsidP="000B0D9F">
            <w:pPr>
              <w:pStyle w:val="TableParagraph"/>
              <w:spacing w:before="60" w:after="60"/>
              <w:ind w:left="4213" w:right="4201"/>
              <w:jc w:val="center"/>
            </w:pPr>
            <w:r w:rsidRPr="00D94B13">
              <w:t>Lancaster University Bailrigg, Lancaster LA14YW</w:t>
            </w:r>
          </w:p>
        </w:tc>
      </w:tr>
      <w:tr w:rsidR="00F2683A" w:rsidRPr="00D94B13" w14:paraId="75EAA589" w14:textId="77777777" w:rsidTr="00157C28">
        <w:trPr>
          <w:trHeight w:val="292"/>
        </w:trPr>
        <w:tc>
          <w:tcPr>
            <w:tcW w:w="2552" w:type="dxa"/>
            <w:tcBorders>
              <w:right w:val="nil"/>
            </w:tcBorders>
            <w:shd w:val="clear" w:color="auto" w:fill="4472C4"/>
          </w:tcPr>
          <w:p w14:paraId="4D8465DA" w14:textId="77777777" w:rsidR="00F2683A" w:rsidRPr="00D94B13" w:rsidRDefault="00F2683A" w:rsidP="00FA2E0E">
            <w:pPr>
              <w:pStyle w:val="TableContents"/>
              <w:widowControl/>
              <w:spacing w:before="60" w:after="60"/>
              <w:jc w:val="center"/>
              <w:rPr>
                <w:rFonts w:asciiTheme="minorHAnsi" w:hAnsiTheme="minorHAnsi" w:cstheme="minorHAnsi"/>
                <w:b/>
                <w:color w:val="FFFFFF" w:themeColor="background1"/>
                <w:sz w:val="22"/>
                <w:szCs w:val="22"/>
              </w:rPr>
            </w:pPr>
            <w:r w:rsidRPr="00D94B13">
              <w:rPr>
                <w:rFonts w:asciiTheme="minorHAnsi" w:hAnsiTheme="minorHAnsi" w:cstheme="minorHAnsi"/>
                <w:b/>
                <w:color w:val="FFFFFF" w:themeColor="background1"/>
                <w:sz w:val="22"/>
                <w:szCs w:val="22"/>
              </w:rPr>
              <w:t>Title</w:t>
            </w:r>
          </w:p>
        </w:tc>
        <w:tc>
          <w:tcPr>
            <w:tcW w:w="2551" w:type="dxa"/>
            <w:gridSpan w:val="2"/>
            <w:tcBorders>
              <w:left w:val="nil"/>
              <w:right w:val="nil"/>
            </w:tcBorders>
            <w:shd w:val="clear" w:color="auto" w:fill="4472C4"/>
          </w:tcPr>
          <w:p w14:paraId="6B44434B" w14:textId="77777777" w:rsidR="00F2683A" w:rsidRPr="00D94B13" w:rsidRDefault="00F2683A" w:rsidP="00FA2E0E">
            <w:pPr>
              <w:pStyle w:val="TableContents"/>
              <w:widowControl/>
              <w:spacing w:before="60" w:after="60"/>
              <w:jc w:val="center"/>
              <w:rPr>
                <w:rFonts w:asciiTheme="minorHAnsi" w:hAnsiTheme="minorHAnsi" w:cstheme="minorHAnsi"/>
                <w:b/>
                <w:color w:val="FFFFFF" w:themeColor="background1"/>
                <w:sz w:val="22"/>
                <w:szCs w:val="22"/>
              </w:rPr>
            </w:pPr>
            <w:r w:rsidRPr="00D94B13">
              <w:rPr>
                <w:rFonts w:asciiTheme="minorHAnsi" w:hAnsiTheme="minorHAnsi" w:cstheme="minorHAnsi"/>
                <w:b/>
                <w:color w:val="FFFFFF" w:themeColor="background1"/>
                <w:sz w:val="22"/>
                <w:szCs w:val="22"/>
              </w:rPr>
              <w:t>Name</w:t>
            </w:r>
          </w:p>
        </w:tc>
        <w:tc>
          <w:tcPr>
            <w:tcW w:w="1715" w:type="dxa"/>
            <w:gridSpan w:val="2"/>
            <w:tcBorders>
              <w:left w:val="nil"/>
              <w:right w:val="nil"/>
            </w:tcBorders>
            <w:shd w:val="clear" w:color="auto" w:fill="4472C4"/>
          </w:tcPr>
          <w:p w14:paraId="34D6920D" w14:textId="77777777" w:rsidR="00F2683A" w:rsidRPr="00D94B13" w:rsidRDefault="00F2683A" w:rsidP="00FA2E0E">
            <w:pPr>
              <w:pStyle w:val="TableContents"/>
              <w:widowControl/>
              <w:spacing w:before="60" w:after="60"/>
              <w:jc w:val="center"/>
              <w:rPr>
                <w:rFonts w:asciiTheme="minorHAnsi" w:hAnsiTheme="minorHAnsi" w:cstheme="minorHAnsi"/>
                <w:b/>
                <w:color w:val="FFFFFF" w:themeColor="background1"/>
                <w:sz w:val="22"/>
                <w:szCs w:val="22"/>
              </w:rPr>
            </w:pPr>
            <w:r w:rsidRPr="00D94B13">
              <w:rPr>
                <w:rFonts w:asciiTheme="minorHAnsi" w:hAnsiTheme="minorHAnsi" w:cstheme="minorHAnsi"/>
                <w:b/>
                <w:color w:val="FFFFFF" w:themeColor="background1"/>
                <w:sz w:val="22"/>
                <w:szCs w:val="22"/>
              </w:rPr>
              <w:t>Phone</w:t>
            </w:r>
          </w:p>
        </w:tc>
        <w:tc>
          <w:tcPr>
            <w:tcW w:w="3424" w:type="dxa"/>
            <w:gridSpan w:val="3"/>
            <w:tcBorders>
              <w:left w:val="nil"/>
            </w:tcBorders>
            <w:shd w:val="clear" w:color="auto" w:fill="4472C4"/>
          </w:tcPr>
          <w:p w14:paraId="26ADD5AA" w14:textId="77777777" w:rsidR="00F2683A" w:rsidRPr="00D94B13" w:rsidRDefault="00F2683A" w:rsidP="00FA2E0E">
            <w:pPr>
              <w:pStyle w:val="TableContents"/>
              <w:widowControl/>
              <w:spacing w:before="60" w:after="60"/>
              <w:jc w:val="center"/>
              <w:rPr>
                <w:rFonts w:asciiTheme="minorHAnsi" w:hAnsiTheme="minorHAnsi" w:cstheme="minorHAnsi"/>
                <w:b/>
                <w:color w:val="FFFFFF" w:themeColor="background1"/>
                <w:sz w:val="22"/>
                <w:szCs w:val="22"/>
              </w:rPr>
            </w:pPr>
            <w:r w:rsidRPr="00D94B13">
              <w:rPr>
                <w:rFonts w:asciiTheme="minorHAnsi" w:hAnsiTheme="minorHAnsi" w:cstheme="minorHAnsi"/>
                <w:b/>
                <w:color w:val="FFFFFF" w:themeColor="background1"/>
                <w:sz w:val="22"/>
                <w:szCs w:val="22"/>
              </w:rPr>
              <w:t>Email</w:t>
            </w:r>
          </w:p>
        </w:tc>
      </w:tr>
      <w:tr w:rsidR="00F2683A" w:rsidRPr="00D94B13" w14:paraId="28454ABC" w14:textId="77777777" w:rsidTr="00157C28">
        <w:trPr>
          <w:trHeight w:val="537"/>
        </w:trPr>
        <w:tc>
          <w:tcPr>
            <w:tcW w:w="2552" w:type="dxa"/>
          </w:tcPr>
          <w:p w14:paraId="45DD5D40" w14:textId="77777777" w:rsidR="00F2683A" w:rsidRPr="00D94B13" w:rsidRDefault="00F2683A" w:rsidP="00173194">
            <w:pPr>
              <w:pStyle w:val="TableParagraph"/>
              <w:spacing w:before="120" w:after="120"/>
              <w:ind w:left="110" w:right="561"/>
            </w:pPr>
            <w:r w:rsidRPr="00D94B13">
              <w:t>Vice- Chancellor</w:t>
            </w:r>
          </w:p>
        </w:tc>
        <w:tc>
          <w:tcPr>
            <w:tcW w:w="2551" w:type="dxa"/>
            <w:gridSpan w:val="2"/>
          </w:tcPr>
          <w:p w14:paraId="584F2A0E" w14:textId="77777777" w:rsidR="00F2683A" w:rsidRPr="00D94B13" w:rsidRDefault="00F2683A" w:rsidP="00173194">
            <w:pPr>
              <w:pStyle w:val="TableParagraph"/>
              <w:spacing w:before="120" w:after="120"/>
              <w:ind w:left="112"/>
            </w:pPr>
            <w:r w:rsidRPr="00D94B13">
              <w:t>Professor Andy Schofield</w:t>
            </w:r>
          </w:p>
        </w:tc>
        <w:tc>
          <w:tcPr>
            <w:tcW w:w="1715" w:type="dxa"/>
            <w:gridSpan w:val="2"/>
          </w:tcPr>
          <w:p w14:paraId="700D31B3" w14:textId="77777777" w:rsidR="00F2683A" w:rsidRPr="00D94B13" w:rsidRDefault="00F2683A" w:rsidP="00173194">
            <w:pPr>
              <w:pStyle w:val="TableParagraph"/>
              <w:spacing w:before="120" w:after="120"/>
              <w:ind w:left="113"/>
            </w:pPr>
            <w:r w:rsidRPr="00D94B13">
              <w:t>01524 592001</w:t>
            </w:r>
          </w:p>
        </w:tc>
        <w:tc>
          <w:tcPr>
            <w:tcW w:w="3424" w:type="dxa"/>
            <w:gridSpan w:val="3"/>
          </w:tcPr>
          <w:p w14:paraId="45389F55" w14:textId="77777777" w:rsidR="00F2683A" w:rsidRPr="00D94B13" w:rsidRDefault="00F2683A" w:rsidP="00173194">
            <w:pPr>
              <w:pStyle w:val="TableParagraph"/>
              <w:spacing w:before="120" w:after="120"/>
            </w:pPr>
            <w:r w:rsidRPr="00D94B13">
              <w:rPr>
                <w:color w:val="0000FF"/>
                <w:u w:val="single" w:color="0000FF"/>
              </w:rPr>
              <w:t xml:space="preserve"> a.j.schofield@lancaster.ac.uk</w:t>
            </w:r>
          </w:p>
        </w:tc>
      </w:tr>
      <w:tr w:rsidR="00F2683A" w:rsidRPr="00D94B13" w14:paraId="369EDF10" w14:textId="77777777" w:rsidTr="00157C28">
        <w:trPr>
          <w:trHeight w:val="537"/>
        </w:trPr>
        <w:tc>
          <w:tcPr>
            <w:tcW w:w="2552" w:type="dxa"/>
          </w:tcPr>
          <w:p w14:paraId="0550D362" w14:textId="3B6386CD" w:rsidR="00F2683A" w:rsidRPr="00D94B13" w:rsidRDefault="00F2683A" w:rsidP="00173194">
            <w:pPr>
              <w:pStyle w:val="TableParagraph"/>
              <w:spacing w:before="120" w:after="120"/>
              <w:ind w:left="110" w:right="684"/>
            </w:pPr>
            <w:r w:rsidRPr="00D94B13">
              <w:t xml:space="preserve">University Academic </w:t>
            </w:r>
            <w:r w:rsidR="004F6857" w:rsidRPr="00D94B13">
              <w:t>Dean</w:t>
            </w:r>
          </w:p>
        </w:tc>
        <w:tc>
          <w:tcPr>
            <w:tcW w:w="2551" w:type="dxa"/>
            <w:gridSpan w:val="2"/>
          </w:tcPr>
          <w:p w14:paraId="08CA1C37" w14:textId="50ADD107" w:rsidR="00F2683A" w:rsidRPr="00D94B13" w:rsidRDefault="00F2683A" w:rsidP="00173194">
            <w:pPr>
              <w:pStyle w:val="TableParagraph"/>
              <w:spacing w:before="120" w:after="120"/>
              <w:ind w:left="112"/>
            </w:pPr>
            <w:r w:rsidRPr="00D94B13">
              <w:t xml:space="preserve">Professor </w:t>
            </w:r>
            <w:r w:rsidR="004F6857" w:rsidRPr="00D94B13">
              <w:t xml:space="preserve">Alisdair </w:t>
            </w:r>
            <w:r w:rsidR="00114CD2" w:rsidRPr="00D94B13">
              <w:t>Gillespie</w:t>
            </w:r>
          </w:p>
        </w:tc>
        <w:tc>
          <w:tcPr>
            <w:tcW w:w="1715" w:type="dxa"/>
            <w:gridSpan w:val="2"/>
          </w:tcPr>
          <w:p w14:paraId="4CA913A4" w14:textId="0F3D9AEC" w:rsidR="00F2683A" w:rsidRPr="00D94B13" w:rsidRDefault="004F6857" w:rsidP="00173194">
            <w:pPr>
              <w:pStyle w:val="TableParagraph"/>
              <w:spacing w:before="120" w:after="120"/>
              <w:ind w:left="113"/>
            </w:pPr>
            <w:r w:rsidRPr="00D94B13">
              <w:t>01524 93706</w:t>
            </w:r>
          </w:p>
        </w:tc>
        <w:tc>
          <w:tcPr>
            <w:tcW w:w="3424" w:type="dxa"/>
            <w:gridSpan w:val="3"/>
          </w:tcPr>
          <w:p w14:paraId="0D63541F" w14:textId="527F5432" w:rsidR="004F6857" w:rsidRPr="00D94B13" w:rsidRDefault="00000000" w:rsidP="004F6857">
            <w:pPr>
              <w:pStyle w:val="TableParagraph"/>
              <w:spacing w:before="120" w:after="120"/>
              <w:ind w:left="111"/>
            </w:pPr>
            <w:hyperlink r:id="rId43" w:history="1">
              <w:r w:rsidR="004F6857" w:rsidRPr="00D94B13">
                <w:rPr>
                  <w:rStyle w:val="Hyperlink"/>
                </w:rPr>
                <w:t>a.gillespie@lancaster.ac.uk</w:t>
              </w:r>
            </w:hyperlink>
          </w:p>
        </w:tc>
      </w:tr>
      <w:tr w:rsidR="00F2683A" w:rsidRPr="00D94B13" w14:paraId="46646B7E" w14:textId="77777777" w:rsidTr="00157C28">
        <w:trPr>
          <w:trHeight w:val="803"/>
        </w:trPr>
        <w:tc>
          <w:tcPr>
            <w:tcW w:w="2552" w:type="dxa"/>
          </w:tcPr>
          <w:p w14:paraId="07E02C54" w14:textId="7BFA4C0F" w:rsidR="00F2683A" w:rsidRPr="00D94B13" w:rsidRDefault="00F2683A" w:rsidP="00173194">
            <w:pPr>
              <w:pStyle w:val="TableParagraph"/>
              <w:spacing w:before="120" w:after="120"/>
              <w:ind w:left="110" w:right="624"/>
            </w:pPr>
            <w:r w:rsidRPr="00D94B13">
              <w:t>Head of Academic</w:t>
            </w:r>
            <w:r w:rsidR="003951EE">
              <w:t xml:space="preserve"> </w:t>
            </w:r>
            <w:r w:rsidRPr="00D94B13">
              <w:t>Quality</w:t>
            </w:r>
            <w:r w:rsidR="003951EE">
              <w:t>, Standards &amp; Conduct</w:t>
            </w:r>
          </w:p>
        </w:tc>
        <w:tc>
          <w:tcPr>
            <w:tcW w:w="2551" w:type="dxa"/>
            <w:gridSpan w:val="2"/>
          </w:tcPr>
          <w:p w14:paraId="3E1138E1" w14:textId="64E36A42" w:rsidR="00F2683A" w:rsidRPr="00D94B13" w:rsidRDefault="00157C28" w:rsidP="00173194">
            <w:pPr>
              <w:pStyle w:val="TableParagraph"/>
              <w:spacing w:before="120" w:after="120"/>
              <w:ind w:left="112"/>
            </w:pPr>
            <w:r w:rsidRPr="00D94B13">
              <w:t xml:space="preserve">Dr </w:t>
            </w:r>
            <w:r w:rsidR="00F2683A" w:rsidRPr="00D94B13">
              <w:t>Stephen Bulman</w:t>
            </w:r>
          </w:p>
        </w:tc>
        <w:tc>
          <w:tcPr>
            <w:tcW w:w="1715" w:type="dxa"/>
            <w:gridSpan w:val="2"/>
          </w:tcPr>
          <w:p w14:paraId="35BFE994" w14:textId="79CDE644" w:rsidR="00F2683A" w:rsidRPr="00D94B13" w:rsidRDefault="00F2683A" w:rsidP="00173194">
            <w:pPr>
              <w:pStyle w:val="TableParagraph"/>
              <w:spacing w:before="120" w:after="120"/>
              <w:ind w:left="113"/>
            </w:pPr>
          </w:p>
        </w:tc>
        <w:tc>
          <w:tcPr>
            <w:tcW w:w="3424" w:type="dxa"/>
            <w:gridSpan w:val="3"/>
          </w:tcPr>
          <w:p w14:paraId="1E70A471" w14:textId="4FD77DF9" w:rsidR="00F2683A" w:rsidRPr="00D94B13" w:rsidRDefault="00000000" w:rsidP="00173194">
            <w:pPr>
              <w:pStyle w:val="TableParagraph"/>
              <w:spacing w:before="120" w:after="120"/>
              <w:ind w:left="111"/>
            </w:pPr>
            <w:hyperlink r:id="rId44" w:history="1">
              <w:r w:rsidR="00F2683A" w:rsidRPr="00D94B13">
                <w:rPr>
                  <w:rStyle w:val="Hyperlink"/>
                </w:rPr>
                <w:t>s.bulman@lancaster.ac.uk</w:t>
              </w:r>
            </w:hyperlink>
          </w:p>
          <w:p w14:paraId="62613613" w14:textId="77777777" w:rsidR="00F2683A" w:rsidRPr="00D94B13" w:rsidRDefault="00F2683A" w:rsidP="00173194">
            <w:pPr>
              <w:pStyle w:val="TableParagraph"/>
              <w:spacing w:before="120" w:after="120"/>
              <w:ind w:left="111"/>
            </w:pPr>
          </w:p>
        </w:tc>
      </w:tr>
      <w:tr w:rsidR="00F2683A" w:rsidRPr="00D94B13" w14:paraId="49458A81" w14:textId="77777777" w:rsidTr="00157C28">
        <w:trPr>
          <w:trHeight w:val="537"/>
        </w:trPr>
        <w:tc>
          <w:tcPr>
            <w:tcW w:w="2552" w:type="dxa"/>
          </w:tcPr>
          <w:p w14:paraId="157C8C87" w14:textId="79418C1C" w:rsidR="00F2683A" w:rsidRPr="00D94B13" w:rsidRDefault="004F6857" w:rsidP="00173194">
            <w:pPr>
              <w:pStyle w:val="TableParagraph"/>
              <w:spacing w:before="120" w:after="120"/>
              <w:ind w:left="110"/>
            </w:pPr>
            <w:r w:rsidRPr="00D94B13">
              <w:t>Academic Quality &amp; Standards Manager</w:t>
            </w:r>
          </w:p>
        </w:tc>
        <w:tc>
          <w:tcPr>
            <w:tcW w:w="2551" w:type="dxa"/>
            <w:gridSpan w:val="2"/>
          </w:tcPr>
          <w:p w14:paraId="6627E305" w14:textId="08079EA9" w:rsidR="00F2683A" w:rsidRPr="00D94B13" w:rsidRDefault="00F108B9" w:rsidP="00173194">
            <w:pPr>
              <w:pStyle w:val="TableParagraph"/>
              <w:spacing w:before="120" w:after="120"/>
              <w:ind w:left="112"/>
            </w:pPr>
            <w:r w:rsidRPr="00D94B13">
              <w:t xml:space="preserve">Mr </w:t>
            </w:r>
            <w:r w:rsidR="004F6857" w:rsidRPr="00D94B13">
              <w:t>Andrew Harding</w:t>
            </w:r>
          </w:p>
        </w:tc>
        <w:tc>
          <w:tcPr>
            <w:tcW w:w="1715" w:type="dxa"/>
            <w:gridSpan w:val="2"/>
          </w:tcPr>
          <w:p w14:paraId="233D17B3" w14:textId="5D708F98" w:rsidR="00F2683A" w:rsidRPr="00D94B13" w:rsidRDefault="00F2683A" w:rsidP="00173194">
            <w:pPr>
              <w:pStyle w:val="TableParagraph"/>
              <w:spacing w:before="120" w:after="120"/>
              <w:ind w:left="113"/>
            </w:pPr>
          </w:p>
        </w:tc>
        <w:tc>
          <w:tcPr>
            <w:tcW w:w="3424" w:type="dxa"/>
            <w:gridSpan w:val="3"/>
          </w:tcPr>
          <w:p w14:paraId="1E68DE93" w14:textId="2B6E2AD8" w:rsidR="00F2683A" w:rsidRPr="00D94B13" w:rsidRDefault="00000000" w:rsidP="004F6857">
            <w:pPr>
              <w:pStyle w:val="TableParagraph"/>
              <w:spacing w:before="120" w:after="120"/>
            </w:pPr>
            <w:hyperlink r:id="rId45" w:history="1">
              <w:r w:rsidR="004F6857" w:rsidRPr="00D94B13">
                <w:rPr>
                  <w:rStyle w:val="Hyperlink"/>
                </w:rPr>
                <w:t>a.harding@lancaster.ac.uk</w:t>
              </w:r>
            </w:hyperlink>
          </w:p>
          <w:p w14:paraId="79C3028B" w14:textId="4A724FB6" w:rsidR="004F6857" w:rsidRPr="00D94B13" w:rsidRDefault="004F6857" w:rsidP="004F6857">
            <w:pPr>
              <w:pStyle w:val="TableParagraph"/>
              <w:spacing w:before="120" w:after="120"/>
            </w:pPr>
          </w:p>
        </w:tc>
      </w:tr>
      <w:tr w:rsidR="000313A8" w:rsidRPr="00D94B13" w14:paraId="798799BB" w14:textId="77777777" w:rsidTr="00157C28">
        <w:trPr>
          <w:trHeight w:val="537"/>
        </w:trPr>
        <w:tc>
          <w:tcPr>
            <w:tcW w:w="2552" w:type="dxa"/>
          </w:tcPr>
          <w:p w14:paraId="799E8980" w14:textId="3F2D60AE" w:rsidR="000313A8" w:rsidRPr="00D94B13" w:rsidRDefault="000313A8" w:rsidP="00173194">
            <w:pPr>
              <w:pStyle w:val="TableParagraph"/>
              <w:spacing w:before="120" w:after="120"/>
              <w:ind w:left="110" w:right="338"/>
            </w:pPr>
            <w:r w:rsidRPr="00D94B13">
              <w:t>External Examiner Support</w:t>
            </w:r>
          </w:p>
        </w:tc>
        <w:tc>
          <w:tcPr>
            <w:tcW w:w="2551" w:type="dxa"/>
            <w:gridSpan w:val="2"/>
          </w:tcPr>
          <w:p w14:paraId="520DF0A1" w14:textId="2E428322" w:rsidR="000313A8" w:rsidRPr="00D94B13" w:rsidRDefault="00C76C7F" w:rsidP="00173194">
            <w:pPr>
              <w:pStyle w:val="TableParagraph"/>
              <w:spacing w:before="120" w:after="120"/>
              <w:ind w:left="112"/>
            </w:pPr>
            <w:r>
              <w:t>Becky Hogan</w:t>
            </w:r>
          </w:p>
        </w:tc>
        <w:tc>
          <w:tcPr>
            <w:tcW w:w="1715" w:type="dxa"/>
            <w:gridSpan w:val="2"/>
          </w:tcPr>
          <w:p w14:paraId="7BD53783" w14:textId="77777777" w:rsidR="000313A8" w:rsidRPr="00D94B13" w:rsidRDefault="000313A8" w:rsidP="00173194">
            <w:pPr>
              <w:pStyle w:val="TableParagraph"/>
              <w:spacing w:before="120" w:after="120"/>
              <w:ind w:left="113"/>
            </w:pPr>
          </w:p>
        </w:tc>
        <w:tc>
          <w:tcPr>
            <w:tcW w:w="3424" w:type="dxa"/>
            <w:gridSpan w:val="3"/>
          </w:tcPr>
          <w:p w14:paraId="3DBF936D" w14:textId="69E51EEE" w:rsidR="00D13FC4" w:rsidRPr="00D94B13" w:rsidRDefault="00000000" w:rsidP="00D13FC4">
            <w:pPr>
              <w:pStyle w:val="TableParagraph"/>
              <w:spacing w:before="120" w:after="120"/>
              <w:ind w:left="111"/>
            </w:pPr>
            <w:hyperlink r:id="rId46" w:history="1">
              <w:r w:rsidR="00D13FC4" w:rsidRPr="00D94B13">
                <w:rPr>
                  <w:rStyle w:val="Hyperlink"/>
                </w:rPr>
                <w:t>externalexaminers@lancaster.ac.uk</w:t>
              </w:r>
            </w:hyperlink>
            <w:r w:rsidR="00D13FC4" w:rsidRPr="00D94B13">
              <w:t xml:space="preserve"> </w:t>
            </w:r>
          </w:p>
        </w:tc>
      </w:tr>
      <w:tr w:rsidR="00F2683A" w:rsidRPr="00D94B13" w14:paraId="085A8533" w14:textId="77777777" w:rsidTr="00157C28">
        <w:trPr>
          <w:trHeight w:val="1341"/>
        </w:trPr>
        <w:tc>
          <w:tcPr>
            <w:tcW w:w="10242" w:type="dxa"/>
            <w:gridSpan w:val="8"/>
            <w:tcBorders>
              <w:bottom w:val="single" w:sz="4" w:space="0" w:color="000000"/>
            </w:tcBorders>
          </w:tcPr>
          <w:p w14:paraId="7A6AA20E" w14:textId="7D5DB224" w:rsidR="00F2683A" w:rsidRPr="00D94B13" w:rsidRDefault="00D13FC4" w:rsidP="00173194">
            <w:pPr>
              <w:pStyle w:val="TableParagraph"/>
              <w:spacing w:before="120" w:after="120"/>
              <w:ind w:left="2741" w:right="2547"/>
              <w:jc w:val="center"/>
              <w:rPr>
                <w:b/>
              </w:rPr>
            </w:pPr>
            <w:r w:rsidRPr="00D94B13">
              <w:rPr>
                <w:b/>
              </w:rPr>
              <w:t>Blackburn</w:t>
            </w:r>
            <w:r w:rsidR="00F2683A" w:rsidRPr="00D94B13">
              <w:rPr>
                <w:b/>
              </w:rPr>
              <w:t xml:space="preserve"> College address and contacts</w:t>
            </w:r>
          </w:p>
          <w:p w14:paraId="0F4DD380" w14:textId="77777777" w:rsidR="00D13FC4" w:rsidRPr="00D94B13" w:rsidRDefault="00D13FC4" w:rsidP="000B0D9F">
            <w:pPr>
              <w:pStyle w:val="TableParagraph"/>
              <w:spacing w:before="60" w:after="60"/>
              <w:ind w:left="3657" w:right="3646"/>
              <w:jc w:val="center"/>
            </w:pPr>
            <w:proofErr w:type="spellStart"/>
            <w:r w:rsidRPr="00D94B13">
              <w:t>Feilden</w:t>
            </w:r>
            <w:proofErr w:type="spellEnd"/>
            <w:r w:rsidRPr="00D94B13">
              <w:t xml:space="preserve"> Street</w:t>
            </w:r>
          </w:p>
          <w:p w14:paraId="37B79185" w14:textId="77777777" w:rsidR="00D13FC4" w:rsidRPr="00D94B13" w:rsidRDefault="00D13FC4" w:rsidP="000B0D9F">
            <w:pPr>
              <w:pStyle w:val="TableParagraph"/>
              <w:spacing w:before="60" w:after="60"/>
              <w:ind w:left="3657" w:right="3646"/>
              <w:jc w:val="center"/>
            </w:pPr>
            <w:r w:rsidRPr="00D94B13">
              <w:t>Blackburn</w:t>
            </w:r>
          </w:p>
          <w:p w14:paraId="185661C0" w14:textId="77777777" w:rsidR="00D13FC4" w:rsidRPr="00D94B13" w:rsidRDefault="00D13FC4" w:rsidP="000B0D9F">
            <w:pPr>
              <w:pStyle w:val="TableParagraph"/>
              <w:spacing w:before="60" w:after="60"/>
              <w:ind w:left="3657" w:right="3646"/>
              <w:jc w:val="center"/>
            </w:pPr>
            <w:r w:rsidRPr="00D94B13">
              <w:t>Lancashire</w:t>
            </w:r>
          </w:p>
          <w:p w14:paraId="616F5D48" w14:textId="49CA54DC" w:rsidR="00F2683A" w:rsidRPr="00D94B13" w:rsidRDefault="00D13FC4" w:rsidP="000B0D9F">
            <w:pPr>
              <w:pStyle w:val="TableParagraph"/>
              <w:spacing w:before="60" w:after="60"/>
              <w:ind w:left="3657" w:right="3646"/>
              <w:jc w:val="center"/>
            </w:pPr>
            <w:r w:rsidRPr="00D94B13">
              <w:t>BB2 1LH</w:t>
            </w:r>
          </w:p>
        </w:tc>
      </w:tr>
      <w:tr w:rsidR="00F2683A" w:rsidRPr="00D94B13" w14:paraId="2E768BDC" w14:textId="77777777" w:rsidTr="00157C28">
        <w:trPr>
          <w:trHeight w:val="268"/>
        </w:trPr>
        <w:tc>
          <w:tcPr>
            <w:tcW w:w="2552" w:type="dxa"/>
            <w:tcBorders>
              <w:right w:val="nil"/>
            </w:tcBorders>
            <w:shd w:val="clear" w:color="auto" w:fill="4472C4"/>
          </w:tcPr>
          <w:p w14:paraId="13B4BA8A" w14:textId="77777777" w:rsidR="00F2683A" w:rsidRPr="00D94B13" w:rsidRDefault="00F2683A" w:rsidP="00FA2E0E">
            <w:pPr>
              <w:pStyle w:val="TableContents"/>
              <w:widowControl/>
              <w:spacing w:before="60" w:after="60"/>
              <w:jc w:val="center"/>
              <w:rPr>
                <w:rFonts w:asciiTheme="minorHAnsi" w:hAnsiTheme="minorHAnsi" w:cstheme="minorHAnsi"/>
                <w:b/>
                <w:color w:val="FFFFFF" w:themeColor="background1"/>
                <w:sz w:val="22"/>
                <w:szCs w:val="22"/>
              </w:rPr>
            </w:pPr>
            <w:r w:rsidRPr="00D94B13">
              <w:rPr>
                <w:rFonts w:asciiTheme="minorHAnsi" w:hAnsiTheme="minorHAnsi" w:cstheme="minorHAnsi"/>
                <w:b/>
                <w:color w:val="FFFFFF" w:themeColor="background1"/>
                <w:sz w:val="22"/>
                <w:szCs w:val="22"/>
              </w:rPr>
              <w:t>Title</w:t>
            </w:r>
          </w:p>
        </w:tc>
        <w:tc>
          <w:tcPr>
            <w:tcW w:w="2551" w:type="dxa"/>
            <w:gridSpan w:val="2"/>
            <w:tcBorders>
              <w:left w:val="nil"/>
              <w:right w:val="nil"/>
            </w:tcBorders>
            <w:shd w:val="clear" w:color="auto" w:fill="4472C4"/>
          </w:tcPr>
          <w:p w14:paraId="1764FEC7" w14:textId="77777777" w:rsidR="00F2683A" w:rsidRPr="00D94B13" w:rsidRDefault="00F2683A" w:rsidP="00FA2E0E">
            <w:pPr>
              <w:pStyle w:val="TableContents"/>
              <w:widowControl/>
              <w:spacing w:before="60" w:after="60"/>
              <w:jc w:val="center"/>
              <w:rPr>
                <w:rFonts w:asciiTheme="minorHAnsi" w:hAnsiTheme="minorHAnsi" w:cstheme="minorHAnsi"/>
                <w:b/>
                <w:color w:val="FFFFFF" w:themeColor="background1"/>
                <w:sz w:val="22"/>
                <w:szCs w:val="22"/>
              </w:rPr>
            </w:pPr>
            <w:r w:rsidRPr="00D94B13">
              <w:rPr>
                <w:rFonts w:asciiTheme="minorHAnsi" w:hAnsiTheme="minorHAnsi" w:cstheme="minorHAnsi"/>
                <w:b/>
                <w:color w:val="FFFFFF" w:themeColor="background1"/>
                <w:sz w:val="22"/>
                <w:szCs w:val="22"/>
              </w:rPr>
              <w:t>Name</w:t>
            </w:r>
          </w:p>
        </w:tc>
        <w:tc>
          <w:tcPr>
            <w:tcW w:w="1715" w:type="dxa"/>
            <w:gridSpan w:val="2"/>
            <w:tcBorders>
              <w:left w:val="nil"/>
              <w:right w:val="nil"/>
            </w:tcBorders>
            <w:shd w:val="clear" w:color="auto" w:fill="4472C4"/>
          </w:tcPr>
          <w:p w14:paraId="188EC614" w14:textId="77777777" w:rsidR="00F2683A" w:rsidRPr="00D94B13" w:rsidRDefault="00F2683A" w:rsidP="00FA2E0E">
            <w:pPr>
              <w:pStyle w:val="TableContents"/>
              <w:widowControl/>
              <w:spacing w:before="60" w:after="60"/>
              <w:jc w:val="center"/>
              <w:rPr>
                <w:rFonts w:asciiTheme="minorHAnsi" w:hAnsiTheme="minorHAnsi" w:cstheme="minorHAnsi"/>
                <w:b/>
                <w:color w:val="FFFFFF" w:themeColor="background1"/>
                <w:sz w:val="22"/>
                <w:szCs w:val="22"/>
              </w:rPr>
            </w:pPr>
            <w:r w:rsidRPr="00D94B13">
              <w:rPr>
                <w:rFonts w:asciiTheme="minorHAnsi" w:hAnsiTheme="minorHAnsi" w:cstheme="minorHAnsi"/>
                <w:b/>
                <w:color w:val="FFFFFF" w:themeColor="background1"/>
                <w:sz w:val="22"/>
                <w:szCs w:val="22"/>
              </w:rPr>
              <w:t>Phone</w:t>
            </w:r>
          </w:p>
        </w:tc>
        <w:tc>
          <w:tcPr>
            <w:tcW w:w="3424" w:type="dxa"/>
            <w:gridSpan w:val="3"/>
            <w:tcBorders>
              <w:left w:val="nil"/>
            </w:tcBorders>
            <w:shd w:val="clear" w:color="auto" w:fill="4472C4"/>
          </w:tcPr>
          <w:p w14:paraId="3851A011" w14:textId="77777777" w:rsidR="00F2683A" w:rsidRPr="00D94B13" w:rsidRDefault="00F2683A" w:rsidP="00FA2E0E">
            <w:pPr>
              <w:pStyle w:val="TableContents"/>
              <w:widowControl/>
              <w:spacing w:before="60" w:after="60"/>
              <w:jc w:val="center"/>
              <w:rPr>
                <w:rFonts w:asciiTheme="minorHAnsi" w:hAnsiTheme="minorHAnsi" w:cstheme="minorHAnsi"/>
                <w:b/>
                <w:color w:val="FFFFFF" w:themeColor="background1"/>
                <w:sz w:val="22"/>
                <w:szCs w:val="22"/>
              </w:rPr>
            </w:pPr>
            <w:r w:rsidRPr="00D94B13">
              <w:rPr>
                <w:rFonts w:asciiTheme="minorHAnsi" w:hAnsiTheme="minorHAnsi" w:cstheme="minorHAnsi"/>
                <w:b/>
                <w:color w:val="FFFFFF" w:themeColor="background1"/>
                <w:sz w:val="22"/>
                <w:szCs w:val="22"/>
              </w:rPr>
              <w:t>Email</w:t>
            </w:r>
          </w:p>
        </w:tc>
      </w:tr>
      <w:tr w:rsidR="00157C28" w:rsidRPr="00D94B13" w14:paraId="2F3F9E56" w14:textId="77777777" w:rsidTr="00157C28">
        <w:trPr>
          <w:trHeight w:val="805"/>
        </w:trPr>
        <w:tc>
          <w:tcPr>
            <w:tcW w:w="2552" w:type="dxa"/>
          </w:tcPr>
          <w:p w14:paraId="14E04F0A" w14:textId="20427A42" w:rsidR="00157C28" w:rsidRPr="00D94B13" w:rsidRDefault="00157C28" w:rsidP="00157C28">
            <w:pPr>
              <w:pStyle w:val="TableParagraph"/>
              <w:spacing w:before="120" w:after="120"/>
              <w:ind w:left="110"/>
            </w:pPr>
            <w:r w:rsidRPr="00D94B13">
              <w:t>Principal and Chief Executive Officer</w:t>
            </w:r>
          </w:p>
        </w:tc>
        <w:tc>
          <w:tcPr>
            <w:tcW w:w="2551" w:type="dxa"/>
            <w:gridSpan w:val="2"/>
          </w:tcPr>
          <w:p w14:paraId="7DBD697E" w14:textId="43D6E333" w:rsidR="00157C28" w:rsidRPr="00D94B13" w:rsidRDefault="00157C28" w:rsidP="00157C28">
            <w:pPr>
              <w:pStyle w:val="TableParagraph"/>
              <w:spacing w:before="120" w:after="120"/>
              <w:ind w:left="112" w:right="375"/>
            </w:pPr>
            <w:r w:rsidRPr="00D94B13">
              <w:t>Dr Fazal Dad</w:t>
            </w:r>
          </w:p>
        </w:tc>
        <w:tc>
          <w:tcPr>
            <w:tcW w:w="1715" w:type="dxa"/>
            <w:gridSpan w:val="2"/>
          </w:tcPr>
          <w:p w14:paraId="6684F2E5" w14:textId="1670565F" w:rsidR="00157C28" w:rsidRPr="00D94B13" w:rsidRDefault="00157C28" w:rsidP="00157C28">
            <w:pPr>
              <w:pStyle w:val="TableParagraph"/>
              <w:spacing w:before="120" w:after="120"/>
              <w:ind w:left="113"/>
            </w:pPr>
          </w:p>
        </w:tc>
        <w:tc>
          <w:tcPr>
            <w:tcW w:w="3424" w:type="dxa"/>
            <w:gridSpan w:val="3"/>
          </w:tcPr>
          <w:p w14:paraId="1567193B" w14:textId="4F5E077E" w:rsidR="00157C28" w:rsidRPr="00D94B13" w:rsidRDefault="00787E6B" w:rsidP="00157C28">
            <w:pPr>
              <w:pStyle w:val="TableParagraph"/>
              <w:spacing w:before="120" w:after="120"/>
              <w:ind w:left="111"/>
            </w:pPr>
            <w:r w:rsidRPr="00D94B13">
              <w:t>Fazal.Dad@blackburn.ac.uk</w:t>
            </w:r>
          </w:p>
        </w:tc>
      </w:tr>
      <w:tr w:rsidR="00157C28" w:rsidRPr="00D94B13" w14:paraId="3DAC9ED4" w14:textId="77777777" w:rsidTr="00157C28">
        <w:trPr>
          <w:trHeight w:val="537"/>
        </w:trPr>
        <w:tc>
          <w:tcPr>
            <w:tcW w:w="2552" w:type="dxa"/>
          </w:tcPr>
          <w:p w14:paraId="36AA2208" w14:textId="5323300C" w:rsidR="00157C28" w:rsidRPr="00D94B13" w:rsidRDefault="000117F4" w:rsidP="00157C28">
            <w:pPr>
              <w:pStyle w:val="TableParagraph"/>
              <w:spacing w:before="120" w:after="120"/>
              <w:ind w:left="110"/>
            </w:pPr>
            <w:r w:rsidRPr="00D94B13">
              <w:t>Vice Principal - Curriculum and Quality</w:t>
            </w:r>
          </w:p>
        </w:tc>
        <w:tc>
          <w:tcPr>
            <w:tcW w:w="2551" w:type="dxa"/>
            <w:gridSpan w:val="2"/>
          </w:tcPr>
          <w:p w14:paraId="37E8701D" w14:textId="732C4B8E" w:rsidR="00157C28" w:rsidRPr="00D94B13" w:rsidRDefault="00F108B9" w:rsidP="00157C28">
            <w:pPr>
              <w:pStyle w:val="TableParagraph"/>
              <w:spacing w:before="120" w:after="120"/>
              <w:ind w:left="112"/>
            </w:pPr>
            <w:r w:rsidRPr="00D94B13">
              <w:t xml:space="preserve">Ms </w:t>
            </w:r>
            <w:r w:rsidR="000117F4" w:rsidRPr="00D94B13">
              <w:t>Rachel Tarplee</w:t>
            </w:r>
          </w:p>
        </w:tc>
        <w:tc>
          <w:tcPr>
            <w:tcW w:w="1715" w:type="dxa"/>
            <w:gridSpan w:val="2"/>
          </w:tcPr>
          <w:p w14:paraId="6B21CEE4" w14:textId="6EAE370D" w:rsidR="00157C28" w:rsidRPr="00D94B13" w:rsidRDefault="00157C28" w:rsidP="00157C28">
            <w:pPr>
              <w:pStyle w:val="TableParagraph"/>
              <w:spacing w:before="120" w:after="120"/>
              <w:ind w:left="113"/>
            </w:pPr>
          </w:p>
        </w:tc>
        <w:tc>
          <w:tcPr>
            <w:tcW w:w="3424" w:type="dxa"/>
            <w:gridSpan w:val="3"/>
          </w:tcPr>
          <w:p w14:paraId="0B0AF02D" w14:textId="5BF0291E" w:rsidR="00157C28" w:rsidRPr="00D94B13" w:rsidRDefault="00787E6B" w:rsidP="00157C28">
            <w:pPr>
              <w:pStyle w:val="TableParagraph"/>
              <w:spacing w:before="120" w:after="120"/>
              <w:ind w:left="111"/>
            </w:pPr>
            <w:r w:rsidRPr="00D94B13">
              <w:t>Rachel.Tarplee@blackburn.ac.uk</w:t>
            </w:r>
          </w:p>
        </w:tc>
      </w:tr>
      <w:tr w:rsidR="00787E6B" w:rsidRPr="00D94B13" w14:paraId="4C4C74A5" w14:textId="77777777" w:rsidTr="00157C28">
        <w:trPr>
          <w:trHeight w:val="537"/>
        </w:trPr>
        <w:tc>
          <w:tcPr>
            <w:tcW w:w="2552" w:type="dxa"/>
          </w:tcPr>
          <w:p w14:paraId="6BCA30AC" w14:textId="44F35AA7" w:rsidR="00787E6B" w:rsidRPr="00D94B13" w:rsidRDefault="00787E6B" w:rsidP="00157C28">
            <w:pPr>
              <w:pStyle w:val="TableParagraph"/>
              <w:spacing w:before="120" w:after="120"/>
              <w:ind w:left="110"/>
            </w:pPr>
            <w:r w:rsidRPr="00D94B13">
              <w:t xml:space="preserve">Director of Quality Innovation </w:t>
            </w:r>
          </w:p>
        </w:tc>
        <w:tc>
          <w:tcPr>
            <w:tcW w:w="2551" w:type="dxa"/>
            <w:gridSpan w:val="2"/>
          </w:tcPr>
          <w:p w14:paraId="46BA35CA" w14:textId="079DC189" w:rsidR="00787E6B" w:rsidRPr="00D94B13" w:rsidRDefault="00787E6B" w:rsidP="00157C28">
            <w:pPr>
              <w:pStyle w:val="TableParagraph"/>
              <w:spacing w:before="120" w:after="120"/>
              <w:ind w:left="112"/>
            </w:pPr>
            <w:r w:rsidRPr="00D94B13">
              <w:t>Mr Liam Doherty</w:t>
            </w:r>
          </w:p>
        </w:tc>
        <w:tc>
          <w:tcPr>
            <w:tcW w:w="1715" w:type="dxa"/>
            <w:gridSpan w:val="2"/>
          </w:tcPr>
          <w:p w14:paraId="70AE513C" w14:textId="77777777" w:rsidR="00787E6B" w:rsidRPr="00D94B13" w:rsidRDefault="00787E6B" w:rsidP="00157C28">
            <w:pPr>
              <w:pStyle w:val="TableParagraph"/>
              <w:spacing w:before="120" w:after="120"/>
              <w:ind w:left="113"/>
            </w:pPr>
          </w:p>
        </w:tc>
        <w:tc>
          <w:tcPr>
            <w:tcW w:w="3424" w:type="dxa"/>
            <w:gridSpan w:val="3"/>
          </w:tcPr>
          <w:p w14:paraId="6A6F563E" w14:textId="784446ED" w:rsidR="00787E6B" w:rsidRPr="00D94B13" w:rsidRDefault="00787E6B" w:rsidP="00157C28">
            <w:pPr>
              <w:pStyle w:val="TableParagraph"/>
              <w:spacing w:before="120" w:after="120"/>
              <w:ind w:left="111"/>
            </w:pPr>
            <w:r w:rsidRPr="00D94B13">
              <w:t>Liam.Doherty@blackburn.ac.uk</w:t>
            </w:r>
          </w:p>
        </w:tc>
      </w:tr>
      <w:tr w:rsidR="00157C28" w:rsidRPr="00D94B13" w14:paraId="7D744515" w14:textId="77777777" w:rsidTr="00157C28">
        <w:trPr>
          <w:trHeight w:val="537"/>
        </w:trPr>
        <w:tc>
          <w:tcPr>
            <w:tcW w:w="2552" w:type="dxa"/>
          </w:tcPr>
          <w:p w14:paraId="2255F280" w14:textId="10FB89F7" w:rsidR="00157C28" w:rsidRPr="00D94B13" w:rsidRDefault="000117F4" w:rsidP="00157C28">
            <w:pPr>
              <w:pStyle w:val="TableParagraph"/>
              <w:spacing w:before="120" w:after="120"/>
              <w:ind w:left="110"/>
            </w:pPr>
            <w:r w:rsidRPr="00D94B13">
              <w:lastRenderedPageBreak/>
              <w:t>Academic Registrar- HE</w:t>
            </w:r>
          </w:p>
        </w:tc>
        <w:tc>
          <w:tcPr>
            <w:tcW w:w="2551" w:type="dxa"/>
            <w:gridSpan w:val="2"/>
          </w:tcPr>
          <w:p w14:paraId="5644D6EA" w14:textId="53CED325" w:rsidR="00157C28" w:rsidRPr="00D94B13" w:rsidRDefault="00F108B9" w:rsidP="00157C28">
            <w:pPr>
              <w:pStyle w:val="TableParagraph"/>
              <w:spacing w:before="120" w:after="120"/>
              <w:ind w:left="112"/>
            </w:pPr>
            <w:r w:rsidRPr="00D94B13">
              <w:t xml:space="preserve">Ms </w:t>
            </w:r>
            <w:r w:rsidR="000117F4" w:rsidRPr="00D94B13">
              <w:t>Julie Bulcock</w:t>
            </w:r>
          </w:p>
        </w:tc>
        <w:tc>
          <w:tcPr>
            <w:tcW w:w="1715" w:type="dxa"/>
            <w:gridSpan w:val="2"/>
          </w:tcPr>
          <w:p w14:paraId="29F5B49D" w14:textId="2C82E4EF" w:rsidR="00157C28" w:rsidRPr="00D94B13" w:rsidRDefault="00157C28" w:rsidP="00157C28">
            <w:pPr>
              <w:pStyle w:val="TableParagraph"/>
              <w:spacing w:before="120" w:after="120"/>
              <w:ind w:left="113"/>
            </w:pPr>
          </w:p>
        </w:tc>
        <w:tc>
          <w:tcPr>
            <w:tcW w:w="3424" w:type="dxa"/>
            <w:gridSpan w:val="3"/>
          </w:tcPr>
          <w:p w14:paraId="521EAA33" w14:textId="709A38D9" w:rsidR="00157C28" w:rsidRPr="00D94B13" w:rsidRDefault="00787E6B" w:rsidP="00157C28">
            <w:pPr>
              <w:pStyle w:val="TableParagraph"/>
              <w:spacing w:before="120" w:after="120"/>
              <w:ind w:left="111"/>
            </w:pPr>
            <w:r w:rsidRPr="00D94B13">
              <w:t>Julie.Bulcock@blackburn.ac.uk</w:t>
            </w:r>
          </w:p>
        </w:tc>
      </w:tr>
      <w:tr w:rsidR="00157C28" w:rsidRPr="00D94B13" w14:paraId="41E1C53A" w14:textId="77777777" w:rsidTr="00157C28">
        <w:trPr>
          <w:trHeight w:val="537"/>
        </w:trPr>
        <w:tc>
          <w:tcPr>
            <w:tcW w:w="2552" w:type="dxa"/>
          </w:tcPr>
          <w:p w14:paraId="708B3FAC" w14:textId="25293D51" w:rsidR="00157C28" w:rsidRPr="00D94B13" w:rsidRDefault="00157C28" w:rsidP="00157C28">
            <w:pPr>
              <w:pStyle w:val="TableParagraph"/>
              <w:spacing w:before="120" w:after="120"/>
              <w:ind w:left="110"/>
            </w:pPr>
            <w:r w:rsidRPr="00D94B13">
              <w:t xml:space="preserve">Head of Quality </w:t>
            </w:r>
            <w:r w:rsidR="001158CE" w:rsidRPr="00D94B13">
              <w:t xml:space="preserve">Assurance and Enhancement </w:t>
            </w:r>
          </w:p>
        </w:tc>
        <w:tc>
          <w:tcPr>
            <w:tcW w:w="2551" w:type="dxa"/>
            <w:gridSpan w:val="2"/>
          </w:tcPr>
          <w:p w14:paraId="29168BDE" w14:textId="008EDBF2" w:rsidR="00157C28" w:rsidRPr="00D94B13" w:rsidRDefault="001158CE" w:rsidP="00157C28">
            <w:pPr>
              <w:pStyle w:val="TableParagraph"/>
              <w:spacing w:before="120" w:after="120"/>
              <w:ind w:left="112" w:right="390"/>
            </w:pPr>
            <w:r w:rsidRPr="00D94B13">
              <w:t xml:space="preserve">Mr Scott Lumley </w:t>
            </w:r>
          </w:p>
        </w:tc>
        <w:tc>
          <w:tcPr>
            <w:tcW w:w="1715" w:type="dxa"/>
            <w:gridSpan w:val="2"/>
          </w:tcPr>
          <w:p w14:paraId="61008A27" w14:textId="34957E5D" w:rsidR="00157C28" w:rsidRPr="00D94B13" w:rsidRDefault="00157C28" w:rsidP="00157C28">
            <w:pPr>
              <w:pStyle w:val="TableParagraph"/>
              <w:spacing w:before="120" w:after="120"/>
              <w:ind w:left="113"/>
            </w:pPr>
          </w:p>
        </w:tc>
        <w:tc>
          <w:tcPr>
            <w:tcW w:w="3424" w:type="dxa"/>
            <w:gridSpan w:val="3"/>
          </w:tcPr>
          <w:p w14:paraId="6CC0F772" w14:textId="02B6B895" w:rsidR="00157C28" w:rsidRPr="00D94B13" w:rsidRDefault="00966437" w:rsidP="00157C28">
            <w:pPr>
              <w:pStyle w:val="TableParagraph"/>
              <w:spacing w:before="120" w:after="120"/>
              <w:ind w:left="111"/>
            </w:pPr>
            <w:r w:rsidRPr="00D94B13">
              <w:t>Scott.lumley@blackburn.ac.uk</w:t>
            </w:r>
          </w:p>
        </w:tc>
      </w:tr>
      <w:tr w:rsidR="00157C28" w:rsidRPr="00D94B13" w14:paraId="23EB3CDF" w14:textId="77777777" w:rsidTr="00157C28">
        <w:trPr>
          <w:trHeight w:val="537"/>
        </w:trPr>
        <w:tc>
          <w:tcPr>
            <w:tcW w:w="2552" w:type="dxa"/>
          </w:tcPr>
          <w:p w14:paraId="0D5822CE" w14:textId="104AFC46" w:rsidR="00157C28" w:rsidRPr="00D94B13" w:rsidRDefault="00157C28" w:rsidP="00157C28">
            <w:pPr>
              <w:pStyle w:val="TableParagraph"/>
              <w:spacing w:before="120" w:after="120"/>
              <w:ind w:left="110"/>
            </w:pPr>
            <w:r w:rsidRPr="00D94B13">
              <w:t xml:space="preserve">Head </w:t>
            </w:r>
            <w:proofErr w:type="gramStart"/>
            <w:r w:rsidRPr="00D94B13">
              <w:t>of  Health</w:t>
            </w:r>
            <w:proofErr w:type="gramEnd"/>
            <w:r w:rsidRPr="00D94B13">
              <w:t xml:space="preserve">, </w:t>
            </w:r>
            <w:r w:rsidR="006D594D" w:rsidRPr="00D94B13">
              <w:t>&amp; Social Care &amp; Early Years</w:t>
            </w:r>
          </w:p>
        </w:tc>
        <w:tc>
          <w:tcPr>
            <w:tcW w:w="2551" w:type="dxa"/>
            <w:gridSpan w:val="2"/>
          </w:tcPr>
          <w:p w14:paraId="093BFF6C" w14:textId="10661A93" w:rsidR="00157C28" w:rsidRPr="00D94B13" w:rsidRDefault="006D594D" w:rsidP="00157C28">
            <w:pPr>
              <w:pStyle w:val="TableParagraph"/>
              <w:spacing w:before="120" w:after="120"/>
              <w:ind w:left="112" w:right="390"/>
            </w:pPr>
            <w:r w:rsidRPr="00D94B13">
              <w:t xml:space="preserve">Amanda Boyer </w:t>
            </w:r>
          </w:p>
        </w:tc>
        <w:tc>
          <w:tcPr>
            <w:tcW w:w="1715" w:type="dxa"/>
            <w:gridSpan w:val="2"/>
          </w:tcPr>
          <w:p w14:paraId="5DC289C1" w14:textId="661D91F2" w:rsidR="00157C28" w:rsidRPr="00D94B13" w:rsidRDefault="00157C28" w:rsidP="00157C28">
            <w:pPr>
              <w:pStyle w:val="TableParagraph"/>
              <w:spacing w:before="120" w:after="120"/>
              <w:ind w:left="113"/>
            </w:pPr>
          </w:p>
        </w:tc>
        <w:tc>
          <w:tcPr>
            <w:tcW w:w="3424" w:type="dxa"/>
            <w:gridSpan w:val="3"/>
          </w:tcPr>
          <w:p w14:paraId="0B2BA1CF" w14:textId="23AFAB4D" w:rsidR="00157C28" w:rsidRPr="00D94B13" w:rsidRDefault="006D594D" w:rsidP="00157C28">
            <w:pPr>
              <w:pStyle w:val="TableParagraph"/>
              <w:spacing w:before="120" w:after="120"/>
              <w:ind w:left="111"/>
            </w:pPr>
            <w:r w:rsidRPr="00D94B13">
              <w:t>Amanda.boyer@blackburn.ac.uk</w:t>
            </w:r>
          </w:p>
        </w:tc>
      </w:tr>
      <w:tr w:rsidR="00157C28" w:rsidRPr="00D94B13" w14:paraId="6876C92E" w14:textId="77777777" w:rsidTr="00157C28">
        <w:trPr>
          <w:trHeight w:val="537"/>
        </w:trPr>
        <w:tc>
          <w:tcPr>
            <w:tcW w:w="2552" w:type="dxa"/>
            <w:tcBorders>
              <w:bottom w:val="single" w:sz="4" w:space="0" w:color="000000"/>
            </w:tcBorders>
          </w:tcPr>
          <w:p w14:paraId="128AF31B" w14:textId="429DF6A1" w:rsidR="00157C28" w:rsidRPr="00D94B13" w:rsidRDefault="00157C28" w:rsidP="00157C28">
            <w:pPr>
              <w:pStyle w:val="TableParagraph"/>
              <w:spacing w:before="120" w:after="120"/>
              <w:ind w:left="110"/>
            </w:pPr>
            <w:r w:rsidRPr="00D94B13">
              <w:t xml:space="preserve">Head of Business, </w:t>
            </w:r>
            <w:r w:rsidR="006D594D" w:rsidRPr="00D94B13">
              <w:t>&amp; Engineering</w:t>
            </w:r>
          </w:p>
        </w:tc>
        <w:tc>
          <w:tcPr>
            <w:tcW w:w="2551" w:type="dxa"/>
            <w:gridSpan w:val="2"/>
            <w:tcBorders>
              <w:bottom w:val="single" w:sz="4" w:space="0" w:color="000000"/>
            </w:tcBorders>
          </w:tcPr>
          <w:p w14:paraId="779D2035" w14:textId="0D583EA3" w:rsidR="00157C28" w:rsidRPr="00D94B13" w:rsidRDefault="006D594D" w:rsidP="00157C28">
            <w:pPr>
              <w:pStyle w:val="TableParagraph"/>
              <w:spacing w:before="120" w:after="120"/>
              <w:ind w:left="112" w:right="554"/>
            </w:pPr>
            <w:r w:rsidRPr="00D94B13">
              <w:t>Vicky Wood</w:t>
            </w:r>
          </w:p>
        </w:tc>
        <w:tc>
          <w:tcPr>
            <w:tcW w:w="1715" w:type="dxa"/>
            <w:gridSpan w:val="2"/>
            <w:tcBorders>
              <w:bottom w:val="single" w:sz="4" w:space="0" w:color="000000"/>
            </w:tcBorders>
          </w:tcPr>
          <w:p w14:paraId="61E98371" w14:textId="1774DACA" w:rsidR="00157C28" w:rsidRPr="00D94B13" w:rsidRDefault="00157C28" w:rsidP="00157C28">
            <w:pPr>
              <w:pStyle w:val="TableParagraph"/>
              <w:spacing w:before="120" w:after="120"/>
              <w:ind w:left="113"/>
            </w:pPr>
          </w:p>
        </w:tc>
        <w:tc>
          <w:tcPr>
            <w:tcW w:w="3424" w:type="dxa"/>
            <w:gridSpan w:val="3"/>
            <w:tcBorders>
              <w:bottom w:val="single" w:sz="4" w:space="0" w:color="000000"/>
            </w:tcBorders>
          </w:tcPr>
          <w:p w14:paraId="56647F5C" w14:textId="24927D6E" w:rsidR="00157C28" w:rsidRPr="00D94B13" w:rsidRDefault="006D594D" w:rsidP="00157C28">
            <w:pPr>
              <w:pStyle w:val="TableParagraph"/>
              <w:spacing w:before="120" w:after="120"/>
              <w:ind w:left="111"/>
            </w:pPr>
            <w:r w:rsidRPr="00D94B13">
              <w:t>Victoria.wood@blackburn.ac.uk</w:t>
            </w:r>
          </w:p>
        </w:tc>
      </w:tr>
      <w:tr w:rsidR="00157C28" w:rsidRPr="00D94B13" w14:paraId="1F7A4312" w14:textId="77777777" w:rsidTr="00157C28">
        <w:trPr>
          <w:trHeight w:val="537"/>
        </w:trPr>
        <w:tc>
          <w:tcPr>
            <w:tcW w:w="2552" w:type="dxa"/>
            <w:tcBorders>
              <w:bottom w:val="single" w:sz="4" w:space="0" w:color="000000"/>
            </w:tcBorders>
          </w:tcPr>
          <w:p w14:paraId="401501CD" w14:textId="628E9705" w:rsidR="00157C28" w:rsidRPr="00D94B13" w:rsidRDefault="00157C28" w:rsidP="00157C28">
            <w:pPr>
              <w:pStyle w:val="TableParagraph"/>
              <w:spacing w:before="120" w:after="120"/>
              <w:ind w:left="110"/>
            </w:pPr>
            <w:r w:rsidRPr="00D94B13">
              <w:t>Head of Creative, Digital</w:t>
            </w:r>
          </w:p>
        </w:tc>
        <w:tc>
          <w:tcPr>
            <w:tcW w:w="2551" w:type="dxa"/>
            <w:gridSpan w:val="2"/>
            <w:tcBorders>
              <w:bottom w:val="single" w:sz="4" w:space="0" w:color="000000"/>
            </w:tcBorders>
          </w:tcPr>
          <w:p w14:paraId="00F2F503" w14:textId="32464CB0" w:rsidR="00157C28" w:rsidRPr="00D94B13" w:rsidRDefault="0083701A" w:rsidP="00157C28">
            <w:pPr>
              <w:pStyle w:val="TableParagraph"/>
              <w:spacing w:before="120" w:after="120"/>
              <w:ind w:left="112" w:right="554"/>
            </w:pPr>
            <w:r w:rsidRPr="00D94B13">
              <w:t>Jonath</w:t>
            </w:r>
            <w:r w:rsidR="006D594D" w:rsidRPr="00D94B13">
              <w:t>a</w:t>
            </w:r>
            <w:r w:rsidRPr="00D94B13">
              <w:t xml:space="preserve">n Bond </w:t>
            </w:r>
          </w:p>
        </w:tc>
        <w:tc>
          <w:tcPr>
            <w:tcW w:w="1715" w:type="dxa"/>
            <w:gridSpan w:val="2"/>
            <w:tcBorders>
              <w:bottom w:val="single" w:sz="4" w:space="0" w:color="000000"/>
            </w:tcBorders>
          </w:tcPr>
          <w:p w14:paraId="03AE17E9" w14:textId="78FA441B" w:rsidR="00157C28" w:rsidRPr="00D94B13" w:rsidRDefault="00157C28" w:rsidP="00157C28">
            <w:pPr>
              <w:pStyle w:val="TableParagraph"/>
              <w:spacing w:before="120" w:after="120"/>
              <w:ind w:left="113"/>
            </w:pPr>
          </w:p>
        </w:tc>
        <w:tc>
          <w:tcPr>
            <w:tcW w:w="3424" w:type="dxa"/>
            <w:gridSpan w:val="3"/>
            <w:tcBorders>
              <w:bottom w:val="single" w:sz="4" w:space="0" w:color="000000"/>
            </w:tcBorders>
          </w:tcPr>
          <w:p w14:paraId="48D7F261" w14:textId="212FF6BE" w:rsidR="00157C28" w:rsidRPr="00D94B13" w:rsidRDefault="006D594D" w:rsidP="00157C28">
            <w:pPr>
              <w:pStyle w:val="TableParagraph"/>
              <w:spacing w:before="120" w:after="120"/>
              <w:ind w:left="111"/>
            </w:pPr>
            <w:r w:rsidRPr="00D94B13">
              <w:t>Jonathan.bond@blackburn.ac.uk</w:t>
            </w:r>
          </w:p>
        </w:tc>
      </w:tr>
      <w:tr w:rsidR="00157C28" w:rsidRPr="00D94B13" w14:paraId="232D7F66" w14:textId="77777777" w:rsidTr="00157C28">
        <w:trPr>
          <w:trHeight w:val="537"/>
        </w:trPr>
        <w:tc>
          <w:tcPr>
            <w:tcW w:w="2552" w:type="dxa"/>
            <w:tcBorders>
              <w:bottom w:val="single" w:sz="4" w:space="0" w:color="000000"/>
            </w:tcBorders>
          </w:tcPr>
          <w:p w14:paraId="7DF3BC91" w14:textId="19820DD9" w:rsidR="00157C28" w:rsidRPr="00D94B13" w:rsidRDefault="006D594D" w:rsidP="00FB7F42">
            <w:pPr>
              <w:pStyle w:val="TableParagraph"/>
              <w:spacing w:before="120" w:after="120"/>
              <w:ind w:left="156"/>
            </w:pPr>
            <w:r w:rsidRPr="00D94B13">
              <w:t xml:space="preserve">Head of Community &amp; Education </w:t>
            </w:r>
          </w:p>
        </w:tc>
        <w:tc>
          <w:tcPr>
            <w:tcW w:w="2551" w:type="dxa"/>
            <w:gridSpan w:val="2"/>
            <w:tcBorders>
              <w:bottom w:val="single" w:sz="4" w:space="0" w:color="000000"/>
            </w:tcBorders>
          </w:tcPr>
          <w:p w14:paraId="0A95F739" w14:textId="19CD4E50" w:rsidR="00157C28" w:rsidRPr="00D94B13" w:rsidRDefault="00586F69" w:rsidP="00157C28">
            <w:pPr>
              <w:pStyle w:val="TableParagraph"/>
              <w:spacing w:before="120" w:after="120"/>
              <w:ind w:left="112" w:right="554"/>
            </w:pPr>
            <w:r>
              <w:t>Abdul</w:t>
            </w:r>
            <w:r w:rsidR="00FD6FC5">
              <w:t xml:space="preserve"> Hafiz</w:t>
            </w:r>
            <w:r w:rsidR="006D594D" w:rsidRPr="00D94B13">
              <w:t xml:space="preserve"> </w:t>
            </w:r>
          </w:p>
        </w:tc>
        <w:tc>
          <w:tcPr>
            <w:tcW w:w="1715" w:type="dxa"/>
            <w:gridSpan w:val="2"/>
            <w:tcBorders>
              <w:bottom w:val="single" w:sz="4" w:space="0" w:color="000000"/>
            </w:tcBorders>
          </w:tcPr>
          <w:p w14:paraId="3639F297" w14:textId="77777777" w:rsidR="00157C28" w:rsidRPr="00D94B13" w:rsidRDefault="00157C28" w:rsidP="00157C28">
            <w:pPr>
              <w:pStyle w:val="TableParagraph"/>
              <w:spacing w:before="120" w:after="120"/>
              <w:ind w:left="113"/>
            </w:pPr>
          </w:p>
        </w:tc>
        <w:tc>
          <w:tcPr>
            <w:tcW w:w="3424" w:type="dxa"/>
            <w:gridSpan w:val="3"/>
            <w:tcBorders>
              <w:bottom w:val="single" w:sz="4" w:space="0" w:color="000000"/>
            </w:tcBorders>
          </w:tcPr>
          <w:p w14:paraId="681C5D20" w14:textId="26FBCC79" w:rsidR="00157C28" w:rsidRPr="00D94B13" w:rsidRDefault="00157C28" w:rsidP="00157C28">
            <w:pPr>
              <w:pStyle w:val="TableParagraph"/>
              <w:spacing w:before="120" w:after="120"/>
              <w:ind w:left="111"/>
            </w:pPr>
          </w:p>
        </w:tc>
      </w:tr>
      <w:tr w:rsidR="00157C28" w:rsidRPr="00D94B13" w14:paraId="393CAAD1" w14:textId="77777777" w:rsidTr="00157C28">
        <w:trPr>
          <w:trHeight w:val="537"/>
        </w:trPr>
        <w:tc>
          <w:tcPr>
            <w:tcW w:w="10242" w:type="dxa"/>
            <w:gridSpan w:val="8"/>
            <w:shd w:val="clear" w:color="auto" w:fill="4472C4"/>
          </w:tcPr>
          <w:p w14:paraId="132CD038" w14:textId="77777777" w:rsidR="00157C28" w:rsidRPr="00D94B13" w:rsidRDefault="00157C28" w:rsidP="00157C28">
            <w:pPr>
              <w:pStyle w:val="TableContents"/>
              <w:widowControl/>
              <w:spacing w:before="60" w:after="60"/>
              <w:jc w:val="center"/>
              <w:rPr>
                <w:rFonts w:asciiTheme="minorHAnsi" w:hAnsiTheme="minorHAnsi" w:cstheme="minorHAnsi"/>
                <w:b/>
                <w:color w:val="FFFFFF" w:themeColor="background1"/>
                <w:sz w:val="22"/>
                <w:szCs w:val="22"/>
              </w:rPr>
            </w:pPr>
            <w:bookmarkStart w:id="55" w:name="_Hlk144909742"/>
            <w:r w:rsidRPr="00D94B13">
              <w:rPr>
                <w:rFonts w:asciiTheme="minorHAnsi" w:hAnsiTheme="minorHAnsi" w:cstheme="minorHAnsi"/>
                <w:b/>
                <w:color w:val="FFFFFF" w:themeColor="background1"/>
                <w:sz w:val="22"/>
                <w:szCs w:val="22"/>
              </w:rPr>
              <w:t>KEY DATES AND TIMES</w:t>
            </w:r>
          </w:p>
        </w:tc>
      </w:tr>
      <w:tr w:rsidR="00157C28" w:rsidRPr="00D94B13" w14:paraId="057B1AD1" w14:textId="77777777" w:rsidTr="00157C28">
        <w:trPr>
          <w:trHeight w:val="537"/>
        </w:trPr>
        <w:tc>
          <w:tcPr>
            <w:tcW w:w="3008" w:type="dxa"/>
            <w:gridSpan w:val="2"/>
          </w:tcPr>
          <w:p w14:paraId="6771EFC9" w14:textId="77777777" w:rsidR="00157C28" w:rsidRPr="00D94B13" w:rsidRDefault="00157C28" w:rsidP="00157C28">
            <w:pPr>
              <w:pStyle w:val="TableParagraph"/>
              <w:spacing w:before="120" w:after="120"/>
              <w:ind w:left="110" w:right="683"/>
              <w:rPr>
                <w:b/>
              </w:rPr>
            </w:pPr>
            <w:r w:rsidRPr="00D94B13">
              <w:rPr>
                <w:b/>
              </w:rPr>
              <w:t>No. of terms per year at partner institution</w:t>
            </w:r>
          </w:p>
        </w:tc>
        <w:tc>
          <w:tcPr>
            <w:tcW w:w="7234" w:type="dxa"/>
            <w:gridSpan w:val="6"/>
          </w:tcPr>
          <w:p w14:paraId="1908E663" w14:textId="77777777" w:rsidR="00157C28" w:rsidRPr="00D94B13" w:rsidRDefault="00157C28" w:rsidP="00157C28">
            <w:pPr>
              <w:pStyle w:val="TableParagraph"/>
              <w:spacing w:before="120" w:after="120"/>
              <w:ind w:left="110"/>
            </w:pPr>
            <w:r w:rsidRPr="00D94B13">
              <w:t>THREE (3)</w:t>
            </w:r>
          </w:p>
        </w:tc>
      </w:tr>
      <w:tr w:rsidR="00157C28" w:rsidRPr="00D94B13" w14:paraId="4E7211EE" w14:textId="77777777" w:rsidTr="00157C28">
        <w:trPr>
          <w:trHeight w:val="265"/>
        </w:trPr>
        <w:tc>
          <w:tcPr>
            <w:tcW w:w="3008" w:type="dxa"/>
            <w:gridSpan w:val="2"/>
          </w:tcPr>
          <w:p w14:paraId="5EC075E7" w14:textId="77777777" w:rsidR="00157C28" w:rsidRPr="00D94B13" w:rsidRDefault="00157C28" w:rsidP="00157C28">
            <w:pPr>
              <w:pStyle w:val="TableParagraph"/>
              <w:spacing w:before="120" w:after="120"/>
              <w:ind w:left="110"/>
              <w:rPr>
                <w:b/>
              </w:rPr>
            </w:pPr>
            <w:r w:rsidRPr="00D94B13">
              <w:rPr>
                <w:b/>
              </w:rPr>
              <w:t>Programme</w:t>
            </w:r>
          </w:p>
        </w:tc>
        <w:tc>
          <w:tcPr>
            <w:tcW w:w="7234" w:type="dxa"/>
            <w:gridSpan w:val="6"/>
          </w:tcPr>
          <w:p w14:paraId="1877FEAE" w14:textId="6DD3AB49" w:rsidR="00157C28" w:rsidRPr="00D94B13" w:rsidRDefault="00157C28" w:rsidP="00157C28">
            <w:pPr>
              <w:pStyle w:val="TableParagraph"/>
              <w:spacing w:before="120" w:after="120"/>
              <w:ind w:left="2567" w:right="2556"/>
              <w:jc w:val="center"/>
              <w:rPr>
                <w:b/>
              </w:rPr>
            </w:pPr>
            <w:r w:rsidRPr="00D94B13">
              <w:rPr>
                <w:b/>
              </w:rPr>
              <w:t>Term Dates in 20</w:t>
            </w:r>
            <w:r w:rsidR="000117F4" w:rsidRPr="00D94B13">
              <w:rPr>
                <w:b/>
              </w:rPr>
              <w:t>23</w:t>
            </w:r>
            <w:r w:rsidRPr="00D94B13">
              <w:rPr>
                <w:b/>
              </w:rPr>
              <w:t>-2</w:t>
            </w:r>
            <w:r w:rsidR="000117F4" w:rsidRPr="00D94B13">
              <w:rPr>
                <w:b/>
              </w:rPr>
              <w:t>4</w:t>
            </w:r>
          </w:p>
        </w:tc>
      </w:tr>
      <w:tr w:rsidR="00157C28" w:rsidRPr="00D94B13" w14:paraId="38413510" w14:textId="77777777" w:rsidTr="00157C28">
        <w:trPr>
          <w:trHeight w:val="1074"/>
        </w:trPr>
        <w:tc>
          <w:tcPr>
            <w:tcW w:w="3008" w:type="dxa"/>
            <w:gridSpan w:val="2"/>
          </w:tcPr>
          <w:p w14:paraId="0926C48F" w14:textId="77777777" w:rsidR="00157C28" w:rsidRPr="00D94B13" w:rsidRDefault="00157C28" w:rsidP="00157C28">
            <w:pPr>
              <w:pStyle w:val="TableParagraph"/>
              <w:spacing w:before="120" w:after="120"/>
              <w:ind w:left="110"/>
            </w:pPr>
            <w:r w:rsidRPr="00D94B13">
              <w:t>UG Academic Year</w:t>
            </w:r>
          </w:p>
        </w:tc>
        <w:tc>
          <w:tcPr>
            <w:tcW w:w="3891" w:type="dxa"/>
            <w:gridSpan w:val="4"/>
          </w:tcPr>
          <w:p w14:paraId="2F4F6769" w14:textId="77777777" w:rsidR="00157C28" w:rsidRPr="00D94B13" w:rsidRDefault="00157C28" w:rsidP="00157C28">
            <w:pPr>
              <w:pStyle w:val="TableParagraph"/>
              <w:spacing w:before="120" w:after="120"/>
              <w:rPr>
                <w:b/>
                <w:sz w:val="21"/>
              </w:rPr>
            </w:pPr>
          </w:p>
          <w:p w14:paraId="143EE93C" w14:textId="77777777" w:rsidR="00157C28" w:rsidRPr="00D94B13" w:rsidRDefault="00157C28" w:rsidP="00157C28">
            <w:pPr>
              <w:pStyle w:val="TableParagraph"/>
              <w:spacing w:before="120"/>
              <w:ind w:left="108"/>
            </w:pPr>
            <w:r w:rsidRPr="00D94B13">
              <w:t>Michaelmas term</w:t>
            </w:r>
          </w:p>
          <w:p w14:paraId="4C865E37" w14:textId="77777777" w:rsidR="00157C28" w:rsidRPr="00D94B13" w:rsidRDefault="00157C28" w:rsidP="00157C28">
            <w:pPr>
              <w:pStyle w:val="TableParagraph"/>
              <w:spacing w:after="120"/>
              <w:ind w:left="108" w:right="2512"/>
            </w:pPr>
            <w:r w:rsidRPr="00D94B13">
              <w:t xml:space="preserve">Lent term </w:t>
            </w:r>
            <w:proofErr w:type="gramStart"/>
            <w:r w:rsidRPr="00D94B13">
              <w:t>Summer</w:t>
            </w:r>
            <w:proofErr w:type="gramEnd"/>
            <w:r w:rsidRPr="00D94B13">
              <w:t xml:space="preserve"> term</w:t>
            </w:r>
          </w:p>
        </w:tc>
        <w:tc>
          <w:tcPr>
            <w:tcW w:w="882" w:type="dxa"/>
            <w:tcBorders>
              <w:right w:val="nil"/>
            </w:tcBorders>
          </w:tcPr>
          <w:p w14:paraId="59D93F64" w14:textId="77777777" w:rsidR="00157C28" w:rsidRPr="00D94B13" w:rsidRDefault="00157C28" w:rsidP="00157C28">
            <w:pPr>
              <w:pStyle w:val="TableParagraph"/>
              <w:spacing w:before="120" w:after="120"/>
              <w:ind w:left="113"/>
              <w:rPr>
                <w:b/>
              </w:rPr>
            </w:pPr>
            <w:r w:rsidRPr="00D94B13">
              <w:rPr>
                <w:b/>
              </w:rPr>
              <w:t>From</w:t>
            </w:r>
          </w:p>
          <w:p w14:paraId="7E61D03E" w14:textId="107B6F8E" w:rsidR="00157C28" w:rsidRPr="00D94B13" w:rsidRDefault="00157C28" w:rsidP="00157C28">
            <w:pPr>
              <w:pStyle w:val="TableParagraph"/>
              <w:ind w:left="112"/>
            </w:pPr>
            <w:r w:rsidRPr="00D94B13">
              <w:t>1</w:t>
            </w:r>
            <w:r w:rsidR="00090312" w:rsidRPr="00D94B13">
              <w:t>8</w:t>
            </w:r>
            <w:r w:rsidRPr="00D94B13">
              <w:t xml:space="preserve"> Sept</w:t>
            </w:r>
          </w:p>
          <w:p w14:paraId="097ED077" w14:textId="2FC09C9D" w:rsidR="00157C28" w:rsidRPr="00D94B13" w:rsidRDefault="00BF6AD6" w:rsidP="00157C28">
            <w:pPr>
              <w:pStyle w:val="TableParagraph"/>
              <w:ind w:left="112"/>
            </w:pPr>
            <w:r w:rsidRPr="00D94B13">
              <w:t>8</w:t>
            </w:r>
            <w:r w:rsidR="00157C28" w:rsidRPr="00D94B13">
              <w:t xml:space="preserve"> Jan</w:t>
            </w:r>
          </w:p>
          <w:p w14:paraId="6110151C" w14:textId="4D8AF84B" w:rsidR="00157C28" w:rsidRPr="00D94B13" w:rsidRDefault="000E3A08" w:rsidP="00157C28">
            <w:pPr>
              <w:pStyle w:val="TableParagraph"/>
              <w:ind w:left="112"/>
            </w:pPr>
            <w:r w:rsidRPr="00D94B13">
              <w:t>15</w:t>
            </w:r>
            <w:r w:rsidR="00157C28" w:rsidRPr="00D94B13">
              <w:t xml:space="preserve"> Apr</w:t>
            </w:r>
          </w:p>
        </w:tc>
        <w:tc>
          <w:tcPr>
            <w:tcW w:w="2461" w:type="dxa"/>
            <w:tcBorders>
              <w:left w:val="nil"/>
            </w:tcBorders>
          </w:tcPr>
          <w:p w14:paraId="4106AFA2" w14:textId="77777777" w:rsidR="00157C28" w:rsidRPr="00D94B13" w:rsidRDefault="00157C28" w:rsidP="00157C28">
            <w:pPr>
              <w:pStyle w:val="TableParagraph"/>
              <w:spacing w:before="120" w:after="120"/>
              <w:ind w:left="261"/>
              <w:rPr>
                <w:b/>
              </w:rPr>
            </w:pPr>
            <w:r w:rsidRPr="00D94B13">
              <w:rPr>
                <w:b/>
              </w:rPr>
              <w:t>To</w:t>
            </w:r>
          </w:p>
          <w:p w14:paraId="388CB93C" w14:textId="2BB7C4E2" w:rsidR="00157C28" w:rsidRPr="00D94B13" w:rsidRDefault="00090312" w:rsidP="00157C28">
            <w:pPr>
              <w:pStyle w:val="TableParagraph"/>
              <w:ind w:left="198"/>
            </w:pPr>
            <w:r w:rsidRPr="00D94B13">
              <w:t>15</w:t>
            </w:r>
            <w:r w:rsidR="00BF6AD6" w:rsidRPr="00D94B13">
              <w:t xml:space="preserve"> </w:t>
            </w:r>
            <w:r w:rsidR="00157C28" w:rsidRPr="00D94B13">
              <w:t>Dec</w:t>
            </w:r>
            <w:r w:rsidR="00157C28" w:rsidRPr="00D94B13">
              <w:rPr>
                <w:spacing w:val="-6"/>
              </w:rPr>
              <w:t xml:space="preserve"> </w:t>
            </w:r>
            <w:r w:rsidR="00157C28" w:rsidRPr="00D94B13">
              <w:t>202</w:t>
            </w:r>
            <w:r w:rsidR="00BF6AD6" w:rsidRPr="00D94B13">
              <w:t>3</w:t>
            </w:r>
            <w:r w:rsidR="00157C28" w:rsidRPr="00D94B13">
              <w:t xml:space="preserve"> (for HE)</w:t>
            </w:r>
          </w:p>
          <w:p w14:paraId="09AB1568" w14:textId="01B4F1D3" w:rsidR="00157C28" w:rsidRPr="00D94B13" w:rsidRDefault="001158CE" w:rsidP="00157C28">
            <w:pPr>
              <w:pStyle w:val="TableParagraph"/>
              <w:ind w:left="187"/>
            </w:pPr>
            <w:r w:rsidRPr="00D94B13">
              <w:t>28</w:t>
            </w:r>
            <w:r w:rsidR="00157C28" w:rsidRPr="00D94B13">
              <w:t xml:space="preserve"> March 202</w:t>
            </w:r>
            <w:r w:rsidR="00BF6AD6" w:rsidRPr="00D94B13">
              <w:t>4</w:t>
            </w:r>
          </w:p>
          <w:p w14:paraId="0360EBC2" w14:textId="697ED4F0" w:rsidR="00157C28" w:rsidRPr="00D94B13" w:rsidRDefault="00C06A0E" w:rsidP="00B97111">
            <w:pPr>
              <w:pStyle w:val="TableParagraph"/>
              <w:ind w:left="176"/>
            </w:pPr>
            <w:r w:rsidRPr="00D94B13">
              <w:t>24</w:t>
            </w:r>
            <w:r w:rsidR="00157C28" w:rsidRPr="00D94B13">
              <w:t xml:space="preserve"> </w:t>
            </w:r>
            <w:r w:rsidRPr="00D94B13">
              <w:t>May</w:t>
            </w:r>
            <w:r w:rsidR="00157C28" w:rsidRPr="00D94B13">
              <w:rPr>
                <w:spacing w:val="-6"/>
              </w:rPr>
              <w:t xml:space="preserve"> </w:t>
            </w:r>
            <w:r w:rsidR="00157C28" w:rsidRPr="00D94B13">
              <w:t>202</w:t>
            </w:r>
            <w:r w:rsidR="00BF6AD6" w:rsidRPr="00D94B13">
              <w:t>4</w:t>
            </w:r>
          </w:p>
        </w:tc>
      </w:tr>
      <w:tr w:rsidR="00157C28" w:rsidRPr="00D94B13" w14:paraId="196D0507" w14:textId="77777777" w:rsidTr="00157C28">
        <w:trPr>
          <w:trHeight w:val="805"/>
        </w:trPr>
        <w:tc>
          <w:tcPr>
            <w:tcW w:w="3008" w:type="dxa"/>
            <w:gridSpan w:val="2"/>
          </w:tcPr>
          <w:p w14:paraId="389D7A82" w14:textId="77777777" w:rsidR="00157C28" w:rsidRPr="00D94B13" w:rsidRDefault="00157C28" w:rsidP="00157C28">
            <w:pPr>
              <w:pStyle w:val="TableParagraph"/>
              <w:spacing w:before="120" w:after="120"/>
              <w:ind w:left="161"/>
            </w:pPr>
            <w:r w:rsidRPr="00D94B13">
              <w:t>Summer Assessment Boards</w:t>
            </w:r>
          </w:p>
          <w:p w14:paraId="0C71A2F3" w14:textId="77777777" w:rsidR="00157C28" w:rsidRPr="00D94B13" w:rsidRDefault="00157C28" w:rsidP="00157C28">
            <w:pPr>
              <w:pStyle w:val="TableParagraph"/>
              <w:spacing w:before="120" w:after="120"/>
              <w:rPr>
                <w:b/>
                <w:sz w:val="20"/>
              </w:rPr>
            </w:pPr>
          </w:p>
          <w:p w14:paraId="7E84EFF5" w14:textId="77777777" w:rsidR="00157C28" w:rsidRPr="00D94B13" w:rsidRDefault="00157C28" w:rsidP="00157C28">
            <w:pPr>
              <w:pStyle w:val="TableParagraph"/>
              <w:spacing w:before="120" w:after="120"/>
              <w:ind w:left="161"/>
            </w:pPr>
            <w:r w:rsidRPr="00D94B13">
              <w:t>Reassessment Board</w:t>
            </w:r>
          </w:p>
        </w:tc>
        <w:tc>
          <w:tcPr>
            <w:tcW w:w="7234" w:type="dxa"/>
            <w:gridSpan w:val="6"/>
          </w:tcPr>
          <w:p w14:paraId="4CF6863C" w14:textId="77777777" w:rsidR="00157C28" w:rsidRPr="00D94B13" w:rsidRDefault="00157C28" w:rsidP="00157C28">
            <w:pPr>
              <w:pStyle w:val="TableParagraph"/>
              <w:spacing w:before="120" w:after="120"/>
              <w:rPr>
                <w:b/>
                <w:sz w:val="21"/>
              </w:rPr>
            </w:pPr>
          </w:p>
          <w:p w14:paraId="28888BEE" w14:textId="77777777" w:rsidR="00157C28" w:rsidRPr="00D94B13" w:rsidRDefault="00157C28" w:rsidP="00157C28">
            <w:pPr>
              <w:pStyle w:val="TableParagraph"/>
              <w:spacing w:before="120" w:after="120"/>
              <w:ind w:left="110"/>
              <w:rPr>
                <w:b/>
              </w:rPr>
            </w:pPr>
            <w:r w:rsidRPr="00D94B13">
              <w:rPr>
                <w:b/>
                <w:color w:val="FF0000"/>
              </w:rPr>
              <w:t>Dates to be confirmed</w:t>
            </w:r>
          </w:p>
        </w:tc>
      </w:tr>
      <w:tr w:rsidR="00157C28" w:rsidRPr="00D94B13" w14:paraId="5C052E51" w14:textId="77777777" w:rsidTr="00157C28">
        <w:trPr>
          <w:trHeight w:val="687"/>
        </w:trPr>
        <w:tc>
          <w:tcPr>
            <w:tcW w:w="3008" w:type="dxa"/>
            <w:gridSpan w:val="2"/>
            <w:tcBorders>
              <w:bottom w:val="nil"/>
            </w:tcBorders>
          </w:tcPr>
          <w:p w14:paraId="06668FAD" w14:textId="4F66A430" w:rsidR="00157C28" w:rsidRPr="00D94B13" w:rsidRDefault="00157C28" w:rsidP="000B0D9F">
            <w:pPr>
              <w:pStyle w:val="TableParagraph"/>
              <w:spacing w:before="60" w:after="60"/>
              <w:ind w:left="110" w:right="340"/>
              <w:rPr>
                <w:b/>
              </w:rPr>
            </w:pPr>
            <w:r w:rsidRPr="00D94B13">
              <w:rPr>
                <w:b/>
              </w:rPr>
              <w:t>Closures in Blackburn College 202</w:t>
            </w:r>
            <w:r w:rsidR="00BF6AD6" w:rsidRPr="00D94B13">
              <w:rPr>
                <w:b/>
              </w:rPr>
              <w:t>3</w:t>
            </w:r>
            <w:r w:rsidRPr="00D94B13">
              <w:rPr>
                <w:b/>
              </w:rPr>
              <w:t>-2</w:t>
            </w:r>
            <w:r w:rsidR="00BF6AD6" w:rsidRPr="00D94B13">
              <w:rPr>
                <w:b/>
              </w:rPr>
              <w:t>4</w:t>
            </w:r>
          </w:p>
        </w:tc>
        <w:tc>
          <w:tcPr>
            <w:tcW w:w="3891" w:type="dxa"/>
            <w:gridSpan w:val="4"/>
            <w:tcBorders>
              <w:bottom w:val="nil"/>
            </w:tcBorders>
          </w:tcPr>
          <w:p w14:paraId="27A280D1" w14:textId="77777777" w:rsidR="00157C28" w:rsidRPr="00D94B13" w:rsidRDefault="00157C28" w:rsidP="000B0D9F">
            <w:pPr>
              <w:pStyle w:val="TableParagraph"/>
              <w:spacing w:before="60" w:after="60"/>
              <w:rPr>
                <w:b/>
                <w:sz w:val="21"/>
              </w:rPr>
            </w:pPr>
          </w:p>
          <w:p w14:paraId="2034A8C5" w14:textId="77777777" w:rsidR="00157C28" w:rsidRPr="00D94B13" w:rsidRDefault="00157C28" w:rsidP="000B0D9F">
            <w:pPr>
              <w:pStyle w:val="TableParagraph"/>
              <w:spacing w:before="60" w:after="60"/>
              <w:ind w:left="110"/>
            </w:pPr>
            <w:r w:rsidRPr="00D94B13">
              <w:t>Christmas – New Year</w:t>
            </w:r>
          </w:p>
        </w:tc>
        <w:tc>
          <w:tcPr>
            <w:tcW w:w="3343" w:type="dxa"/>
            <w:gridSpan w:val="2"/>
            <w:tcBorders>
              <w:bottom w:val="nil"/>
            </w:tcBorders>
          </w:tcPr>
          <w:p w14:paraId="1F3B550D" w14:textId="77777777" w:rsidR="00157C28" w:rsidRPr="00D94B13" w:rsidRDefault="00157C28" w:rsidP="000B0D9F">
            <w:pPr>
              <w:pStyle w:val="TableParagraph"/>
              <w:tabs>
                <w:tab w:val="left" w:pos="1137"/>
              </w:tabs>
              <w:spacing w:before="60" w:after="60"/>
              <w:ind w:left="112"/>
              <w:rPr>
                <w:b/>
              </w:rPr>
            </w:pPr>
            <w:r w:rsidRPr="00D94B13">
              <w:rPr>
                <w:b/>
              </w:rPr>
              <w:t>From</w:t>
            </w:r>
            <w:r w:rsidRPr="00D94B13">
              <w:rPr>
                <w:b/>
              </w:rPr>
              <w:tab/>
              <w:t>To</w:t>
            </w:r>
          </w:p>
          <w:p w14:paraId="423A9223" w14:textId="2F9D5FBB" w:rsidR="00157C28" w:rsidRPr="00D94B13" w:rsidRDefault="000E3A08" w:rsidP="000B0D9F">
            <w:pPr>
              <w:pStyle w:val="TableParagraph"/>
              <w:tabs>
                <w:tab w:val="left" w:pos="1171"/>
              </w:tabs>
              <w:spacing w:before="60" w:after="60"/>
              <w:ind w:left="112"/>
            </w:pPr>
            <w:r w:rsidRPr="00D94B13">
              <w:t>21</w:t>
            </w:r>
            <w:r w:rsidR="00157C28" w:rsidRPr="00D94B13">
              <w:rPr>
                <w:spacing w:val="-1"/>
              </w:rPr>
              <w:t xml:space="preserve"> </w:t>
            </w:r>
            <w:r w:rsidR="00157C28" w:rsidRPr="00D94B13">
              <w:t>Dec</w:t>
            </w:r>
            <w:proofErr w:type="gramStart"/>
            <w:r w:rsidR="00157C28" w:rsidRPr="00D94B13">
              <w:tab/>
            </w:r>
            <w:r w:rsidR="00FB7F42" w:rsidRPr="00D94B13">
              <w:t xml:space="preserve">  </w:t>
            </w:r>
            <w:r w:rsidRPr="00D94B13">
              <w:t>8</w:t>
            </w:r>
            <w:proofErr w:type="gramEnd"/>
            <w:r w:rsidR="0043467E" w:rsidRPr="00D94B13">
              <w:t xml:space="preserve"> </w:t>
            </w:r>
            <w:r w:rsidR="00157C28" w:rsidRPr="00D94B13">
              <w:t>January</w:t>
            </w:r>
            <w:r w:rsidR="00157C28" w:rsidRPr="00D94B13">
              <w:rPr>
                <w:spacing w:val="-3"/>
              </w:rPr>
              <w:t xml:space="preserve"> </w:t>
            </w:r>
            <w:r w:rsidR="00157C28" w:rsidRPr="00D94B13">
              <w:t>202</w:t>
            </w:r>
            <w:r w:rsidR="00BF6AD6" w:rsidRPr="00D94B13">
              <w:t>4</w:t>
            </w:r>
          </w:p>
        </w:tc>
      </w:tr>
      <w:tr w:rsidR="00157C28" w:rsidRPr="00D94B13" w14:paraId="4AD0BB8F" w14:textId="77777777" w:rsidTr="00157C28">
        <w:trPr>
          <w:trHeight w:val="533"/>
        </w:trPr>
        <w:tc>
          <w:tcPr>
            <w:tcW w:w="3008" w:type="dxa"/>
            <w:gridSpan w:val="2"/>
            <w:tcBorders>
              <w:top w:val="nil"/>
              <w:bottom w:val="nil"/>
            </w:tcBorders>
          </w:tcPr>
          <w:p w14:paraId="4DCEBEF4" w14:textId="77777777" w:rsidR="00157C28" w:rsidRPr="00D94B13" w:rsidRDefault="00157C28" w:rsidP="000B0D9F">
            <w:pPr>
              <w:pStyle w:val="TableParagraph"/>
              <w:spacing w:before="60" w:after="60"/>
              <w:rPr>
                <w:rFonts w:ascii="Times New Roman"/>
              </w:rPr>
            </w:pPr>
          </w:p>
        </w:tc>
        <w:tc>
          <w:tcPr>
            <w:tcW w:w="3891" w:type="dxa"/>
            <w:gridSpan w:val="4"/>
            <w:tcBorders>
              <w:top w:val="nil"/>
              <w:bottom w:val="nil"/>
            </w:tcBorders>
          </w:tcPr>
          <w:p w14:paraId="0F807534" w14:textId="77777777" w:rsidR="00157C28" w:rsidRPr="00D94B13" w:rsidRDefault="00157C28" w:rsidP="000B0D9F">
            <w:pPr>
              <w:pStyle w:val="TableParagraph"/>
              <w:spacing w:before="60" w:after="60"/>
              <w:ind w:left="110"/>
            </w:pPr>
            <w:r w:rsidRPr="00D94B13">
              <w:t>Easter</w:t>
            </w:r>
          </w:p>
        </w:tc>
        <w:tc>
          <w:tcPr>
            <w:tcW w:w="3343" w:type="dxa"/>
            <w:gridSpan w:val="2"/>
            <w:tcBorders>
              <w:top w:val="nil"/>
              <w:bottom w:val="nil"/>
            </w:tcBorders>
          </w:tcPr>
          <w:p w14:paraId="4E1D0835" w14:textId="4300FE24" w:rsidR="00157C28" w:rsidRPr="00D94B13" w:rsidRDefault="001158CE" w:rsidP="000B0D9F">
            <w:pPr>
              <w:pStyle w:val="TableParagraph"/>
              <w:tabs>
                <w:tab w:val="left" w:pos="1243"/>
              </w:tabs>
              <w:spacing w:before="60" w:after="60"/>
              <w:ind w:left="113"/>
            </w:pPr>
            <w:r w:rsidRPr="00D94B13">
              <w:t>29</w:t>
            </w:r>
            <w:r w:rsidR="0043467E" w:rsidRPr="00D94B13">
              <w:t xml:space="preserve"> </w:t>
            </w:r>
            <w:r w:rsidR="00157C28" w:rsidRPr="00D94B13">
              <w:t>March</w:t>
            </w:r>
            <w:r w:rsidR="00157C28" w:rsidRPr="00D94B13">
              <w:tab/>
            </w:r>
            <w:r w:rsidRPr="00D94B13">
              <w:t>1</w:t>
            </w:r>
            <w:r w:rsidR="000E3A08" w:rsidRPr="00D94B13">
              <w:t>5</w:t>
            </w:r>
            <w:r w:rsidR="00157C28" w:rsidRPr="00D94B13">
              <w:t xml:space="preserve"> April</w:t>
            </w:r>
            <w:r w:rsidR="00157C28" w:rsidRPr="00D94B13">
              <w:rPr>
                <w:spacing w:val="-5"/>
              </w:rPr>
              <w:t xml:space="preserve"> </w:t>
            </w:r>
            <w:r w:rsidR="00157C28" w:rsidRPr="00D94B13">
              <w:t>202</w:t>
            </w:r>
            <w:r w:rsidR="0043467E" w:rsidRPr="00D94B13">
              <w:t>4</w:t>
            </w:r>
          </w:p>
        </w:tc>
      </w:tr>
      <w:tr w:rsidR="00157C28" w:rsidRPr="00D94B13" w14:paraId="799F40EE" w14:textId="77777777" w:rsidTr="00157C28">
        <w:trPr>
          <w:trHeight w:val="1076"/>
        </w:trPr>
        <w:tc>
          <w:tcPr>
            <w:tcW w:w="3008" w:type="dxa"/>
            <w:gridSpan w:val="2"/>
            <w:tcBorders>
              <w:top w:val="nil"/>
              <w:bottom w:val="nil"/>
            </w:tcBorders>
          </w:tcPr>
          <w:p w14:paraId="44B842C7" w14:textId="77777777" w:rsidR="00157C28" w:rsidRPr="00D94B13" w:rsidRDefault="00157C28" w:rsidP="000B0D9F">
            <w:pPr>
              <w:pStyle w:val="TableParagraph"/>
              <w:spacing w:before="60" w:after="60"/>
              <w:rPr>
                <w:rFonts w:ascii="Times New Roman"/>
              </w:rPr>
            </w:pPr>
          </w:p>
        </w:tc>
        <w:tc>
          <w:tcPr>
            <w:tcW w:w="3891" w:type="dxa"/>
            <w:gridSpan w:val="4"/>
            <w:tcBorders>
              <w:top w:val="nil"/>
              <w:bottom w:val="nil"/>
            </w:tcBorders>
          </w:tcPr>
          <w:p w14:paraId="6BE6A05C" w14:textId="77777777" w:rsidR="00157C28" w:rsidRPr="00D94B13" w:rsidRDefault="00157C28" w:rsidP="000B0D9F">
            <w:pPr>
              <w:pStyle w:val="TableParagraph"/>
              <w:spacing w:before="60" w:after="60"/>
              <w:ind w:left="110"/>
            </w:pPr>
            <w:r w:rsidRPr="00D94B13">
              <w:t>Bank Holidays</w:t>
            </w:r>
          </w:p>
        </w:tc>
        <w:tc>
          <w:tcPr>
            <w:tcW w:w="3343" w:type="dxa"/>
            <w:gridSpan w:val="2"/>
            <w:tcBorders>
              <w:top w:val="nil"/>
              <w:bottom w:val="nil"/>
            </w:tcBorders>
          </w:tcPr>
          <w:p w14:paraId="09A2E1FC" w14:textId="69B1B864" w:rsidR="00157C28" w:rsidRPr="00D94B13" w:rsidRDefault="0043467E" w:rsidP="000B0D9F">
            <w:pPr>
              <w:pStyle w:val="TableParagraph"/>
              <w:spacing w:before="60" w:after="60"/>
              <w:ind w:left="112"/>
            </w:pPr>
            <w:r w:rsidRPr="00D94B13">
              <w:t>6</w:t>
            </w:r>
            <w:r w:rsidR="00157C28" w:rsidRPr="00D94B13">
              <w:t xml:space="preserve"> May</w:t>
            </w:r>
            <w:r w:rsidR="00157C28" w:rsidRPr="00D94B13">
              <w:rPr>
                <w:spacing w:val="-9"/>
              </w:rPr>
              <w:t xml:space="preserve"> </w:t>
            </w:r>
            <w:r w:rsidR="00157C28" w:rsidRPr="00D94B13">
              <w:t>202</w:t>
            </w:r>
            <w:r w:rsidRPr="00D94B13">
              <w:t>4</w:t>
            </w:r>
          </w:p>
          <w:p w14:paraId="48C43E10" w14:textId="6412D733" w:rsidR="00157C28" w:rsidRPr="00D94B13" w:rsidRDefault="0043467E" w:rsidP="000B0D9F">
            <w:pPr>
              <w:pStyle w:val="TableParagraph"/>
              <w:spacing w:before="60" w:after="60"/>
              <w:ind w:left="112"/>
            </w:pPr>
            <w:r w:rsidRPr="00D94B13">
              <w:t>27</w:t>
            </w:r>
            <w:r w:rsidR="00157C28" w:rsidRPr="00D94B13">
              <w:t xml:space="preserve"> May</w:t>
            </w:r>
            <w:r w:rsidR="00157C28" w:rsidRPr="00D94B13">
              <w:rPr>
                <w:spacing w:val="-9"/>
              </w:rPr>
              <w:t xml:space="preserve"> </w:t>
            </w:r>
            <w:r w:rsidR="00157C28" w:rsidRPr="00D94B13">
              <w:t>202</w:t>
            </w:r>
            <w:r w:rsidRPr="00D94B13">
              <w:t>4</w:t>
            </w:r>
          </w:p>
          <w:p w14:paraId="2B8DCA86" w14:textId="2BB9B22F" w:rsidR="00157C28" w:rsidRPr="00D94B13" w:rsidRDefault="0043467E" w:rsidP="000B0D9F">
            <w:pPr>
              <w:pStyle w:val="TableParagraph"/>
              <w:spacing w:before="60" w:after="60"/>
              <w:ind w:left="112"/>
            </w:pPr>
            <w:r w:rsidRPr="00D94B13">
              <w:t>26</w:t>
            </w:r>
            <w:r w:rsidR="00157C28" w:rsidRPr="00D94B13">
              <w:t xml:space="preserve"> August 202</w:t>
            </w:r>
            <w:r w:rsidRPr="00D94B13">
              <w:t>4</w:t>
            </w:r>
          </w:p>
        </w:tc>
      </w:tr>
      <w:tr w:rsidR="00157C28" w:rsidRPr="00D94B13" w14:paraId="49CB452E" w14:textId="77777777" w:rsidTr="00157C28">
        <w:trPr>
          <w:trHeight w:val="533"/>
        </w:trPr>
        <w:tc>
          <w:tcPr>
            <w:tcW w:w="3008" w:type="dxa"/>
            <w:gridSpan w:val="2"/>
            <w:tcBorders>
              <w:top w:val="nil"/>
              <w:bottom w:val="nil"/>
            </w:tcBorders>
          </w:tcPr>
          <w:p w14:paraId="6D8AEAE3" w14:textId="77777777" w:rsidR="00157C28" w:rsidRPr="00D94B13" w:rsidRDefault="00157C28" w:rsidP="000B0D9F">
            <w:pPr>
              <w:pStyle w:val="TableParagraph"/>
              <w:spacing w:before="60" w:after="60"/>
              <w:rPr>
                <w:rFonts w:ascii="Times New Roman"/>
              </w:rPr>
            </w:pPr>
          </w:p>
        </w:tc>
        <w:tc>
          <w:tcPr>
            <w:tcW w:w="3891" w:type="dxa"/>
            <w:gridSpan w:val="4"/>
            <w:tcBorders>
              <w:top w:val="nil"/>
              <w:bottom w:val="nil"/>
            </w:tcBorders>
          </w:tcPr>
          <w:p w14:paraId="0561ED32" w14:textId="2DFE81EC" w:rsidR="00157C28" w:rsidRPr="00D94B13" w:rsidRDefault="00157C28" w:rsidP="000B0D9F">
            <w:pPr>
              <w:pStyle w:val="TableParagraph"/>
              <w:spacing w:before="60" w:after="60"/>
              <w:ind w:left="110"/>
            </w:pPr>
            <w:r w:rsidRPr="00D94B13">
              <w:t xml:space="preserve">October </w:t>
            </w:r>
            <w:r w:rsidR="000E3A08" w:rsidRPr="00D94B13">
              <w:t>Reading</w:t>
            </w:r>
            <w:r w:rsidRPr="00D94B13">
              <w:t xml:space="preserve"> Week</w:t>
            </w:r>
          </w:p>
        </w:tc>
        <w:tc>
          <w:tcPr>
            <w:tcW w:w="3343" w:type="dxa"/>
            <w:gridSpan w:val="2"/>
            <w:tcBorders>
              <w:top w:val="nil"/>
              <w:bottom w:val="nil"/>
            </w:tcBorders>
          </w:tcPr>
          <w:p w14:paraId="18D54BD7" w14:textId="1B28D0E2" w:rsidR="00157C28" w:rsidRPr="00D94B13" w:rsidRDefault="000E3A08" w:rsidP="000B0D9F">
            <w:pPr>
              <w:pStyle w:val="TableParagraph"/>
              <w:tabs>
                <w:tab w:val="left" w:pos="1245"/>
              </w:tabs>
              <w:spacing w:before="60" w:after="60"/>
              <w:ind w:left="112"/>
            </w:pPr>
            <w:r w:rsidRPr="00D94B13">
              <w:t>23</w:t>
            </w:r>
            <w:r w:rsidR="00157C28" w:rsidRPr="00D94B13">
              <w:rPr>
                <w:spacing w:val="-2"/>
              </w:rPr>
              <w:t xml:space="preserve"> </w:t>
            </w:r>
            <w:r w:rsidR="00157C28" w:rsidRPr="00D94B13">
              <w:t>Oct</w:t>
            </w:r>
            <w:r w:rsidR="00157C28" w:rsidRPr="00D94B13">
              <w:tab/>
            </w:r>
            <w:r w:rsidR="00FB7F42" w:rsidRPr="00D94B13">
              <w:t xml:space="preserve"> </w:t>
            </w:r>
            <w:r w:rsidRPr="00D94B13">
              <w:t>27</w:t>
            </w:r>
            <w:r w:rsidR="00157C28" w:rsidRPr="00D94B13">
              <w:t xml:space="preserve"> Oct</w:t>
            </w:r>
            <w:r w:rsidR="00157C28" w:rsidRPr="00D94B13">
              <w:rPr>
                <w:spacing w:val="-5"/>
              </w:rPr>
              <w:t xml:space="preserve"> </w:t>
            </w:r>
            <w:r w:rsidR="00157C28" w:rsidRPr="00D94B13">
              <w:t>202</w:t>
            </w:r>
            <w:r w:rsidR="0043467E" w:rsidRPr="00D94B13">
              <w:t>3</w:t>
            </w:r>
          </w:p>
        </w:tc>
      </w:tr>
      <w:tr w:rsidR="00157C28" w:rsidRPr="00D94B13" w14:paraId="637EAD55" w14:textId="77777777" w:rsidTr="00157C28">
        <w:trPr>
          <w:trHeight w:val="658"/>
        </w:trPr>
        <w:tc>
          <w:tcPr>
            <w:tcW w:w="3008" w:type="dxa"/>
            <w:gridSpan w:val="2"/>
            <w:tcBorders>
              <w:top w:val="nil"/>
            </w:tcBorders>
          </w:tcPr>
          <w:p w14:paraId="1629D9E5" w14:textId="77777777" w:rsidR="00157C28" w:rsidRPr="00D94B13" w:rsidRDefault="00157C28" w:rsidP="000B0D9F">
            <w:pPr>
              <w:pStyle w:val="TableParagraph"/>
              <w:spacing w:before="60" w:after="60"/>
              <w:rPr>
                <w:rFonts w:ascii="Times New Roman"/>
              </w:rPr>
            </w:pPr>
          </w:p>
        </w:tc>
        <w:tc>
          <w:tcPr>
            <w:tcW w:w="3891" w:type="dxa"/>
            <w:gridSpan w:val="4"/>
            <w:tcBorders>
              <w:top w:val="nil"/>
            </w:tcBorders>
          </w:tcPr>
          <w:p w14:paraId="5E98D40C" w14:textId="11BA82D6" w:rsidR="00157C28" w:rsidRPr="00D94B13" w:rsidRDefault="000E3A08" w:rsidP="000B0D9F">
            <w:pPr>
              <w:pStyle w:val="TableParagraph"/>
              <w:spacing w:before="60" w:after="60"/>
              <w:ind w:left="110"/>
            </w:pPr>
            <w:r w:rsidRPr="00D94B13">
              <w:t xml:space="preserve">January Reading </w:t>
            </w:r>
            <w:r w:rsidR="00157C28" w:rsidRPr="00D94B13">
              <w:t>Week</w:t>
            </w:r>
          </w:p>
        </w:tc>
        <w:tc>
          <w:tcPr>
            <w:tcW w:w="3343" w:type="dxa"/>
            <w:gridSpan w:val="2"/>
            <w:tcBorders>
              <w:top w:val="nil"/>
            </w:tcBorders>
          </w:tcPr>
          <w:p w14:paraId="280BB07F" w14:textId="5D85C54D" w:rsidR="00157C28" w:rsidRPr="00D94B13" w:rsidRDefault="000E3A08" w:rsidP="000B0D9F">
            <w:pPr>
              <w:pStyle w:val="TableParagraph"/>
              <w:tabs>
                <w:tab w:val="left" w:pos="1257"/>
              </w:tabs>
              <w:spacing w:before="60" w:after="60"/>
              <w:ind w:left="112"/>
            </w:pPr>
            <w:r w:rsidRPr="00D94B13">
              <w:t xml:space="preserve">15 Jan </w:t>
            </w:r>
            <w:r w:rsidR="00157C28" w:rsidRPr="00D94B13">
              <w:rPr>
                <w:spacing w:val="-1"/>
              </w:rPr>
              <w:t xml:space="preserve"> </w:t>
            </w:r>
            <w:r w:rsidR="00FB7F42" w:rsidRPr="00D94B13">
              <w:rPr>
                <w:spacing w:val="-1"/>
              </w:rPr>
              <w:t xml:space="preserve">           </w:t>
            </w:r>
            <w:r w:rsidRPr="00D94B13">
              <w:t>19 Jan 2024</w:t>
            </w:r>
          </w:p>
        </w:tc>
      </w:tr>
      <w:tr w:rsidR="00157C28" w:rsidRPr="00D94B13" w14:paraId="10560806" w14:textId="77777777" w:rsidTr="00157C28">
        <w:trPr>
          <w:trHeight w:val="687"/>
        </w:trPr>
        <w:tc>
          <w:tcPr>
            <w:tcW w:w="3008" w:type="dxa"/>
            <w:gridSpan w:val="2"/>
            <w:tcBorders>
              <w:bottom w:val="nil"/>
            </w:tcBorders>
          </w:tcPr>
          <w:p w14:paraId="0DCC94BC" w14:textId="52827CDC" w:rsidR="00157C28" w:rsidRPr="00D94B13" w:rsidRDefault="00157C28" w:rsidP="000B0D9F">
            <w:pPr>
              <w:pStyle w:val="TableParagraph"/>
              <w:spacing w:before="60" w:after="60"/>
              <w:ind w:left="110" w:right="918"/>
              <w:rPr>
                <w:b/>
              </w:rPr>
            </w:pPr>
            <w:r w:rsidRPr="00D94B13">
              <w:rPr>
                <w:b/>
              </w:rPr>
              <w:t>Closures in Lancaster 202</w:t>
            </w:r>
            <w:r w:rsidR="00BF6AD6" w:rsidRPr="00D94B13">
              <w:rPr>
                <w:b/>
              </w:rPr>
              <w:t>3</w:t>
            </w:r>
            <w:r w:rsidRPr="00D94B13">
              <w:rPr>
                <w:b/>
              </w:rPr>
              <w:t>-2</w:t>
            </w:r>
            <w:r w:rsidR="00BF6AD6" w:rsidRPr="00D94B13">
              <w:rPr>
                <w:b/>
              </w:rPr>
              <w:t>4</w:t>
            </w:r>
          </w:p>
        </w:tc>
        <w:tc>
          <w:tcPr>
            <w:tcW w:w="3891" w:type="dxa"/>
            <w:gridSpan w:val="4"/>
            <w:tcBorders>
              <w:bottom w:val="nil"/>
            </w:tcBorders>
          </w:tcPr>
          <w:p w14:paraId="7C72B7A0" w14:textId="77777777" w:rsidR="00157C28" w:rsidRPr="00D94B13" w:rsidRDefault="00157C28" w:rsidP="000B0D9F">
            <w:pPr>
              <w:pStyle w:val="TableParagraph"/>
              <w:spacing w:before="60" w:after="60"/>
              <w:rPr>
                <w:b/>
                <w:sz w:val="21"/>
              </w:rPr>
            </w:pPr>
          </w:p>
          <w:p w14:paraId="57FB7254" w14:textId="77777777" w:rsidR="00157C28" w:rsidRPr="00D94B13" w:rsidRDefault="00157C28" w:rsidP="000B0D9F">
            <w:pPr>
              <w:pStyle w:val="TableParagraph"/>
              <w:spacing w:before="60" w:after="60"/>
              <w:ind w:left="110"/>
            </w:pPr>
            <w:r w:rsidRPr="00D94B13">
              <w:t>Christmas – New Year</w:t>
            </w:r>
          </w:p>
        </w:tc>
        <w:tc>
          <w:tcPr>
            <w:tcW w:w="3343" w:type="dxa"/>
            <w:gridSpan w:val="2"/>
            <w:tcBorders>
              <w:bottom w:val="nil"/>
            </w:tcBorders>
          </w:tcPr>
          <w:p w14:paraId="645DEE6F" w14:textId="77777777" w:rsidR="00157C28" w:rsidRPr="00D94B13" w:rsidRDefault="00157C28" w:rsidP="000B0D9F">
            <w:pPr>
              <w:pStyle w:val="TableParagraph"/>
              <w:tabs>
                <w:tab w:val="left" w:pos="1236"/>
              </w:tabs>
              <w:spacing w:before="60" w:after="60"/>
              <w:ind w:left="112"/>
              <w:rPr>
                <w:b/>
              </w:rPr>
            </w:pPr>
            <w:r w:rsidRPr="00D94B13">
              <w:rPr>
                <w:b/>
              </w:rPr>
              <w:t>From</w:t>
            </w:r>
            <w:r w:rsidRPr="00D94B13">
              <w:rPr>
                <w:b/>
              </w:rPr>
              <w:tab/>
              <w:t>To</w:t>
            </w:r>
          </w:p>
          <w:p w14:paraId="02910413" w14:textId="4080F14F" w:rsidR="00157C28" w:rsidRPr="00D94B13" w:rsidRDefault="00B45C54" w:rsidP="000B0D9F">
            <w:pPr>
              <w:pStyle w:val="TableParagraph"/>
              <w:tabs>
                <w:tab w:val="left" w:pos="1272"/>
              </w:tabs>
              <w:spacing w:before="60" w:after="60"/>
              <w:ind w:left="112"/>
            </w:pPr>
            <w:r w:rsidRPr="00D94B13">
              <w:rPr>
                <w:color w:val="000000" w:themeColor="text1"/>
              </w:rPr>
              <w:t xml:space="preserve">22 </w:t>
            </w:r>
            <w:r w:rsidR="00157C28" w:rsidRPr="00D94B13">
              <w:rPr>
                <w:color w:val="000000" w:themeColor="text1"/>
              </w:rPr>
              <w:t>Dec</w:t>
            </w:r>
            <w:r w:rsidR="00157C28" w:rsidRPr="00D94B13">
              <w:tab/>
            </w:r>
            <w:r w:rsidRPr="00D94B13">
              <w:t>2</w:t>
            </w:r>
            <w:r w:rsidR="00157C28" w:rsidRPr="00D94B13">
              <w:t xml:space="preserve"> January 202</w:t>
            </w:r>
            <w:r w:rsidR="00BF6AD6" w:rsidRPr="00D94B13">
              <w:t>4</w:t>
            </w:r>
          </w:p>
        </w:tc>
      </w:tr>
      <w:tr w:rsidR="00157C28" w:rsidRPr="00D94B13" w14:paraId="47D870F6" w14:textId="77777777" w:rsidTr="00157C28">
        <w:trPr>
          <w:trHeight w:val="532"/>
        </w:trPr>
        <w:tc>
          <w:tcPr>
            <w:tcW w:w="3008" w:type="dxa"/>
            <w:gridSpan w:val="2"/>
            <w:tcBorders>
              <w:top w:val="nil"/>
              <w:bottom w:val="nil"/>
            </w:tcBorders>
          </w:tcPr>
          <w:p w14:paraId="4F7E8DB8" w14:textId="77777777" w:rsidR="00157C28" w:rsidRPr="00D94B13" w:rsidRDefault="00157C28" w:rsidP="000B0D9F">
            <w:pPr>
              <w:pStyle w:val="TableParagraph"/>
              <w:spacing w:before="60" w:after="60"/>
              <w:rPr>
                <w:rFonts w:ascii="Times New Roman"/>
              </w:rPr>
            </w:pPr>
          </w:p>
        </w:tc>
        <w:tc>
          <w:tcPr>
            <w:tcW w:w="3891" w:type="dxa"/>
            <w:gridSpan w:val="4"/>
            <w:tcBorders>
              <w:top w:val="nil"/>
              <w:bottom w:val="nil"/>
            </w:tcBorders>
          </w:tcPr>
          <w:p w14:paraId="450FBDE2" w14:textId="77777777" w:rsidR="00157C28" w:rsidRPr="00D94B13" w:rsidRDefault="00157C28" w:rsidP="000B0D9F">
            <w:pPr>
              <w:pStyle w:val="TableParagraph"/>
              <w:spacing w:before="60" w:after="60"/>
              <w:ind w:left="110"/>
              <w:rPr>
                <w:color w:val="000000" w:themeColor="text1"/>
              </w:rPr>
            </w:pPr>
            <w:r w:rsidRPr="00D94B13">
              <w:rPr>
                <w:color w:val="000000" w:themeColor="text1"/>
              </w:rPr>
              <w:t>Easter</w:t>
            </w:r>
          </w:p>
        </w:tc>
        <w:tc>
          <w:tcPr>
            <w:tcW w:w="3343" w:type="dxa"/>
            <w:gridSpan w:val="2"/>
            <w:tcBorders>
              <w:top w:val="nil"/>
              <w:bottom w:val="nil"/>
            </w:tcBorders>
          </w:tcPr>
          <w:p w14:paraId="07F4727A" w14:textId="4F9A3E52" w:rsidR="00157C28" w:rsidRPr="00D94B13" w:rsidRDefault="00B45C54" w:rsidP="000B0D9F">
            <w:pPr>
              <w:pStyle w:val="TableParagraph"/>
              <w:tabs>
                <w:tab w:val="left" w:pos="1243"/>
              </w:tabs>
              <w:spacing w:before="60" w:after="60"/>
              <w:ind w:left="112"/>
              <w:rPr>
                <w:color w:val="000000" w:themeColor="text1"/>
              </w:rPr>
            </w:pPr>
            <w:r w:rsidRPr="00D94B13">
              <w:rPr>
                <w:color w:val="000000" w:themeColor="text1"/>
              </w:rPr>
              <w:t>27</w:t>
            </w:r>
            <w:r w:rsidR="00157C28" w:rsidRPr="00D94B13">
              <w:rPr>
                <w:color w:val="000000" w:themeColor="text1"/>
              </w:rPr>
              <w:t xml:space="preserve"> </w:t>
            </w:r>
            <w:r w:rsidRPr="00D94B13">
              <w:rPr>
                <w:color w:val="000000" w:themeColor="text1"/>
              </w:rPr>
              <w:t>Mar</w:t>
            </w:r>
            <w:r w:rsidR="00157C28" w:rsidRPr="00D94B13">
              <w:rPr>
                <w:color w:val="000000" w:themeColor="text1"/>
              </w:rPr>
              <w:t xml:space="preserve"> </w:t>
            </w:r>
            <w:r w:rsidR="00157C28" w:rsidRPr="00D94B13">
              <w:rPr>
                <w:color w:val="000000" w:themeColor="text1"/>
              </w:rPr>
              <w:tab/>
            </w:r>
            <w:r w:rsidRPr="00D94B13">
              <w:rPr>
                <w:color w:val="000000" w:themeColor="text1"/>
              </w:rPr>
              <w:t>4</w:t>
            </w:r>
            <w:r w:rsidR="00157C28" w:rsidRPr="00D94B13">
              <w:rPr>
                <w:color w:val="000000" w:themeColor="text1"/>
              </w:rPr>
              <w:t xml:space="preserve"> April 202</w:t>
            </w:r>
            <w:r w:rsidR="00BF6AD6" w:rsidRPr="00D94B13">
              <w:rPr>
                <w:color w:val="000000" w:themeColor="text1"/>
              </w:rPr>
              <w:t>4</w:t>
            </w:r>
          </w:p>
        </w:tc>
      </w:tr>
      <w:tr w:rsidR="00157C28" w:rsidRPr="00D94B13" w14:paraId="18BA9042" w14:textId="77777777" w:rsidTr="00157C28">
        <w:trPr>
          <w:trHeight w:val="1196"/>
        </w:trPr>
        <w:tc>
          <w:tcPr>
            <w:tcW w:w="3008" w:type="dxa"/>
            <w:gridSpan w:val="2"/>
            <w:tcBorders>
              <w:top w:val="nil"/>
              <w:bottom w:val="single" w:sz="4" w:space="0" w:color="000000"/>
            </w:tcBorders>
          </w:tcPr>
          <w:p w14:paraId="55726183" w14:textId="77777777" w:rsidR="00157C28" w:rsidRPr="00D94B13" w:rsidRDefault="00157C28" w:rsidP="000B0D9F">
            <w:pPr>
              <w:pStyle w:val="TableParagraph"/>
              <w:spacing w:before="60" w:after="60"/>
              <w:rPr>
                <w:rFonts w:ascii="Times New Roman"/>
              </w:rPr>
            </w:pPr>
          </w:p>
        </w:tc>
        <w:tc>
          <w:tcPr>
            <w:tcW w:w="3891" w:type="dxa"/>
            <w:gridSpan w:val="4"/>
            <w:tcBorders>
              <w:top w:val="nil"/>
              <w:bottom w:val="single" w:sz="4" w:space="0" w:color="000000"/>
            </w:tcBorders>
          </w:tcPr>
          <w:p w14:paraId="2013B7C2" w14:textId="77777777" w:rsidR="00157C28" w:rsidRPr="00D94B13" w:rsidRDefault="00157C28" w:rsidP="000B0D9F">
            <w:pPr>
              <w:pStyle w:val="TableParagraph"/>
              <w:spacing w:before="60" w:after="60"/>
              <w:ind w:left="110"/>
            </w:pPr>
            <w:r w:rsidRPr="00D94B13">
              <w:t>Bank holidays</w:t>
            </w:r>
          </w:p>
        </w:tc>
        <w:tc>
          <w:tcPr>
            <w:tcW w:w="3343" w:type="dxa"/>
            <w:gridSpan w:val="2"/>
            <w:tcBorders>
              <w:top w:val="nil"/>
              <w:bottom w:val="single" w:sz="4" w:space="0" w:color="000000"/>
            </w:tcBorders>
          </w:tcPr>
          <w:p w14:paraId="2F7D46CC" w14:textId="2FC822EB" w:rsidR="00157C28" w:rsidRPr="00D94B13" w:rsidRDefault="00BF6AD6" w:rsidP="000B0D9F">
            <w:pPr>
              <w:pStyle w:val="TableParagraph"/>
              <w:spacing w:before="60" w:after="60"/>
              <w:ind w:left="112"/>
            </w:pPr>
            <w:r w:rsidRPr="00D94B13">
              <w:t>6</w:t>
            </w:r>
            <w:r w:rsidR="00157C28" w:rsidRPr="00D94B13">
              <w:t xml:space="preserve"> May</w:t>
            </w:r>
            <w:r w:rsidR="00157C28" w:rsidRPr="00D94B13">
              <w:rPr>
                <w:spacing w:val="-9"/>
              </w:rPr>
              <w:t xml:space="preserve"> </w:t>
            </w:r>
            <w:r w:rsidR="00157C28" w:rsidRPr="00D94B13">
              <w:t>202</w:t>
            </w:r>
            <w:r w:rsidRPr="00D94B13">
              <w:t>4</w:t>
            </w:r>
          </w:p>
          <w:p w14:paraId="7411D839" w14:textId="00E5B5E5" w:rsidR="00157C28" w:rsidRPr="00D94B13" w:rsidRDefault="00BF6AD6" w:rsidP="000B0D9F">
            <w:pPr>
              <w:pStyle w:val="TableParagraph"/>
              <w:spacing w:before="60" w:after="60"/>
              <w:ind w:left="112"/>
            </w:pPr>
            <w:r w:rsidRPr="00D94B13">
              <w:t>27</w:t>
            </w:r>
            <w:r w:rsidR="00157C28" w:rsidRPr="00D94B13">
              <w:t xml:space="preserve"> May</w:t>
            </w:r>
            <w:r w:rsidR="00157C28" w:rsidRPr="00D94B13">
              <w:rPr>
                <w:spacing w:val="-9"/>
              </w:rPr>
              <w:t xml:space="preserve"> </w:t>
            </w:r>
            <w:r w:rsidR="00157C28" w:rsidRPr="00D94B13">
              <w:t>202</w:t>
            </w:r>
            <w:r w:rsidRPr="00D94B13">
              <w:t>4</w:t>
            </w:r>
          </w:p>
          <w:p w14:paraId="6BA0F3EC" w14:textId="48E66BFC" w:rsidR="00157C28" w:rsidRPr="00D94B13" w:rsidRDefault="00BF6AD6" w:rsidP="000B0D9F">
            <w:pPr>
              <w:pStyle w:val="TableParagraph"/>
              <w:spacing w:before="60" w:after="60"/>
              <w:ind w:left="112"/>
              <w:rPr>
                <w:highlight w:val="yellow"/>
              </w:rPr>
            </w:pPr>
            <w:r w:rsidRPr="00D94B13">
              <w:t>26</w:t>
            </w:r>
            <w:r w:rsidR="00157C28" w:rsidRPr="00D94B13">
              <w:t xml:space="preserve"> Aug 202</w:t>
            </w:r>
            <w:r w:rsidRPr="00D94B13">
              <w:t>4</w:t>
            </w:r>
          </w:p>
        </w:tc>
      </w:tr>
    </w:tbl>
    <w:p w14:paraId="6D58C32A" w14:textId="77777777" w:rsidR="00F2683A" w:rsidRPr="00D94B13" w:rsidRDefault="00F2683A" w:rsidP="00173194">
      <w:pPr>
        <w:pStyle w:val="BodyText"/>
        <w:spacing w:before="120" w:after="120"/>
        <w:rPr>
          <w:sz w:val="20"/>
        </w:rPr>
      </w:pPr>
    </w:p>
    <w:p w14:paraId="3A65E16E" w14:textId="77777777" w:rsidR="00C274DA" w:rsidRPr="00D94B13" w:rsidRDefault="00C274DA">
      <w:pPr>
        <w:rPr>
          <w:color w:val="201F1F"/>
        </w:rPr>
      </w:pPr>
      <w:bookmarkStart w:id="56" w:name="_APPENDIX_3"/>
      <w:bookmarkEnd w:id="56"/>
      <w:r w:rsidRPr="00D94B13">
        <w:rPr>
          <w:color w:val="201F1F"/>
        </w:rPr>
        <w:br w:type="page"/>
      </w:r>
    </w:p>
    <w:bookmarkEnd w:id="55"/>
    <w:p w14:paraId="0219DE7F" w14:textId="77777777" w:rsidR="00EE088E" w:rsidRPr="00D94B13" w:rsidRDefault="00EE088E" w:rsidP="00EE088E">
      <w:pPr>
        <w:widowControl/>
        <w:autoSpaceDE/>
        <w:autoSpaceDN/>
        <w:rPr>
          <w:rFonts w:eastAsia="Times New Roman"/>
          <w:b/>
          <w:bCs/>
          <w:color w:val="FFFFFF"/>
          <w:sz w:val="20"/>
          <w:szCs w:val="20"/>
          <w:lang w:eastAsia="en-GB"/>
        </w:rPr>
        <w:sectPr w:rsidR="00EE088E" w:rsidRPr="00D94B13" w:rsidSect="00EE088E">
          <w:footerReference w:type="default" r:id="rId47"/>
          <w:pgSz w:w="11940" w:h="16860"/>
          <w:pgMar w:top="1000" w:right="1100" w:bottom="680" w:left="880" w:header="0" w:footer="494" w:gutter="0"/>
          <w:pgNumType w:start="36"/>
          <w:cols w:space="720"/>
          <w:docGrid w:linePitch="299"/>
        </w:sectPr>
      </w:pPr>
    </w:p>
    <w:tbl>
      <w:tblPr>
        <w:tblW w:w="14312" w:type="dxa"/>
        <w:tblLook w:val="04A0" w:firstRow="1" w:lastRow="0" w:firstColumn="1" w:lastColumn="0" w:noHBand="0" w:noVBand="1"/>
      </w:tblPr>
      <w:tblGrid>
        <w:gridCol w:w="3256"/>
        <w:gridCol w:w="4091"/>
        <w:gridCol w:w="1267"/>
        <w:gridCol w:w="1648"/>
        <w:gridCol w:w="1901"/>
        <w:gridCol w:w="2149"/>
      </w:tblGrid>
      <w:tr w:rsidR="009F7867" w:rsidRPr="00D94B13" w14:paraId="7B96F8CB" w14:textId="77777777" w:rsidTr="00F63645">
        <w:trPr>
          <w:trHeight w:val="617"/>
        </w:trPr>
        <w:tc>
          <w:tcPr>
            <w:tcW w:w="3256" w:type="dxa"/>
            <w:tcBorders>
              <w:top w:val="single" w:sz="4" w:space="0" w:color="auto"/>
              <w:left w:val="single" w:sz="4" w:space="0" w:color="auto"/>
              <w:bottom w:val="single" w:sz="12" w:space="0" w:color="8EAADB"/>
              <w:right w:val="nil"/>
            </w:tcBorders>
            <w:shd w:val="clear" w:color="000000" w:fill="4472C4"/>
            <w:vAlign w:val="center"/>
            <w:hideMark/>
          </w:tcPr>
          <w:p w14:paraId="2A96EF82" w14:textId="77777777" w:rsidR="009F7867" w:rsidRPr="00D94B13" w:rsidRDefault="009F7867" w:rsidP="009F7867">
            <w:pPr>
              <w:widowControl/>
              <w:autoSpaceDE/>
              <w:autoSpaceDN/>
              <w:rPr>
                <w:rFonts w:eastAsia="Times New Roman"/>
                <w:b/>
                <w:bCs/>
                <w:color w:val="FFFFFF"/>
                <w:lang w:eastAsia="en-GB"/>
              </w:rPr>
            </w:pPr>
            <w:r w:rsidRPr="00D94B13">
              <w:rPr>
                <w:rFonts w:eastAsia="Times New Roman"/>
                <w:b/>
                <w:bCs/>
                <w:color w:val="FFFFFF"/>
                <w:lang w:eastAsia="en-GB"/>
              </w:rPr>
              <w:lastRenderedPageBreak/>
              <w:t>Qualification</w:t>
            </w:r>
          </w:p>
        </w:tc>
        <w:tc>
          <w:tcPr>
            <w:tcW w:w="4091" w:type="dxa"/>
            <w:tcBorders>
              <w:top w:val="single" w:sz="4" w:space="0" w:color="auto"/>
              <w:left w:val="nil"/>
              <w:bottom w:val="single" w:sz="12" w:space="0" w:color="8EAADB"/>
              <w:right w:val="nil"/>
            </w:tcBorders>
            <w:shd w:val="clear" w:color="000000" w:fill="4472C4"/>
            <w:vAlign w:val="center"/>
            <w:hideMark/>
          </w:tcPr>
          <w:p w14:paraId="7B6F1E52" w14:textId="77777777" w:rsidR="009F7867" w:rsidRPr="00D94B13" w:rsidRDefault="009F7867" w:rsidP="009F7867">
            <w:pPr>
              <w:widowControl/>
              <w:autoSpaceDE/>
              <w:autoSpaceDN/>
              <w:rPr>
                <w:rFonts w:eastAsia="Times New Roman"/>
                <w:b/>
                <w:bCs/>
                <w:color w:val="FFFFFF"/>
                <w:lang w:eastAsia="en-GB"/>
              </w:rPr>
            </w:pPr>
            <w:r w:rsidRPr="00D94B13">
              <w:rPr>
                <w:rFonts w:eastAsia="Times New Roman"/>
                <w:b/>
                <w:bCs/>
                <w:color w:val="FFFFFF"/>
                <w:lang w:eastAsia="en-GB"/>
              </w:rPr>
              <w:t>Programme title</w:t>
            </w:r>
          </w:p>
        </w:tc>
        <w:tc>
          <w:tcPr>
            <w:tcW w:w="1267" w:type="dxa"/>
            <w:tcBorders>
              <w:top w:val="single" w:sz="4" w:space="0" w:color="auto"/>
              <w:left w:val="nil"/>
              <w:bottom w:val="single" w:sz="12" w:space="0" w:color="8EAADB"/>
              <w:right w:val="nil"/>
            </w:tcBorders>
            <w:shd w:val="clear" w:color="000000" w:fill="4472C4"/>
            <w:vAlign w:val="center"/>
            <w:hideMark/>
          </w:tcPr>
          <w:p w14:paraId="70EB36A8" w14:textId="77777777" w:rsidR="009F7867" w:rsidRPr="00D94B13" w:rsidRDefault="009F7867" w:rsidP="009F7867">
            <w:pPr>
              <w:widowControl/>
              <w:autoSpaceDE/>
              <w:autoSpaceDN/>
              <w:rPr>
                <w:rFonts w:eastAsia="Times New Roman"/>
                <w:b/>
                <w:bCs/>
                <w:color w:val="FFFFFF"/>
                <w:lang w:eastAsia="en-GB"/>
              </w:rPr>
            </w:pPr>
            <w:r w:rsidRPr="00D94B13">
              <w:rPr>
                <w:rFonts w:eastAsia="Times New Roman"/>
                <w:b/>
                <w:bCs/>
                <w:color w:val="FFFFFF"/>
                <w:lang w:eastAsia="en-GB"/>
              </w:rPr>
              <w:t>Initial Validation</w:t>
            </w:r>
          </w:p>
        </w:tc>
        <w:tc>
          <w:tcPr>
            <w:tcW w:w="1648" w:type="dxa"/>
            <w:tcBorders>
              <w:top w:val="single" w:sz="4" w:space="0" w:color="auto"/>
              <w:left w:val="nil"/>
              <w:bottom w:val="single" w:sz="12" w:space="0" w:color="8EAADB"/>
              <w:right w:val="nil"/>
            </w:tcBorders>
            <w:shd w:val="clear" w:color="000000" w:fill="4472C4"/>
            <w:vAlign w:val="center"/>
            <w:hideMark/>
          </w:tcPr>
          <w:p w14:paraId="0A9CC970" w14:textId="77777777" w:rsidR="009F7867" w:rsidRPr="00D94B13" w:rsidRDefault="009F7867" w:rsidP="009F7867">
            <w:pPr>
              <w:widowControl/>
              <w:autoSpaceDE/>
              <w:autoSpaceDN/>
              <w:rPr>
                <w:rFonts w:eastAsia="Times New Roman"/>
                <w:b/>
                <w:bCs/>
                <w:color w:val="FFFFFF"/>
                <w:lang w:eastAsia="en-GB"/>
              </w:rPr>
            </w:pPr>
            <w:r w:rsidRPr="00D94B13">
              <w:rPr>
                <w:rFonts w:eastAsia="Times New Roman"/>
                <w:b/>
                <w:bCs/>
                <w:color w:val="FFFFFF"/>
                <w:lang w:eastAsia="en-GB"/>
              </w:rPr>
              <w:t>Revalidation Due</w:t>
            </w:r>
          </w:p>
        </w:tc>
        <w:tc>
          <w:tcPr>
            <w:tcW w:w="1901" w:type="dxa"/>
            <w:tcBorders>
              <w:top w:val="single" w:sz="4" w:space="0" w:color="auto"/>
              <w:left w:val="nil"/>
              <w:bottom w:val="single" w:sz="12" w:space="0" w:color="8EAADB"/>
              <w:right w:val="nil"/>
            </w:tcBorders>
            <w:shd w:val="clear" w:color="000000" w:fill="4472C4"/>
            <w:vAlign w:val="center"/>
            <w:hideMark/>
          </w:tcPr>
          <w:p w14:paraId="3BE891A6" w14:textId="77777777" w:rsidR="009F7867" w:rsidRPr="00D94B13" w:rsidRDefault="009F7867" w:rsidP="009F7867">
            <w:pPr>
              <w:widowControl/>
              <w:autoSpaceDE/>
              <w:autoSpaceDN/>
              <w:rPr>
                <w:rFonts w:eastAsia="Times New Roman"/>
                <w:b/>
                <w:bCs/>
                <w:color w:val="FFFFFF"/>
                <w:lang w:eastAsia="en-GB"/>
              </w:rPr>
            </w:pPr>
            <w:r w:rsidRPr="00D94B13">
              <w:rPr>
                <w:rFonts w:eastAsia="Times New Roman"/>
                <w:b/>
                <w:bCs/>
                <w:color w:val="FFFFFF"/>
                <w:lang w:eastAsia="en-GB"/>
              </w:rPr>
              <w:t>Programme Consultant</w:t>
            </w:r>
          </w:p>
        </w:tc>
        <w:tc>
          <w:tcPr>
            <w:tcW w:w="2149" w:type="dxa"/>
            <w:tcBorders>
              <w:top w:val="single" w:sz="4" w:space="0" w:color="auto"/>
              <w:left w:val="nil"/>
              <w:bottom w:val="single" w:sz="12" w:space="0" w:color="8EAADB"/>
              <w:right w:val="single" w:sz="4" w:space="0" w:color="auto"/>
            </w:tcBorders>
            <w:shd w:val="clear" w:color="000000" w:fill="4472C4"/>
            <w:vAlign w:val="center"/>
            <w:hideMark/>
          </w:tcPr>
          <w:p w14:paraId="64285D7A" w14:textId="77777777" w:rsidR="009F7867" w:rsidRPr="00D94B13" w:rsidRDefault="009F7867" w:rsidP="009F7867">
            <w:pPr>
              <w:widowControl/>
              <w:autoSpaceDE/>
              <w:autoSpaceDN/>
              <w:rPr>
                <w:rFonts w:eastAsia="Times New Roman"/>
                <w:b/>
                <w:bCs/>
                <w:color w:val="FFFFFF"/>
                <w:lang w:eastAsia="en-GB"/>
              </w:rPr>
            </w:pPr>
            <w:r w:rsidRPr="00D94B13">
              <w:rPr>
                <w:rFonts w:eastAsia="Times New Roman"/>
                <w:b/>
                <w:bCs/>
                <w:color w:val="FFFFFF"/>
                <w:lang w:eastAsia="en-GB"/>
              </w:rPr>
              <w:t>External Examiner</w:t>
            </w:r>
          </w:p>
        </w:tc>
      </w:tr>
      <w:tr w:rsidR="009F7867" w:rsidRPr="00D94B13" w14:paraId="1920AF2F" w14:textId="77777777" w:rsidTr="004E6D08">
        <w:trPr>
          <w:trHeight w:val="316"/>
        </w:trPr>
        <w:tc>
          <w:tcPr>
            <w:tcW w:w="3256" w:type="dxa"/>
            <w:tcBorders>
              <w:top w:val="nil"/>
              <w:left w:val="single" w:sz="4" w:space="0" w:color="auto"/>
              <w:bottom w:val="nil"/>
              <w:right w:val="nil"/>
            </w:tcBorders>
            <w:shd w:val="clear" w:color="auto" w:fill="C6D9F1" w:themeFill="text2" w:themeFillTint="33"/>
            <w:noWrap/>
            <w:vAlign w:val="bottom"/>
            <w:hideMark/>
          </w:tcPr>
          <w:p w14:paraId="69D37E07"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Cert HE/</w:t>
            </w:r>
            <w:proofErr w:type="spellStart"/>
            <w:r w:rsidRPr="00D94B13">
              <w:rPr>
                <w:rFonts w:eastAsia="Times New Roman"/>
                <w:color w:val="000000"/>
                <w:lang w:eastAsia="en-GB"/>
              </w:rPr>
              <w:t>FdA</w:t>
            </w:r>
            <w:proofErr w:type="spellEnd"/>
          </w:p>
        </w:tc>
        <w:tc>
          <w:tcPr>
            <w:tcW w:w="4091" w:type="dxa"/>
            <w:tcBorders>
              <w:top w:val="nil"/>
              <w:left w:val="nil"/>
              <w:bottom w:val="nil"/>
              <w:right w:val="nil"/>
            </w:tcBorders>
            <w:shd w:val="clear" w:color="auto" w:fill="C6D9F1" w:themeFill="text2" w:themeFillTint="33"/>
            <w:noWrap/>
            <w:vAlign w:val="bottom"/>
            <w:hideMark/>
          </w:tcPr>
          <w:p w14:paraId="7196BD2A"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Accounting</w:t>
            </w:r>
          </w:p>
        </w:tc>
        <w:tc>
          <w:tcPr>
            <w:tcW w:w="1267" w:type="dxa"/>
            <w:tcBorders>
              <w:top w:val="nil"/>
              <w:left w:val="nil"/>
              <w:bottom w:val="nil"/>
              <w:right w:val="nil"/>
            </w:tcBorders>
            <w:shd w:val="clear" w:color="auto" w:fill="C6D9F1" w:themeFill="text2" w:themeFillTint="33"/>
            <w:noWrap/>
            <w:vAlign w:val="bottom"/>
            <w:hideMark/>
          </w:tcPr>
          <w:p w14:paraId="3EE3E04E"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2008/09</w:t>
            </w:r>
          </w:p>
        </w:tc>
        <w:tc>
          <w:tcPr>
            <w:tcW w:w="1648" w:type="dxa"/>
            <w:tcBorders>
              <w:top w:val="nil"/>
              <w:left w:val="nil"/>
              <w:bottom w:val="nil"/>
              <w:right w:val="nil"/>
            </w:tcBorders>
            <w:shd w:val="clear" w:color="auto" w:fill="C6D9F1" w:themeFill="text2" w:themeFillTint="33"/>
            <w:noWrap/>
            <w:vAlign w:val="bottom"/>
            <w:hideMark/>
          </w:tcPr>
          <w:p w14:paraId="4720E77A"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2023/24</w:t>
            </w:r>
          </w:p>
        </w:tc>
        <w:tc>
          <w:tcPr>
            <w:tcW w:w="1901" w:type="dxa"/>
            <w:tcBorders>
              <w:top w:val="nil"/>
              <w:left w:val="nil"/>
              <w:bottom w:val="nil"/>
              <w:right w:val="nil"/>
            </w:tcBorders>
            <w:shd w:val="clear" w:color="auto" w:fill="C6D9F1" w:themeFill="text2" w:themeFillTint="33"/>
            <w:noWrap/>
            <w:vAlign w:val="bottom"/>
            <w:hideMark/>
          </w:tcPr>
          <w:p w14:paraId="545D16AD" w14:textId="2BD7C9AB" w:rsidR="009F7867" w:rsidRPr="00D94B13" w:rsidRDefault="00040EA8" w:rsidP="009F7867">
            <w:pPr>
              <w:widowControl/>
              <w:autoSpaceDE/>
              <w:autoSpaceDN/>
              <w:rPr>
                <w:rFonts w:eastAsia="Times New Roman"/>
                <w:color w:val="000000"/>
                <w:lang w:eastAsia="en-GB"/>
              </w:rPr>
            </w:pPr>
            <w:r>
              <w:rPr>
                <w:rFonts w:eastAsia="Times New Roman"/>
                <w:color w:val="000000"/>
                <w:lang w:eastAsia="en-GB"/>
              </w:rPr>
              <w:t>Stacey Nob</w:t>
            </w:r>
            <w:r w:rsidR="00F63645">
              <w:rPr>
                <w:rFonts w:eastAsia="Times New Roman"/>
                <w:color w:val="000000"/>
                <w:lang w:eastAsia="en-GB"/>
              </w:rPr>
              <w:t>le</w:t>
            </w:r>
          </w:p>
        </w:tc>
        <w:tc>
          <w:tcPr>
            <w:tcW w:w="2149" w:type="dxa"/>
            <w:tcBorders>
              <w:top w:val="nil"/>
              <w:left w:val="nil"/>
              <w:bottom w:val="nil"/>
              <w:right w:val="single" w:sz="4" w:space="0" w:color="auto"/>
            </w:tcBorders>
            <w:shd w:val="clear" w:color="auto" w:fill="C6D9F1" w:themeFill="text2" w:themeFillTint="33"/>
            <w:noWrap/>
            <w:vAlign w:val="bottom"/>
            <w:hideMark/>
          </w:tcPr>
          <w:p w14:paraId="123BBF25"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Loai Alsaid</w:t>
            </w:r>
          </w:p>
        </w:tc>
      </w:tr>
      <w:tr w:rsidR="009F7867" w:rsidRPr="00D94B13" w14:paraId="79EB8A12" w14:textId="77777777" w:rsidTr="00F63645">
        <w:trPr>
          <w:trHeight w:val="301"/>
        </w:trPr>
        <w:tc>
          <w:tcPr>
            <w:tcW w:w="3256" w:type="dxa"/>
            <w:tcBorders>
              <w:top w:val="nil"/>
              <w:left w:val="single" w:sz="4" w:space="0" w:color="auto"/>
              <w:bottom w:val="nil"/>
              <w:right w:val="nil"/>
            </w:tcBorders>
            <w:shd w:val="clear" w:color="auto" w:fill="auto"/>
            <w:noWrap/>
            <w:vAlign w:val="bottom"/>
            <w:hideMark/>
          </w:tcPr>
          <w:p w14:paraId="15ED4F2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BA (Hons)</w:t>
            </w:r>
          </w:p>
        </w:tc>
        <w:tc>
          <w:tcPr>
            <w:tcW w:w="4091" w:type="dxa"/>
            <w:tcBorders>
              <w:top w:val="nil"/>
              <w:left w:val="nil"/>
              <w:bottom w:val="nil"/>
              <w:right w:val="nil"/>
            </w:tcBorders>
            <w:shd w:val="clear" w:color="auto" w:fill="auto"/>
            <w:noWrap/>
            <w:vAlign w:val="bottom"/>
            <w:hideMark/>
          </w:tcPr>
          <w:p w14:paraId="4C02640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Accounting (top-up)</w:t>
            </w:r>
          </w:p>
        </w:tc>
        <w:tc>
          <w:tcPr>
            <w:tcW w:w="1267" w:type="dxa"/>
            <w:tcBorders>
              <w:top w:val="nil"/>
              <w:left w:val="nil"/>
              <w:bottom w:val="nil"/>
              <w:right w:val="nil"/>
            </w:tcBorders>
            <w:shd w:val="clear" w:color="auto" w:fill="auto"/>
            <w:noWrap/>
            <w:vAlign w:val="bottom"/>
            <w:hideMark/>
          </w:tcPr>
          <w:p w14:paraId="12C47115"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2010/11</w:t>
            </w:r>
          </w:p>
        </w:tc>
        <w:tc>
          <w:tcPr>
            <w:tcW w:w="1648" w:type="dxa"/>
            <w:tcBorders>
              <w:top w:val="nil"/>
              <w:left w:val="nil"/>
              <w:bottom w:val="nil"/>
              <w:right w:val="nil"/>
            </w:tcBorders>
            <w:shd w:val="clear" w:color="auto" w:fill="auto"/>
            <w:noWrap/>
            <w:vAlign w:val="bottom"/>
            <w:hideMark/>
          </w:tcPr>
          <w:p w14:paraId="1532F4DE"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2023/24</w:t>
            </w:r>
          </w:p>
        </w:tc>
        <w:tc>
          <w:tcPr>
            <w:tcW w:w="1901" w:type="dxa"/>
            <w:tcBorders>
              <w:top w:val="nil"/>
              <w:left w:val="nil"/>
              <w:bottom w:val="nil"/>
              <w:right w:val="nil"/>
            </w:tcBorders>
            <w:shd w:val="clear" w:color="auto" w:fill="auto"/>
            <w:noWrap/>
            <w:vAlign w:val="bottom"/>
            <w:hideMark/>
          </w:tcPr>
          <w:p w14:paraId="5EE8B200" w14:textId="67A6B982" w:rsidR="009F7867" w:rsidRPr="00D94B13" w:rsidRDefault="00F63645" w:rsidP="009F7867">
            <w:pPr>
              <w:widowControl/>
              <w:autoSpaceDE/>
              <w:autoSpaceDN/>
              <w:rPr>
                <w:rFonts w:eastAsia="Times New Roman"/>
                <w:color w:val="000000"/>
                <w:lang w:eastAsia="en-GB"/>
              </w:rPr>
            </w:pPr>
            <w:r>
              <w:rPr>
                <w:rFonts w:eastAsia="Times New Roman"/>
                <w:color w:val="000000"/>
                <w:lang w:eastAsia="en-GB"/>
              </w:rPr>
              <w:t>Stacey Noble</w:t>
            </w:r>
          </w:p>
        </w:tc>
        <w:tc>
          <w:tcPr>
            <w:tcW w:w="2149" w:type="dxa"/>
            <w:tcBorders>
              <w:top w:val="nil"/>
              <w:left w:val="nil"/>
              <w:bottom w:val="nil"/>
              <w:right w:val="single" w:sz="4" w:space="0" w:color="auto"/>
            </w:tcBorders>
            <w:shd w:val="clear" w:color="auto" w:fill="auto"/>
            <w:noWrap/>
            <w:vAlign w:val="bottom"/>
            <w:hideMark/>
          </w:tcPr>
          <w:p w14:paraId="2001A389"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Loai Alsaid</w:t>
            </w:r>
          </w:p>
        </w:tc>
      </w:tr>
      <w:tr w:rsidR="009F7867" w:rsidRPr="00D94B13" w14:paraId="767ACB1E" w14:textId="77777777" w:rsidTr="004E6D08">
        <w:trPr>
          <w:trHeight w:val="301"/>
        </w:trPr>
        <w:tc>
          <w:tcPr>
            <w:tcW w:w="3256" w:type="dxa"/>
            <w:tcBorders>
              <w:top w:val="nil"/>
              <w:left w:val="single" w:sz="4" w:space="0" w:color="auto"/>
              <w:bottom w:val="nil"/>
              <w:right w:val="nil"/>
            </w:tcBorders>
            <w:shd w:val="clear" w:color="auto" w:fill="C6D9F1" w:themeFill="text2" w:themeFillTint="33"/>
            <w:noWrap/>
            <w:vAlign w:val="bottom"/>
            <w:hideMark/>
          </w:tcPr>
          <w:p w14:paraId="5C1CC36E"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BA (Hons) /with Foundation Entry</w:t>
            </w:r>
          </w:p>
        </w:tc>
        <w:tc>
          <w:tcPr>
            <w:tcW w:w="4091" w:type="dxa"/>
            <w:tcBorders>
              <w:top w:val="nil"/>
              <w:left w:val="nil"/>
              <w:bottom w:val="nil"/>
              <w:right w:val="nil"/>
            </w:tcBorders>
            <w:shd w:val="clear" w:color="auto" w:fill="C6D9F1" w:themeFill="text2" w:themeFillTint="33"/>
            <w:noWrap/>
            <w:vAlign w:val="bottom"/>
            <w:hideMark/>
          </w:tcPr>
          <w:p w14:paraId="56824C92"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Animation and Game Arts </w:t>
            </w:r>
          </w:p>
        </w:tc>
        <w:tc>
          <w:tcPr>
            <w:tcW w:w="1267" w:type="dxa"/>
            <w:tcBorders>
              <w:top w:val="nil"/>
              <w:left w:val="nil"/>
              <w:bottom w:val="nil"/>
              <w:right w:val="nil"/>
            </w:tcBorders>
            <w:shd w:val="clear" w:color="auto" w:fill="C6D9F1" w:themeFill="text2" w:themeFillTint="33"/>
            <w:noWrap/>
            <w:vAlign w:val="bottom"/>
            <w:hideMark/>
          </w:tcPr>
          <w:p w14:paraId="5FC04F4F"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2013/14</w:t>
            </w:r>
          </w:p>
        </w:tc>
        <w:tc>
          <w:tcPr>
            <w:tcW w:w="1648" w:type="dxa"/>
            <w:tcBorders>
              <w:top w:val="nil"/>
              <w:left w:val="nil"/>
              <w:bottom w:val="nil"/>
              <w:right w:val="nil"/>
            </w:tcBorders>
            <w:shd w:val="clear" w:color="auto" w:fill="C6D9F1" w:themeFill="text2" w:themeFillTint="33"/>
            <w:noWrap/>
            <w:vAlign w:val="bottom"/>
            <w:hideMark/>
          </w:tcPr>
          <w:p w14:paraId="6FAF747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2025/26</w:t>
            </w:r>
          </w:p>
        </w:tc>
        <w:tc>
          <w:tcPr>
            <w:tcW w:w="1901" w:type="dxa"/>
            <w:tcBorders>
              <w:top w:val="nil"/>
              <w:left w:val="nil"/>
              <w:bottom w:val="nil"/>
              <w:right w:val="nil"/>
            </w:tcBorders>
            <w:shd w:val="clear" w:color="auto" w:fill="C6D9F1" w:themeFill="text2" w:themeFillTint="33"/>
            <w:noWrap/>
            <w:vAlign w:val="bottom"/>
            <w:hideMark/>
          </w:tcPr>
          <w:p w14:paraId="39141994"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Emmanuel Tsekleves</w:t>
            </w:r>
          </w:p>
        </w:tc>
        <w:tc>
          <w:tcPr>
            <w:tcW w:w="2149" w:type="dxa"/>
            <w:tcBorders>
              <w:top w:val="nil"/>
              <w:left w:val="nil"/>
              <w:bottom w:val="nil"/>
              <w:right w:val="single" w:sz="4" w:space="0" w:color="auto"/>
            </w:tcBorders>
            <w:shd w:val="clear" w:color="auto" w:fill="C6D9F1" w:themeFill="text2" w:themeFillTint="33"/>
            <w:noWrap/>
            <w:vAlign w:val="bottom"/>
            <w:hideMark/>
          </w:tcPr>
          <w:p w14:paraId="53261184" w14:textId="1203DA22" w:rsidR="009F7867" w:rsidRPr="00D94B13" w:rsidRDefault="000A126A" w:rsidP="009F7867">
            <w:pPr>
              <w:widowControl/>
              <w:autoSpaceDE/>
              <w:autoSpaceDN/>
              <w:rPr>
                <w:rFonts w:eastAsia="Times New Roman"/>
                <w:color w:val="000000"/>
                <w:lang w:eastAsia="en-GB"/>
              </w:rPr>
            </w:pPr>
            <w:r>
              <w:rPr>
                <w:rFonts w:eastAsia="Times New Roman"/>
                <w:color w:val="000000"/>
                <w:lang w:eastAsia="en-GB"/>
              </w:rPr>
              <w:t xml:space="preserve">Paula </w:t>
            </w:r>
            <w:r w:rsidR="00BD78C2">
              <w:rPr>
                <w:rFonts w:eastAsia="Times New Roman"/>
                <w:color w:val="000000"/>
                <w:lang w:eastAsia="en-GB"/>
              </w:rPr>
              <w:t>Newton</w:t>
            </w:r>
          </w:p>
        </w:tc>
      </w:tr>
      <w:tr w:rsidR="009F7867" w:rsidRPr="00D94B13" w14:paraId="39005CC6" w14:textId="77777777" w:rsidTr="00F63645">
        <w:trPr>
          <w:trHeight w:val="301"/>
        </w:trPr>
        <w:tc>
          <w:tcPr>
            <w:tcW w:w="3256" w:type="dxa"/>
            <w:tcBorders>
              <w:top w:val="nil"/>
              <w:left w:val="single" w:sz="4" w:space="0" w:color="auto"/>
              <w:bottom w:val="nil"/>
              <w:right w:val="nil"/>
            </w:tcBorders>
            <w:shd w:val="clear" w:color="auto" w:fill="auto"/>
            <w:noWrap/>
            <w:vAlign w:val="bottom"/>
            <w:hideMark/>
          </w:tcPr>
          <w:p w14:paraId="5FCF39C1"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BA (Hons) /with Foundation Entry</w:t>
            </w:r>
          </w:p>
        </w:tc>
        <w:tc>
          <w:tcPr>
            <w:tcW w:w="4091" w:type="dxa"/>
            <w:tcBorders>
              <w:top w:val="nil"/>
              <w:left w:val="nil"/>
              <w:bottom w:val="nil"/>
              <w:right w:val="nil"/>
            </w:tcBorders>
            <w:shd w:val="clear" w:color="auto" w:fill="auto"/>
            <w:noWrap/>
            <w:vAlign w:val="bottom"/>
            <w:hideMark/>
          </w:tcPr>
          <w:p w14:paraId="2BE784B2"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Business with Management</w:t>
            </w:r>
          </w:p>
        </w:tc>
        <w:tc>
          <w:tcPr>
            <w:tcW w:w="1267" w:type="dxa"/>
            <w:tcBorders>
              <w:top w:val="nil"/>
              <w:left w:val="nil"/>
              <w:bottom w:val="nil"/>
              <w:right w:val="nil"/>
            </w:tcBorders>
            <w:shd w:val="clear" w:color="auto" w:fill="auto"/>
            <w:noWrap/>
            <w:vAlign w:val="bottom"/>
            <w:hideMark/>
          </w:tcPr>
          <w:p w14:paraId="6BDA637F"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2005/06</w:t>
            </w:r>
          </w:p>
        </w:tc>
        <w:tc>
          <w:tcPr>
            <w:tcW w:w="1648" w:type="dxa"/>
            <w:tcBorders>
              <w:top w:val="nil"/>
              <w:left w:val="nil"/>
              <w:bottom w:val="nil"/>
              <w:right w:val="nil"/>
            </w:tcBorders>
            <w:shd w:val="clear" w:color="auto" w:fill="auto"/>
            <w:noWrap/>
            <w:vAlign w:val="bottom"/>
            <w:hideMark/>
          </w:tcPr>
          <w:p w14:paraId="3428003D"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2025/26</w:t>
            </w:r>
          </w:p>
        </w:tc>
        <w:tc>
          <w:tcPr>
            <w:tcW w:w="1901" w:type="dxa"/>
            <w:tcBorders>
              <w:top w:val="nil"/>
              <w:left w:val="nil"/>
              <w:bottom w:val="nil"/>
              <w:right w:val="nil"/>
            </w:tcBorders>
            <w:shd w:val="clear" w:color="auto" w:fill="auto"/>
            <w:noWrap/>
            <w:vAlign w:val="bottom"/>
            <w:hideMark/>
          </w:tcPr>
          <w:p w14:paraId="7D9DFCCC" w14:textId="46FEA543" w:rsidR="009F7867" w:rsidRPr="00D94B13" w:rsidRDefault="00F63645" w:rsidP="009F7867">
            <w:pPr>
              <w:widowControl/>
              <w:autoSpaceDE/>
              <w:autoSpaceDN/>
              <w:rPr>
                <w:rFonts w:eastAsia="Times New Roman"/>
                <w:color w:val="000000"/>
                <w:lang w:eastAsia="en-GB"/>
              </w:rPr>
            </w:pPr>
            <w:r>
              <w:rPr>
                <w:rFonts w:eastAsia="Times New Roman"/>
                <w:color w:val="000000"/>
                <w:lang w:eastAsia="en-GB"/>
              </w:rPr>
              <w:t>Stacey Noble</w:t>
            </w:r>
          </w:p>
        </w:tc>
        <w:tc>
          <w:tcPr>
            <w:tcW w:w="2149" w:type="dxa"/>
            <w:tcBorders>
              <w:top w:val="nil"/>
              <w:left w:val="nil"/>
              <w:bottom w:val="nil"/>
              <w:right w:val="single" w:sz="4" w:space="0" w:color="auto"/>
            </w:tcBorders>
            <w:shd w:val="clear" w:color="auto" w:fill="auto"/>
            <w:noWrap/>
            <w:vAlign w:val="bottom"/>
            <w:hideMark/>
          </w:tcPr>
          <w:p w14:paraId="30F819BE"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Obinna Alo</w:t>
            </w:r>
          </w:p>
        </w:tc>
      </w:tr>
      <w:tr w:rsidR="009F7867" w:rsidRPr="00D94B13" w14:paraId="1575ECEB" w14:textId="77777777" w:rsidTr="004E6D08">
        <w:trPr>
          <w:trHeight w:val="301"/>
        </w:trPr>
        <w:tc>
          <w:tcPr>
            <w:tcW w:w="3256" w:type="dxa"/>
            <w:tcBorders>
              <w:top w:val="nil"/>
              <w:left w:val="single" w:sz="4" w:space="0" w:color="auto"/>
              <w:bottom w:val="nil"/>
              <w:right w:val="nil"/>
            </w:tcBorders>
            <w:shd w:val="clear" w:color="auto" w:fill="C6D9F1" w:themeFill="text2" w:themeFillTint="33"/>
            <w:noWrap/>
            <w:vAlign w:val="bottom"/>
            <w:hideMark/>
          </w:tcPr>
          <w:p w14:paraId="5DF3EE19"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Cert HE</w:t>
            </w:r>
          </w:p>
        </w:tc>
        <w:tc>
          <w:tcPr>
            <w:tcW w:w="4091" w:type="dxa"/>
            <w:tcBorders>
              <w:top w:val="nil"/>
              <w:left w:val="nil"/>
              <w:bottom w:val="nil"/>
              <w:right w:val="nil"/>
            </w:tcBorders>
            <w:shd w:val="clear" w:color="auto" w:fill="C6D9F1" w:themeFill="text2" w:themeFillTint="33"/>
            <w:noWrap/>
            <w:vAlign w:val="bottom"/>
            <w:hideMark/>
          </w:tcPr>
          <w:p w14:paraId="72020A93" w14:textId="175EC989"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Children, Young People and Families Practi</w:t>
            </w:r>
            <w:r w:rsidR="00F63375" w:rsidRPr="00D94B13">
              <w:rPr>
                <w:rFonts w:eastAsia="Times New Roman"/>
                <w:color w:val="000000"/>
                <w:lang w:eastAsia="en-GB"/>
              </w:rPr>
              <w:t>ti</w:t>
            </w:r>
            <w:r w:rsidRPr="00D94B13">
              <w:rPr>
                <w:rFonts w:eastAsia="Times New Roman"/>
                <w:color w:val="000000"/>
                <w:lang w:eastAsia="en-GB"/>
              </w:rPr>
              <w:t xml:space="preserve">oner </w:t>
            </w:r>
          </w:p>
        </w:tc>
        <w:tc>
          <w:tcPr>
            <w:tcW w:w="1267" w:type="dxa"/>
            <w:tcBorders>
              <w:top w:val="nil"/>
              <w:left w:val="nil"/>
              <w:bottom w:val="nil"/>
              <w:right w:val="nil"/>
            </w:tcBorders>
            <w:shd w:val="clear" w:color="auto" w:fill="C6D9F1" w:themeFill="text2" w:themeFillTint="33"/>
            <w:noWrap/>
            <w:vAlign w:val="bottom"/>
            <w:hideMark/>
          </w:tcPr>
          <w:p w14:paraId="535C8CE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2020/21</w:t>
            </w:r>
          </w:p>
        </w:tc>
        <w:tc>
          <w:tcPr>
            <w:tcW w:w="1648" w:type="dxa"/>
            <w:tcBorders>
              <w:top w:val="nil"/>
              <w:left w:val="nil"/>
              <w:bottom w:val="nil"/>
              <w:right w:val="nil"/>
            </w:tcBorders>
            <w:shd w:val="clear" w:color="auto" w:fill="C6D9F1" w:themeFill="text2" w:themeFillTint="33"/>
            <w:noWrap/>
            <w:vAlign w:val="bottom"/>
            <w:hideMark/>
          </w:tcPr>
          <w:p w14:paraId="20968284"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2025/26</w:t>
            </w:r>
          </w:p>
        </w:tc>
        <w:tc>
          <w:tcPr>
            <w:tcW w:w="1901" w:type="dxa"/>
            <w:tcBorders>
              <w:top w:val="nil"/>
              <w:left w:val="nil"/>
              <w:bottom w:val="nil"/>
              <w:right w:val="nil"/>
            </w:tcBorders>
            <w:shd w:val="clear" w:color="auto" w:fill="C6D9F1" w:themeFill="text2" w:themeFillTint="33"/>
            <w:noWrap/>
            <w:vAlign w:val="bottom"/>
            <w:hideMark/>
          </w:tcPr>
          <w:p w14:paraId="4919BA73"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Joanna Kostka</w:t>
            </w:r>
          </w:p>
        </w:tc>
        <w:tc>
          <w:tcPr>
            <w:tcW w:w="2149" w:type="dxa"/>
            <w:tcBorders>
              <w:top w:val="nil"/>
              <w:left w:val="nil"/>
              <w:bottom w:val="nil"/>
              <w:right w:val="single" w:sz="4" w:space="0" w:color="auto"/>
            </w:tcBorders>
            <w:shd w:val="clear" w:color="auto" w:fill="C6D9F1" w:themeFill="text2" w:themeFillTint="33"/>
            <w:noWrap/>
            <w:vAlign w:val="bottom"/>
            <w:hideMark/>
          </w:tcPr>
          <w:p w14:paraId="7B12A5F7"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Samantha Wilkinson</w:t>
            </w:r>
          </w:p>
        </w:tc>
      </w:tr>
      <w:tr w:rsidR="009F7867" w:rsidRPr="00D94B13" w14:paraId="6225BF3D" w14:textId="77777777" w:rsidTr="00F63645">
        <w:trPr>
          <w:trHeight w:val="301"/>
        </w:trPr>
        <w:tc>
          <w:tcPr>
            <w:tcW w:w="3256" w:type="dxa"/>
            <w:tcBorders>
              <w:top w:val="nil"/>
              <w:left w:val="single" w:sz="4" w:space="0" w:color="auto"/>
              <w:bottom w:val="nil"/>
              <w:right w:val="nil"/>
            </w:tcBorders>
            <w:shd w:val="clear" w:color="auto" w:fill="auto"/>
            <w:noWrap/>
            <w:vAlign w:val="bottom"/>
            <w:hideMark/>
          </w:tcPr>
          <w:p w14:paraId="680EB455"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Cert HE/</w:t>
            </w:r>
            <w:proofErr w:type="spellStart"/>
            <w:r w:rsidRPr="00D94B13">
              <w:rPr>
                <w:rFonts w:eastAsia="Times New Roman"/>
                <w:color w:val="000000"/>
                <w:lang w:eastAsia="en-GB"/>
              </w:rPr>
              <w:t>FdA</w:t>
            </w:r>
            <w:proofErr w:type="spellEnd"/>
          </w:p>
        </w:tc>
        <w:tc>
          <w:tcPr>
            <w:tcW w:w="4091" w:type="dxa"/>
            <w:tcBorders>
              <w:top w:val="nil"/>
              <w:left w:val="nil"/>
              <w:bottom w:val="nil"/>
              <w:right w:val="nil"/>
            </w:tcBorders>
            <w:shd w:val="clear" w:color="auto" w:fill="auto"/>
            <w:noWrap/>
            <w:vAlign w:val="bottom"/>
            <w:hideMark/>
          </w:tcPr>
          <w:p w14:paraId="17290D3A"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Criminology and Criminal Justice</w:t>
            </w:r>
          </w:p>
        </w:tc>
        <w:tc>
          <w:tcPr>
            <w:tcW w:w="1267" w:type="dxa"/>
            <w:tcBorders>
              <w:top w:val="nil"/>
              <w:left w:val="nil"/>
              <w:bottom w:val="nil"/>
              <w:right w:val="nil"/>
            </w:tcBorders>
            <w:shd w:val="clear" w:color="auto" w:fill="auto"/>
            <w:noWrap/>
            <w:vAlign w:val="bottom"/>
            <w:hideMark/>
          </w:tcPr>
          <w:p w14:paraId="1CED3693"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2002/03</w:t>
            </w:r>
          </w:p>
        </w:tc>
        <w:tc>
          <w:tcPr>
            <w:tcW w:w="1648" w:type="dxa"/>
            <w:tcBorders>
              <w:top w:val="nil"/>
              <w:left w:val="nil"/>
              <w:bottom w:val="nil"/>
              <w:right w:val="nil"/>
            </w:tcBorders>
            <w:shd w:val="clear" w:color="auto" w:fill="auto"/>
            <w:noWrap/>
            <w:vAlign w:val="bottom"/>
            <w:hideMark/>
          </w:tcPr>
          <w:p w14:paraId="53536A5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2026/27</w:t>
            </w:r>
          </w:p>
        </w:tc>
        <w:tc>
          <w:tcPr>
            <w:tcW w:w="1901" w:type="dxa"/>
            <w:tcBorders>
              <w:top w:val="nil"/>
              <w:left w:val="nil"/>
              <w:bottom w:val="nil"/>
              <w:right w:val="nil"/>
            </w:tcBorders>
            <w:shd w:val="clear" w:color="auto" w:fill="auto"/>
            <w:noWrap/>
            <w:vAlign w:val="bottom"/>
            <w:hideMark/>
          </w:tcPr>
          <w:p w14:paraId="42234347"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Luca </w:t>
            </w:r>
            <w:proofErr w:type="spellStart"/>
            <w:r w:rsidRPr="00D94B13">
              <w:rPr>
                <w:rFonts w:eastAsia="Times New Roman"/>
                <w:color w:val="000000"/>
                <w:lang w:eastAsia="en-GB"/>
              </w:rPr>
              <w:t>Folis</w:t>
            </w:r>
            <w:proofErr w:type="spellEnd"/>
          </w:p>
        </w:tc>
        <w:tc>
          <w:tcPr>
            <w:tcW w:w="2149" w:type="dxa"/>
            <w:tcBorders>
              <w:top w:val="nil"/>
              <w:left w:val="nil"/>
              <w:bottom w:val="nil"/>
              <w:right w:val="single" w:sz="4" w:space="0" w:color="auto"/>
            </w:tcBorders>
            <w:shd w:val="clear" w:color="auto" w:fill="auto"/>
            <w:noWrap/>
            <w:vAlign w:val="bottom"/>
            <w:hideMark/>
          </w:tcPr>
          <w:p w14:paraId="5DD8D30F"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Billie Lister-McNeill</w:t>
            </w:r>
          </w:p>
        </w:tc>
      </w:tr>
      <w:tr w:rsidR="009F7867" w:rsidRPr="00D94B13" w14:paraId="718454A0" w14:textId="77777777" w:rsidTr="004E6D08">
        <w:trPr>
          <w:trHeight w:val="301"/>
        </w:trPr>
        <w:tc>
          <w:tcPr>
            <w:tcW w:w="3256" w:type="dxa"/>
            <w:tcBorders>
              <w:top w:val="nil"/>
              <w:left w:val="single" w:sz="4" w:space="0" w:color="auto"/>
              <w:bottom w:val="nil"/>
              <w:right w:val="nil"/>
            </w:tcBorders>
            <w:shd w:val="clear" w:color="auto" w:fill="C6D9F1" w:themeFill="text2" w:themeFillTint="33"/>
            <w:noWrap/>
            <w:vAlign w:val="bottom"/>
            <w:hideMark/>
          </w:tcPr>
          <w:p w14:paraId="5D266A5D"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BA (Hons)</w:t>
            </w:r>
          </w:p>
        </w:tc>
        <w:tc>
          <w:tcPr>
            <w:tcW w:w="4091" w:type="dxa"/>
            <w:tcBorders>
              <w:top w:val="nil"/>
              <w:left w:val="nil"/>
              <w:bottom w:val="nil"/>
              <w:right w:val="nil"/>
            </w:tcBorders>
            <w:shd w:val="clear" w:color="auto" w:fill="C6D9F1" w:themeFill="text2" w:themeFillTint="33"/>
            <w:noWrap/>
            <w:vAlign w:val="bottom"/>
            <w:hideMark/>
          </w:tcPr>
          <w:p w14:paraId="25CB5E82"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Criminology and Criminal Justice [top-up]</w:t>
            </w:r>
          </w:p>
        </w:tc>
        <w:tc>
          <w:tcPr>
            <w:tcW w:w="1267" w:type="dxa"/>
            <w:tcBorders>
              <w:top w:val="nil"/>
              <w:left w:val="nil"/>
              <w:bottom w:val="nil"/>
              <w:right w:val="nil"/>
            </w:tcBorders>
            <w:shd w:val="clear" w:color="auto" w:fill="C6D9F1" w:themeFill="text2" w:themeFillTint="33"/>
            <w:noWrap/>
            <w:vAlign w:val="bottom"/>
            <w:hideMark/>
          </w:tcPr>
          <w:p w14:paraId="05F56A3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2009/10</w:t>
            </w:r>
          </w:p>
        </w:tc>
        <w:tc>
          <w:tcPr>
            <w:tcW w:w="1648" w:type="dxa"/>
            <w:tcBorders>
              <w:top w:val="nil"/>
              <w:left w:val="nil"/>
              <w:bottom w:val="nil"/>
              <w:right w:val="nil"/>
            </w:tcBorders>
            <w:shd w:val="clear" w:color="auto" w:fill="C6D9F1" w:themeFill="text2" w:themeFillTint="33"/>
            <w:noWrap/>
            <w:vAlign w:val="bottom"/>
            <w:hideMark/>
          </w:tcPr>
          <w:p w14:paraId="32F849F2"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2026/27</w:t>
            </w:r>
          </w:p>
        </w:tc>
        <w:tc>
          <w:tcPr>
            <w:tcW w:w="1901" w:type="dxa"/>
            <w:tcBorders>
              <w:top w:val="nil"/>
              <w:left w:val="nil"/>
              <w:bottom w:val="nil"/>
              <w:right w:val="nil"/>
            </w:tcBorders>
            <w:shd w:val="clear" w:color="auto" w:fill="C6D9F1" w:themeFill="text2" w:themeFillTint="33"/>
            <w:noWrap/>
            <w:vAlign w:val="bottom"/>
            <w:hideMark/>
          </w:tcPr>
          <w:p w14:paraId="7A39A8D2"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Luca </w:t>
            </w:r>
            <w:proofErr w:type="spellStart"/>
            <w:r w:rsidRPr="00D94B13">
              <w:rPr>
                <w:rFonts w:eastAsia="Times New Roman"/>
                <w:color w:val="000000"/>
                <w:lang w:eastAsia="en-GB"/>
              </w:rPr>
              <w:t>Folis</w:t>
            </w:r>
            <w:proofErr w:type="spellEnd"/>
          </w:p>
        </w:tc>
        <w:tc>
          <w:tcPr>
            <w:tcW w:w="2149" w:type="dxa"/>
            <w:tcBorders>
              <w:top w:val="nil"/>
              <w:left w:val="nil"/>
              <w:bottom w:val="nil"/>
              <w:right w:val="single" w:sz="4" w:space="0" w:color="auto"/>
            </w:tcBorders>
            <w:shd w:val="clear" w:color="auto" w:fill="C6D9F1" w:themeFill="text2" w:themeFillTint="33"/>
            <w:noWrap/>
            <w:vAlign w:val="bottom"/>
            <w:hideMark/>
          </w:tcPr>
          <w:p w14:paraId="110E6D50"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Billie Lister-McNeill</w:t>
            </w:r>
          </w:p>
        </w:tc>
      </w:tr>
      <w:tr w:rsidR="009F7867" w:rsidRPr="00D94B13" w14:paraId="5B4571CE" w14:textId="77777777" w:rsidTr="00F63645">
        <w:trPr>
          <w:trHeight w:val="301"/>
        </w:trPr>
        <w:tc>
          <w:tcPr>
            <w:tcW w:w="3256" w:type="dxa"/>
            <w:tcBorders>
              <w:top w:val="nil"/>
              <w:left w:val="single" w:sz="4" w:space="0" w:color="auto"/>
              <w:bottom w:val="nil"/>
              <w:right w:val="nil"/>
            </w:tcBorders>
            <w:shd w:val="clear" w:color="auto" w:fill="auto"/>
            <w:noWrap/>
            <w:vAlign w:val="bottom"/>
            <w:hideMark/>
          </w:tcPr>
          <w:p w14:paraId="7CAF71A9"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BSc (Hons)  </w:t>
            </w:r>
          </w:p>
        </w:tc>
        <w:tc>
          <w:tcPr>
            <w:tcW w:w="4091" w:type="dxa"/>
            <w:tcBorders>
              <w:top w:val="nil"/>
              <w:left w:val="nil"/>
              <w:bottom w:val="nil"/>
              <w:right w:val="nil"/>
            </w:tcBorders>
            <w:shd w:val="clear" w:color="auto" w:fill="auto"/>
            <w:noWrap/>
            <w:vAlign w:val="bottom"/>
            <w:hideMark/>
          </w:tcPr>
          <w:p w14:paraId="71A86431"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Data Science</w:t>
            </w:r>
          </w:p>
        </w:tc>
        <w:tc>
          <w:tcPr>
            <w:tcW w:w="1267" w:type="dxa"/>
            <w:tcBorders>
              <w:top w:val="nil"/>
              <w:left w:val="nil"/>
              <w:bottom w:val="nil"/>
              <w:right w:val="nil"/>
            </w:tcBorders>
            <w:shd w:val="clear" w:color="auto" w:fill="auto"/>
            <w:noWrap/>
            <w:vAlign w:val="bottom"/>
            <w:hideMark/>
          </w:tcPr>
          <w:p w14:paraId="6418991F"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2022/23</w:t>
            </w:r>
          </w:p>
        </w:tc>
        <w:tc>
          <w:tcPr>
            <w:tcW w:w="1648" w:type="dxa"/>
            <w:tcBorders>
              <w:top w:val="nil"/>
              <w:left w:val="nil"/>
              <w:bottom w:val="nil"/>
              <w:right w:val="nil"/>
            </w:tcBorders>
            <w:shd w:val="clear" w:color="auto" w:fill="auto"/>
            <w:noWrap/>
            <w:vAlign w:val="bottom"/>
            <w:hideMark/>
          </w:tcPr>
          <w:p w14:paraId="1EB714B4"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2027/28</w:t>
            </w:r>
          </w:p>
        </w:tc>
        <w:tc>
          <w:tcPr>
            <w:tcW w:w="1901" w:type="dxa"/>
            <w:tcBorders>
              <w:top w:val="nil"/>
              <w:left w:val="nil"/>
              <w:bottom w:val="nil"/>
              <w:right w:val="nil"/>
            </w:tcBorders>
            <w:shd w:val="clear" w:color="auto" w:fill="auto"/>
            <w:noWrap/>
            <w:vAlign w:val="bottom"/>
            <w:hideMark/>
          </w:tcPr>
          <w:p w14:paraId="70A1FA14"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James Grant</w:t>
            </w:r>
          </w:p>
        </w:tc>
        <w:tc>
          <w:tcPr>
            <w:tcW w:w="2149" w:type="dxa"/>
            <w:tcBorders>
              <w:top w:val="nil"/>
              <w:left w:val="nil"/>
              <w:bottom w:val="nil"/>
              <w:right w:val="single" w:sz="4" w:space="0" w:color="auto"/>
            </w:tcBorders>
            <w:shd w:val="clear" w:color="auto" w:fill="auto"/>
            <w:noWrap/>
            <w:vAlign w:val="bottom"/>
            <w:hideMark/>
          </w:tcPr>
          <w:p w14:paraId="1103D66B"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w:t>
            </w:r>
          </w:p>
        </w:tc>
      </w:tr>
      <w:tr w:rsidR="009F7867" w:rsidRPr="00D94B13" w14:paraId="3632F63C" w14:textId="77777777" w:rsidTr="004E6D08">
        <w:trPr>
          <w:trHeight w:val="301"/>
        </w:trPr>
        <w:tc>
          <w:tcPr>
            <w:tcW w:w="3256" w:type="dxa"/>
            <w:tcBorders>
              <w:top w:val="nil"/>
              <w:left w:val="single" w:sz="4" w:space="0" w:color="auto"/>
              <w:bottom w:val="nil"/>
              <w:right w:val="nil"/>
            </w:tcBorders>
            <w:shd w:val="clear" w:color="auto" w:fill="C6D9F1" w:themeFill="text2" w:themeFillTint="33"/>
            <w:noWrap/>
            <w:vAlign w:val="bottom"/>
            <w:hideMark/>
          </w:tcPr>
          <w:p w14:paraId="122BC8C0" w14:textId="77777777" w:rsidR="009F7867" w:rsidRPr="00D94B13" w:rsidRDefault="009F7867" w:rsidP="009F7867">
            <w:pPr>
              <w:widowControl/>
              <w:autoSpaceDE/>
              <w:autoSpaceDN/>
              <w:rPr>
                <w:rFonts w:eastAsia="Times New Roman"/>
                <w:color w:val="000000"/>
                <w:lang w:eastAsia="en-GB"/>
              </w:rPr>
            </w:pPr>
            <w:proofErr w:type="spellStart"/>
            <w:r w:rsidRPr="00D94B13">
              <w:rPr>
                <w:rFonts w:eastAsia="Times New Roman"/>
                <w:color w:val="000000"/>
                <w:lang w:eastAsia="en-GB"/>
              </w:rPr>
              <w:t>FdA</w:t>
            </w:r>
            <w:proofErr w:type="spellEnd"/>
          </w:p>
        </w:tc>
        <w:tc>
          <w:tcPr>
            <w:tcW w:w="4091" w:type="dxa"/>
            <w:tcBorders>
              <w:top w:val="nil"/>
              <w:left w:val="nil"/>
              <w:bottom w:val="nil"/>
              <w:right w:val="nil"/>
            </w:tcBorders>
            <w:shd w:val="clear" w:color="auto" w:fill="C6D9F1" w:themeFill="text2" w:themeFillTint="33"/>
            <w:noWrap/>
            <w:vAlign w:val="bottom"/>
            <w:hideMark/>
          </w:tcPr>
          <w:p w14:paraId="34C12A3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Disability Studies with Inclusive Practice</w:t>
            </w:r>
          </w:p>
        </w:tc>
        <w:tc>
          <w:tcPr>
            <w:tcW w:w="1267" w:type="dxa"/>
            <w:tcBorders>
              <w:top w:val="nil"/>
              <w:left w:val="nil"/>
              <w:bottom w:val="nil"/>
              <w:right w:val="nil"/>
            </w:tcBorders>
            <w:shd w:val="clear" w:color="auto" w:fill="C6D9F1" w:themeFill="text2" w:themeFillTint="33"/>
            <w:noWrap/>
            <w:vAlign w:val="bottom"/>
            <w:hideMark/>
          </w:tcPr>
          <w:p w14:paraId="717D703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2008/09</w:t>
            </w:r>
          </w:p>
        </w:tc>
        <w:tc>
          <w:tcPr>
            <w:tcW w:w="1648" w:type="dxa"/>
            <w:tcBorders>
              <w:top w:val="nil"/>
              <w:left w:val="nil"/>
              <w:bottom w:val="nil"/>
              <w:right w:val="nil"/>
            </w:tcBorders>
            <w:shd w:val="clear" w:color="auto" w:fill="C6D9F1" w:themeFill="text2" w:themeFillTint="33"/>
            <w:noWrap/>
            <w:vAlign w:val="bottom"/>
            <w:hideMark/>
          </w:tcPr>
          <w:p w14:paraId="7447184A"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2024/25</w:t>
            </w:r>
          </w:p>
        </w:tc>
        <w:tc>
          <w:tcPr>
            <w:tcW w:w="1901" w:type="dxa"/>
            <w:tcBorders>
              <w:top w:val="nil"/>
              <w:left w:val="nil"/>
              <w:bottom w:val="nil"/>
              <w:right w:val="nil"/>
            </w:tcBorders>
            <w:shd w:val="clear" w:color="auto" w:fill="C6D9F1" w:themeFill="text2" w:themeFillTint="33"/>
            <w:noWrap/>
            <w:vAlign w:val="bottom"/>
            <w:hideMark/>
          </w:tcPr>
          <w:p w14:paraId="667BCA23"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Miro Griffiths</w:t>
            </w:r>
          </w:p>
        </w:tc>
        <w:tc>
          <w:tcPr>
            <w:tcW w:w="2149" w:type="dxa"/>
            <w:tcBorders>
              <w:top w:val="nil"/>
              <w:left w:val="nil"/>
              <w:bottom w:val="nil"/>
              <w:right w:val="single" w:sz="4" w:space="0" w:color="auto"/>
            </w:tcBorders>
            <w:shd w:val="clear" w:color="auto" w:fill="C6D9F1" w:themeFill="text2" w:themeFillTint="33"/>
            <w:noWrap/>
            <w:vAlign w:val="bottom"/>
            <w:hideMark/>
          </w:tcPr>
          <w:p w14:paraId="36069947"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Julia Lindley-Baker</w:t>
            </w:r>
          </w:p>
        </w:tc>
      </w:tr>
      <w:tr w:rsidR="009F7867" w:rsidRPr="00D94B13" w14:paraId="31AE90B6" w14:textId="77777777" w:rsidTr="00F63645">
        <w:trPr>
          <w:trHeight w:val="301"/>
        </w:trPr>
        <w:tc>
          <w:tcPr>
            <w:tcW w:w="3256" w:type="dxa"/>
            <w:tcBorders>
              <w:top w:val="nil"/>
              <w:left w:val="single" w:sz="4" w:space="0" w:color="auto"/>
              <w:bottom w:val="nil"/>
              <w:right w:val="nil"/>
            </w:tcBorders>
            <w:shd w:val="clear" w:color="auto" w:fill="auto"/>
            <w:noWrap/>
            <w:vAlign w:val="bottom"/>
            <w:hideMark/>
          </w:tcPr>
          <w:p w14:paraId="5C1D3389"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BA (Hons)</w:t>
            </w:r>
          </w:p>
        </w:tc>
        <w:tc>
          <w:tcPr>
            <w:tcW w:w="4091" w:type="dxa"/>
            <w:tcBorders>
              <w:top w:val="nil"/>
              <w:left w:val="nil"/>
              <w:bottom w:val="nil"/>
              <w:right w:val="nil"/>
            </w:tcBorders>
            <w:shd w:val="clear" w:color="auto" w:fill="auto"/>
            <w:noWrap/>
            <w:vAlign w:val="bottom"/>
            <w:hideMark/>
          </w:tcPr>
          <w:p w14:paraId="674F0381"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Disability Studies with Inclusive Practice [top-up]</w:t>
            </w:r>
          </w:p>
        </w:tc>
        <w:tc>
          <w:tcPr>
            <w:tcW w:w="1267" w:type="dxa"/>
            <w:tcBorders>
              <w:top w:val="nil"/>
              <w:left w:val="nil"/>
              <w:bottom w:val="nil"/>
              <w:right w:val="nil"/>
            </w:tcBorders>
            <w:shd w:val="clear" w:color="auto" w:fill="auto"/>
            <w:noWrap/>
            <w:vAlign w:val="bottom"/>
            <w:hideMark/>
          </w:tcPr>
          <w:p w14:paraId="5D466BEA"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2010/11</w:t>
            </w:r>
          </w:p>
        </w:tc>
        <w:tc>
          <w:tcPr>
            <w:tcW w:w="1648" w:type="dxa"/>
            <w:tcBorders>
              <w:top w:val="nil"/>
              <w:left w:val="nil"/>
              <w:bottom w:val="nil"/>
              <w:right w:val="nil"/>
            </w:tcBorders>
            <w:shd w:val="clear" w:color="auto" w:fill="auto"/>
            <w:noWrap/>
            <w:vAlign w:val="bottom"/>
            <w:hideMark/>
          </w:tcPr>
          <w:p w14:paraId="71A6DA1B"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2024/25</w:t>
            </w:r>
          </w:p>
        </w:tc>
        <w:tc>
          <w:tcPr>
            <w:tcW w:w="1901" w:type="dxa"/>
            <w:tcBorders>
              <w:top w:val="nil"/>
              <w:left w:val="nil"/>
              <w:bottom w:val="nil"/>
              <w:right w:val="nil"/>
            </w:tcBorders>
            <w:shd w:val="clear" w:color="auto" w:fill="auto"/>
            <w:noWrap/>
            <w:vAlign w:val="bottom"/>
            <w:hideMark/>
          </w:tcPr>
          <w:p w14:paraId="290A1F71"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Miro Griffiths</w:t>
            </w:r>
          </w:p>
        </w:tc>
        <w:tc>
          <w:tcPr>
            <w:tcW w:w="2149" w:type="dxa"/>
            <w:tcBorders>
              <w:top w:val="nil"/>
              <w:left w:val="nil"/>
              <w:bottom w:val="nil"/>
              <w:right w:val="single" w:sz="4" w:space="0" w:color="auto"/>
            </w:tcBorders>
            <w:shd w:val="clear" w:color="auto" w:fill="auto"/>
            <w:noWrap/>
            <w:vAlign w:val="bottom"/>
            <w:hideMark/>
          </w:tcPr>
          <w:p w14:paraId="0464FF9B"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Julia Lindley-Baker</w:t>
            </w:r>
          </w:p>
        </w:tc>
      </w:tr>
      <w:tr w:rsidR="009F7867" w:rsidRPr="00D94B13" w14:paraId="72ED3BC0" w14:textId="77777777" w:rsidTr="000914FC">
        <w:trPr>
          <w:trHeight w:val="301"/>
        </w:trPr>
        <w:tc>
          <w:tcPr>
            <w:tcW w:w="3256" w:type="dxa"/>
            <w:tcBorders>
              <w:top w:val="nil"/>
              <w:left w:val="single" w:sz="4" w:space="0" w:color="auto"/>
              <w:bottom w:val="nil"/>
              <w:right w:val="nil"/>
            </w:tcBorders>
            <w:shd w:val="clear" w:color="auto" w:fill="C6D9F1" w:themeFill="text2" w:themeFillTint="33"/>
            <w:noWrap/>
            <w:vAlign w:val="bottom"/>
            <w:hideMark/>
          </w:tcPr>
          <w:p w14:paraId="10F260D3"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Cert HE/</w:t>
            </w:r>
            <w:proofErr w:type="spellStart"/>
            <w:r w:rsidRPr="00D94B13">
              <w:rPr>
                <w:rFonts w:eastAsia="Times New Roman"/>
                <w:color w:val="000000"/>
                <w:lang w:eastAsia="en-GB"/>
              </w:rPr>
              <w:t>FdA</w:t>
            </w:r>
            <w:proofErr w:type="spellEnd"/>
          </w:p>
        </w:tc>
        <w:tc>
          <w:tcPr>
            <w:tcW w:w="4091" w:type="dxa"/>
            <w:tcBorders>
              <w:top w:val="nil"/>
              <w:left w:val="nil"/>
              <w:bottom w:val="nil"/>
              <w:right w:val="nil"/>
            </w:tcBorders>
            <w:shd w:val="clear" w:color="auto" w:fill="C6D9F1" w:themeFill="text2" w:themeFillTint="33"/>
            <w:noWrap/>
            <w:vAlign w:val="bottom"/>
            <w:hideMark/>
          </w:tcPr>
          <w:p w14:paraId="3D7935CD"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Early Childhood Studies </w:t>
            </w:r>
          </w:p>
        </w:tc>
        <w:tc>
          <w:tcPr>
            <w:tcW w:w="1267" w:type="dxa"/>
            <w:tcBorders>
              <w:top w:val="nil"/>
              <w:left w:val="nil"/>
              <w:bottom w:val="nil"/>
              <w:right w:val="nil"/>
            </w:tcBorders>
            <w:shd w:val="clear" w:color="auto" w:fill="C6D9F1" w:themeFill="text2" w:themeFillTint="33"/>
            <w:noWrap/>
            <w:vAlign w:val="bottom"/>
            <w:hideMark/>
          </w:tcPr>
          <w:p w14:paraId="6E11C752"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2003/04</w:t>
            </w:r>
          </w:p>
        </w:tc>
        <w:tc>
          <w:tcPr>
            <w:tcW w:w="1648" w:type="dxa"/>
            <w:tcBorders>
              <w:top w:val="nil"/>
              <w:left w:val="nil"/>
              <w:bottom w:val="nil"/>
              <w:right w:val="nil"/>
            </w:tcBorders>
            <w:shd w:val="clear" w:color="auto" w:fill="C6D9F1" w:themeFill="text2" w:themeFillTint="33"/>
            <w:noWrap/>
            <w:vAlign w:val="bottom"/>
            <w:hideMark/>
          </w:tcPr>
          <w:p w14:paraId="3B188A6D"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2023/24</w:t>
            </w:r>
          </w:p>
        </w:tc>
        <w:tc>
          <w:tcPr>
            <w:tcW w:w="1901" w:type="dxa"/>
            <w:tcBorders>
              <w:top w:val="nil"/>
              <w:left w:val="nil"/>
              <w:bottom w:val="nil"/>
              <w:right w:val="nil"/>
            </w:tcBorders>
            <w:shd w:val="clear" w:color="auto" w:fill="C6D9F1" w:themeFill="text2" w:themeFillTint="33"/>
            <w:noWrap/>
            <w:vAlign w:val="bottom"/>
            <w:hideMark/>
          </w:tcPr>
          <w:p w14:paraId="37835855"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Carolyn Downs</w:t>
            </w:r>
          </w:p>
        </w:tc>
        <w:tc>
          <w:tcPr>
            <w:tcW w:w="2149" w:type="dxa"/>
            <w:tcBorders>
              <w:top w:val="nil"/>
              <w:left w:val="nil"/>
              <w:bottom w:val="nil"/>
              <w:right w:val="single" w:sz="4" w:space="0" w:color="auto"/>
            </w:tcBorders>
            <w:shd w:val="clear" w:color="auto" w:fill="C6D9F1" w:themeFill="text2" w:themeFillTint="33"/>
            <w:noWrap/>
            <w:vAlign w:val="bottom"/>
            <w:hideMark/>
          </w:tcPr>
          <w:p w14:paraId="44E07B7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Catherine Wilkinson</w:t>
            </w:r>
          </w:p>
        </w:tc>
      </w:tr>
      <w:tr w:rsidR="009F7867" w:rsidRPr="00D94B13" w14:paraId="2A1E5040" w14:textId="77777777" w:rsidTr="00F63645">
        <w:trPr>
          <w:trHeight w:val="301"/>
        </w:trPr>
        <w:tc>
          <w:tcPr>
            <w:tcW w:w="3256" w:type="dxa"/>
            <w:tcBorders>
              <w:top w:val="nil"/>
              <w:left w:val="single" w:sz="4" w:space="0" w:color="auto"/>
              <w:bottom w:val="nil"/>
              <w:right w:val="nil"/>
            </w:tcBorders>
            <w:shd w:val="clear" w:color="auto" w:fill="auto"/>
            <w:noWrap/>
            <w:vAlign w:val="bottom"/>
            <w:hideMark/>
          </w:tcPr>
          <w:p w14:paraId="121A2572"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BA (Hons)</w:t>
            </w:r>
          </w:p>
        </w:tc>
        <w:tc>
          <w:tcPr>
            <w:tcW w:w="4091" w:type="dxa"/>
            <w:tcBorders>
              <w:top w:val="nil"/>
              <w:left w:val="nil"/>
              <w:bottom w:val="nil"/>
              <w:right w:val="nil"/>
            </w:tcBorders>
            <w:shd w:val="clear" w:color="auto" w:fill="auto"/>
            <w:noWrap/>
            <w:vAlign w:val="bottom"/>
            <w:hideMark/>
          </w:tcPr>
          <w:p w14:paraId="101B411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Early Childhood Studies [top-up]</w:t>
            </w:r>
          </w:p>
        </w:tc>
        <w:tc>
          <w:tcPr>
            <w:tcW w:w="1267" w:type="dxa"/>
            <w:tcBorders>
              <w:top w:val="nil"/>
              <w:left w:val="nil"/>
              <w:bottom w:val="nil"/>
              <w:right w:val="nil"/>
            </w:tcBorders>
            <w:shd w:val="clear" w:color="auto" w:fill="auto"/>
            <w:noWrap/>
            <w:vAlign w:val="bottom"/>
            <w:hideMark/>
          </w:tcPr>
          <w:p w14:paraId="009CA517"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2006/07</w:t>
            </w:r>
          </w:p>
        </w:tc>
        <w:tc>
          <w:tcPr>
            <w:tcW w:w="1648" w:type="dxa"/>
            <w:tcBorders>
              <w:top w:val="nil"/>
              <w:left w:val="nil"/>
              <w:bottom w:val="nil"/>
              <w:right w:val="nil"/>
            </w:tcBorders>
            <w:shd w:val="clear" w:color="auto" w:fill="auto"/>
            <w:noWrap/>
            <w:vAlign w:val="bottom"/>
            <w:hideMark/>
          </w:tcPr>
          <w:p w14:paraId="14760A65"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2023/24</w:t>
            </w:r>
          </w:p>
        </w:tc>
        <w:tc>
          <w:tcPr>
            <w:tcW w:w="1901" w:type="dxa"/>
            <w:tcBorders>
              <w:top w:val="nil"/>
              <w:left w:val="nil"/>
              <w:bottom w:val="nil"/>
              <w:right w:val="nil"/>
            </w:tcBorders>
            <w:shd w:val="clear" w:color="auto" w:fill="auto"/>
            <w:noWrap/>
            <w:vAlign w:val="bottom"/>
            <w:hideMark/>
          </w:tcPr>
          <w:p w14:paraId="0F79908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Carolyn Downs</w:t>
            </w:r>
          </w:p>
        </w:tc>
        <w:tc>
          <w:tcPr>
            <w:tcW w:w="2149" w:type="dxa"/>
            <w:tcBorders>
              <w:top w:val="nil"/>
              <w:left w:val="nil"/>
              <w:bottom w:val="nil"/>
              <w:right w:val="single" w:sz="4" w:space="0" w:color="auto"/>
            </w:tcBorders>
            <w:shd w:val="clear" w:color="auto" w:fill="auto"/>
            <w:noWrap/>
            <w:vAlign w:val="bottom"/>
            <w:hideMark/>
          </w:tcPr>
          <w:p w14:paraId="45AA1CC3"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Catherine Wilkinson</w:t>
            </w:r>
          </w:p>
        </w:tc>
      </w:tr>
      <w:tr w:rsidR="009F7867" w:rsidRPr="00D94B13" w14:paraId="1D1A49D0" w14:textId="77777777" w:rsidTr="004E6D08">
        <w:trPr>
          <w:trHeight w:val="301"/>
        </w:trPr>
        <w:tc>
          <w:tcPr>
            <w:tcW w:w="3256" w:type="dxa"/>
            <w:tcBorders>
              <w:top w:val="nil"/>
              <w:left w:val="single" w:sz="4" w:space="0" w:color="auto"/>
              <w:bottom w:val="nil"/>
              <w:right w:val="nil"/>
            </w:tcBorders>
            <w:shd w:val="clear" w:color="auto" w:fill="C6D9F1" w:themeFill="text2" w:themeFillTint="33"/>
            <w:noWrap/>
            <w:vAlign w:val="bottom"/>
            <w:hideMark/>
          </w:tcPr>
          <w:p w14:paraId="67F97C84"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BA (Hons)</w:t>
            </w:r>
          </w:p>
        </w:tc>
        <w:tc>
          <w:tcPr>
            <w:tcW w:w="4091" w:type="dxa"/>
            <w:tcBorders>
              <w:top w:val="nil"/>
              <w:left w:val="nil"/>
              <w:bottom w:val="nil"/>
              <w:right w:val="nil"/>
            </w:tcBorders>
            <w:shd w:val="clear" w:color="auto" w:fill="C6D9F1" w:themeFill="text2" w:themeFillTint="33"/>
            <w:noWrap/>
            <w:vAlign w:val="bottom"/>
            <w:hideMark/>
          </w:tcPr>
          <w:p w14:paraId="692AC8EA"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Education Studies</w:t>
            </w:r>
          </w:p>
        </w:tc>
        <w:tc>
          <w:tcPr>
            <w:tcW w:w="1267" w:type="dxa"/>
            <w:tcBorders>
              <w:top w:val="nil"/>
              <w:left w:val="nil"/>
              <w:bottom w:val="nil"/>
              <w:right w:val="nil"/>
            </w:tcBorders>
            <w:shd w:val="clear" w:color="auto" w:fill="C6D9F1" w:themeFill="text2" w:themeFillTint="33"/>
            <w:noWrap/>
            <w:vAlign w:val="bottom"/>
            <w:hideMark/>
          </w:tcPr>
          <w:p w14:paraId="296AA79B"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2006/07</w:t>
            </w:r>
          </w:p>
        </w:tc>
        <w:tc>
          <w:tcPr>
            <w:tcW w:w="1648" w:type="dxa"/>
            <w:tcBorders>
              <w:top w:val="nil"/>
              <w:left w:val="nil"/>
              <w:bottom w:val="nil"/>
              <w:right w:val="nil"/>
            </w:tcBorders>
            <w:shd w:val="clear" w:color="auto" w:fill="C6D9F1" w:themeFill="text2" w:themeFillTint="33"/>
            <w:noWrap/>
            <w:vAlign w:val="bottom"/>
            <w:hideMark/>
          </w:tcPr>
          <w:p w14:paraId="7BAC9CAD"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2026/27</w:t>
            </w:r>
          </w:p>
        </w:tc>
        <w:tc>
          <w:tcPr>
            <w:tcW w:w="1901" w:type="dxa"/>
            <w:tcBorders>
              <w:top w:val="nil"/>
              <w:left w:val="nil"/>
              <w:bottom w:val="nil"/>
              <w:right w:val="nil"/>
            </w:tcBorders>
            <w:shd w:val="clear" w:color="auto" w:fill="C6D9F1" w:themeFill="text2" w:themeFillTint="33"/>
            <w:noWrap/>
            <w:vAlign w:val="bottom"/>
            <w:hideMark/>
          </w:tcPr>
          <w:p w14:paraId="2803A1F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Ann-Marie Houghton</w:t>
            </w:r>
          </w:p>
        </w:tc>
        <w:tc>
          <w:tcPr>
            <w:tcW w:w="2149" w:type="dxa"/>
            <w:tcBorders>
              <w:top w:val="nil"/>
              <w:left w:val="nil"/>
              <w:bottom w:val="nil"/>
              <w:right w:val="single" w:sz="4" w:space="0" w:color="auto"/>
            </w:tcBorders>
            <w:shd w:val="clear" w:color="auto" w:fill="C6D9F1" w:themeFill="text2" w:themeFillTint="33"/>
            <w:noWrap/>
            <w:vAlign w:val="bottom"/>
            <w:hideMark/>
          </w:tcPr>
          <w:p w14:paraId="2E696A2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Richard Nelson</w:t>
            </w:r>
          </w:p>
        </w:tc>
      </w:tr>
      <w:tr w:rsidR="009F7867" w:rsidRPr="00D94B13" w14:paraId="78F4A031" w14:textId="77777777" w:rsidTr="00F63645">
        <w:trPr>
          <w:trHeight w:val="301"/>
        </w:trPr>
        <w:tc>
          <w:tcPr>
            <w:tcW w:w="3256" w:type="dxa"/>
            <w:tcBorders>
              <w:top w:val="nil"/>
              <w:left w:val="single" w:sz="4" w:space="0" w:color="auto"/>
              <w:bottom w:val="nil"/>
              <w:right w:val="nil"/>
            </w:tcBorders>
            <w:shd w:val="clear" w:color="auto" w:fill="auto"/>
            <w:noWrap/>
            <w:vAlign w:val="bottom"/>
            <w:hideMark/>
          </w:tcPr>
          <w:p w14:paraId="148E7CC4"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BA (Hons) /with Foundation Entry</w:t>
            </w:r>
          </w:p>
        </w:tc>
        <w:tc>
          <w:tcPr>
            <w:tcW w:w="4091" w:type="dxa"/>
            <w:tcBorders>
              <w:top w:val="nil"/>
              <w:left w:val="nil"/>
              <w:bottom w:val="nil"/>
              <w:right w:val="nil"/>
            </w:tcBorders>
            <w:shd w:val="clear" w:color="auto" w:fill="auto"/>
            <w:noWrap/>
            <w:vAlign w:val="bottom"/>
            <w:hideMark/>
          </w:tcPr>
          <w:p w14:paraId="39553AA1"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Fine Art </w:t>
            </w:r>
          </w:p>
        </w:tc>
        <w:tc>
          <w:tcPr>
            <w:tcW w:w="1267" w:type="dxa"/>
            <w:tcBorders>
              <w:top w:val="nil"/>
              <w:left w:val="nil"/>
              <w:bottom w:val="nil"/>
              <w:right w:val="nil"/>
            </w:tcBorders>
            <w:shd w:val="clear" w:color="auto" w:fill="auto"/>
            <w:noWrap/>
            <w:vAlign w:val="bottom"/>
            <w:hideMark/>
          </w:tcPr>
          <w:p w14:paraId="15B6FAA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2000/01</w:t>
            </w:r>
          </w:p>
        </w:tc>
        <w:tc>
          <w:tcPr>
            <w:tcW w:w="1648" w:type="dxa"/>
            <w:tcBorders>
              <w:top w:val="nil"/>
              <w:left w:val="nil"/>
              <w:bottom w:val="nil"/>
              <w:right w:val="nil"/>
            </w:tcBorders>
            <w:shd w:val="clear" w:color="auto" w:fill="auto"/>
            <w:noWrap/>
            <w:vAlign w:val="bottom"/>
            <w:hideMark/>
          </w:tcPr>
          <w:p w14:paraId="27BA62B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2025/26</w:t>
            </w:r>
          </w:p>
        </w:tc>
        <w:tc>
          <w:tcPr>
            <w:tcW w:w="1901" w:type="dxa"/>
            <w:tcBorders>
              <w:top w:val="nil"/>
              <w:left w:val="nil"/>
              <w:bottom w:val="nil"/>
              <w:right w:val="nil"/>
            </w:tcBorders>
            <w:shd w:val="clear" w:color="auto" w:fill="auto"/>
            <w:noWrap/>
            <w:vAlign w:val="bottom"/>
            <w:hideMark/>
          </w:tcPr>
          <w:p w14:paraId="3469A0A2"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Sarah Casey</w:t>
            </w:r>
          </w:p>
        </w:tc>
        <w:tc>
          <w:tcPr>
            <w:tcW w:w="2149" w:type="dxa"/>
            <w:tcBorders>
              <w:top w:val="nil"/>
              <w:left w:val="nil"/>
              <w:bottom w:val="nil"/>
              <w:right w:val="single" w:sz="4" w:space="0" w:color="auto"/>
            </w:tcBorders>
            <w:shd w:val="clear" w:color="auto" w:fill="auto"/>
            <w:noWrap/>
            <w:vAlign w:val="bottom"/>
            <w:hideMark/>
          </w:tcPr>
          <w:p w14:paraId="53442963"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Nigel Grimmer</w:t>
            </w:r>
          </w:p>
        </w:tc>
      </w:tr>
      <w:tr w:rsidR="009F7867" w:rsidRPr="00D94B13" w14:paraId="4707266E" w14:textId="77777777" w:rsidTr="004E6D08">
        <w:trPr>
          <w:trHeight w:val="301"/>
        </w:trPr>
        <w:tc>
          <w:tcPr>
            <w:tcW w:w="3256" w:type="dxa"/>
            <w:tcBorders>
              <w:top w:val="nil"/>
              <w:left w:val="single" w:sz="4" w:space="0" w:color="auto"/>
              <w:bottom w:val="nil"/>
              <w:right w:val="nil"/>
            </w:tcBorders>
            <w:shd w:val="clear" w:color="auto" w:fill="C6D9F1" w:themeFill="text2" w:themeFillTint="33"/>
            <w:noWrap/>
            <w:vAlign w:val="bottom"/>
            <w:hideMark/>
          </w:tcPr>
          <w:p w14:paraId="5BB260D9"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BA (Hons) /with Foundation Entry</w:t>
            </w:r>
          </w:p>
        </w:tc>
        <w:tc>
          <w:tcPr>
            <w:tcW w:w="4091" w:type="dxa"/>
            <w:tcBorders>
              <w:top w:val="nil"/>
              <w:left w:val="nil"/>
              <w:bottom w:val="nil"/>
              <w:right w:val="nil"/>
            </w:tcBorders>
            <w:shd w:val="clear" w:color="auto" w:fill="C6D9F1" w:themeFill="text2" w:themeFillTint="33"/>
            <w:noWrap/>
            <w:vAlign w:val="bottom"/>
            <w:hideMark/>
          </w:tcPr>
          <w:p w14:paraId="653A5825"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Graphic Design</w:t>
            </w:r>
          </w:p>
        </w:tc>
        <w:tc>
          <w:tcPr>
            <w:tcW w:w="1267" w:type="dxa"/>
            <w:tcBorders>
              <w:top w:val="nil"/>
              <w:left w:val="nil"/>
              <w:bottom w:val="nil"/>
              <w:right w:val="nil"/>
            </w:tcBorders>
            <w:shd w:val="clear" w:color="auto" w:fill="C6D9F1" w:themeFill="text2" w:themeFillTint="33"/>
            <w:noWrap/>
            <w:vAlign w:val="bottom"/>
            <w:hideMark/>
          </w:tcPr>
          <w:p w14:paraId="0A547230"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2013/14</w:t>
            </w:r>
          </w:p>
        </w:tc>
        <w:tc>
          <w:tcPr>
            <w:tcW w:w="1648" w:type="dxa"/>
            <w:tcBorders>
              <w:top w:val="nil"/>
              <w:left w:val="nil"/>
              <w:bottom w:val="nil"/>
              <w:right w:val="nil"/>
            </w:tcBorders>
            <w:shd w:val="clear" w:color="auto" w:fill="C6D9F1" w:themeFill="text2" w:themeFillTint="33"/>
            <w:noWrap/>
            <w:vAlign w:val="bottom"/>
            <w:hideMark/>
          </w:tcPr>
          <w:p w14:paraId="64AD60BF"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2025/26</w:t>
            </w:r>
          </w:p>
        </w:tc>
        <w:tc>
          <w:tcPr>
            <w:tcW w:w="1901" w:type="dxa"/>
            <w:tcBorders>
              <w:top w:val="nil"/>
              <w:left w:val="nil"/>
              <w:bottom w:val="nil"/>
              <w:right w:val="nil"/>
            </w:tcBorders>
            <w:shd w:val="clear" w:color="auto" w:fill="C6D9F1" w:themeFill="text2" w:themeFillTint="33"/>
            <w:noWrap/>
            <w:vAlign w:val="bottom"/>
            <w:hideMark/>
          </w:tcPr>
          <w:p w14:paraId="6A6559E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Leon Cruickshank</w:t>
            </w:r>
          </w:p>
        </w:tc>
        <w:tc>
          <w:tcPr>
            <w:tcW w:w="2149" w:type="dxa"/>
            <w:tcBorders>
              <w:top w:val="nil"/>
              <w:left w:val="nil"/>
              <w:bottom w:val="nil"/>
              <w:right w:val="single" w:sz="4" w:space="0" w:color="auto"/>
            </w:tcBorders>
            <w:shd w:val="clear" w:color="auto" w:fill="C6D9F1" w:themeFill="text2" w:themeFillTint="33"/>
            <w:noWrap/>
            <w:vAlign w:val="bottom"/>
            <w:hideMark/>
          </w:tcPr>
          <w:p w14:paraId="4D36B694" w14:textId="293F089B"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w:t>
            </w:r>
            <w:r w:rsidR="003860F0">
              <w:rPr>
                <w:rFonts w:eastAsia="Times New Roman"/>
                <w:color w:val="000000"/>
                <w:lang w:eastAsia="en-GB"/>
              </w:rPr>
              <w:t>Paul</w:t>
            </w:r>
            <w:r w:rsidR="00C1709C">
              <w:rPr>
                <w:rFonts w:eastAsia="Times New Roman"/>
                <w:color w:val="000000"/>
                <w:lang w:eastAsia="en-GB"/>
              </w:rPr>
              <w:t>a Newton</w:t>
            </w:r>
          </w:p>
        </w:tc>
      </w:tr>
      <w:tr w:rsidR="009F7867" w:rsidRPr="00D94B13" w14:paraId="3C4D8646" w14:textId="77777777" w:rsidTr="00F63645">
        <w:trPr>
          <w:trHeight w:val="301"/>
        </w:trPr>
        <w:tc>
          <w:tcPr>
            <w:tcW w:w="3256" w:type="dxa"/>
            <w:tcBorders>
              <w:top w:val="nil"/>
              <w:left w:val="single" w:sz="4" w:space="0" w:color="auto"/>
              <w:bottom w:val="nil"/>
              <w:right w:val="nil"/>
            </w:tcBorders>
            <w:shd w:val="clear" w:color="auto" w:fill="auto"/>
            <w:noWrap/>
            <w:vAlign w:val="bottom"/>
            <w:hideMark/>
          </w:tcPr>
          <w:p w14:paraId="785A1B8E" w14:textId="77777777" w:rsidR="009F7867" w:rsidRPr="00D94B13" w:rsidRDefault="009F7867" w:rsidP="009F7867">
            <w:pPr>
              <w:widowControl/>
              <w:autoSpaceDE/>
              <w:autoSpaceDN/>
              <w:rPr>
                <w:rFonts w:eastAsia="Times New Roman"/>
                <w:color w:val="000000"/>
                <w:lang w:eastAsia="en-GB"/>
              </w:rPr>
            </w:pPr>
            <w:proofErr w:type="spellStart"/>
            <w:r w:rsidRPr="00D94B13">
              <w:rPr>
                <w:rFonts w:eastAsia="Times New Roman"/>
                <w:color w:val="000000"/>
                <w:lang w:eastAsia="en-GB"/>
              </w:rPr>
              <w:t>FdA</w:t>
            </w:r>
            <w:proofErr w:type="spellEnd"/>
            <w:r w:rsidRPr="00D94B13">
              <w:rPr>
                <w:rFonts w:eastAsia="Times New Roman"/>
                <w:color w:val="000000"/>
                <w:lang w:eastAsia="en-GB"/>
              </w:rPr>
              <w:t xml:space="preserve"> </w:t>
            </w:r>
          </w:p>
        </w:tc>
        <w:tc>
          <w:tcPr>
            <w:tcW w:w="4091" w:type="dxa"/>
            <w:tcBorders>
              <w:top w:val="nil"/>
              <w:left w:val="nil"/>
              <w:bottom w:val="nil"/>
              <w:right w:val="nil"/>
            </w:tcBorders>
            <w:shd w:val="clear" w:color="auto" w:fill="auto"/>
            <w:noWrap/>
            <w:vAlign w:val="bottom"/>
            <w:hideMark/>
          </w:tcPr>
          <w:p w14:paraId="33E00F5F"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Integrative Counselling and Psychotherapy</w:t>
            </w:r>
          </w:p>
        </w:tc>
        <w:tc>
          <w:tcPr>
            <w:tcW w:w="1267" w:type="dxa"/>
            <w:tcBorders>
              <w:top w:val="nil"/>
              <w:left w:val="nil"/>
              <w:bottom w:val="nil"/>
              <w:right w:val="nil"/>
            </w:tcBorders>
            <w:shd w:val="clear" w:color="auto" w:fill="auto"/>
            <w:noWrap/>
            <w:vAlign w:val="bottom"/>
            <w:hideMark/>
          </w:tcPr>
          <w:p w14:paraId="35BA81DC"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2011/12</w:t>
            </w:r>
          </w:p>
        </w:tc>
        <w:tc>
          <w:tcPr>
            <w:tcW w:w="1648" w:type="dxa"/>
            <w:tcBorders>
              <w:top w:val="nil"/>
              <w:left w:val="nil"/>
              <w:bottom w:val="nil"/>
              <w:right w:val="nil"/>
            </w:tcBorders>
            <w:shd w:val="clear" w:color="auto" w:fill="auto"/>
            <w:noWrap/>
            <w:vAlign w:val="bottom"/>
            <w:hideMark/>
          </w:tcPr>
          <w:p w14:paraId="4F14A04D"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2023/24</w:t>
            </w:r>
          </w:p>
        </w:tc>
        <w:tc>
          <w:tcPr>
            <w:tcW w:w="1901" w:type="dxa"/>
            <w:tcBorders>
              <w:top w:val="nil"/>
              <w:left w:val="nil"/>
              <w:bottom w:val="nil"/>
              <w:right w:val="nil"/>
            </w:tcBorders>
            <w:shd w:val="clear" w:color="auto" w:fill="auto"/>
            <w:noWrap/>
            <w:vAlign w:val="bottom"/>
            <w:hideMark/>
          </w:tcPr>
          <w:p w14:paraId="6556797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Ian Fletcher</w:t>
            </w:r>
          </w:p>
        </w:tc>
        <w:tc>
          <w:tcPr>
            <w:tcW w:w="2149" w:type="dxa"/>
            <w:tcBorders>
              <w:top w:val="nil"/>
              <w:left w:val="nil"/>
              <w:bottom w:val="nil"/>
              <w:right w:val="single" w:sz="4" w:space="0" w:color="auto"/>
            </w:tcBorders>
            <w:shd w:val="clear" w:color="auto" w:fill="auto"/>
            <w:noWrap/>
            <w:vAlign w:val="bottom"/>
            <w:hideMark/>
          </w:tcPr>
          <w:p w14:paraId="417EE615"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Amanda Jones</w:t>
            </w:r>
          </w:p>
        </w:tc>
      </w:tr>
      <w:tr w:rsidR="009F7867" w:rsidRPr="00D94B13" w14:paraId="0913F7A3" w14:textId="77777777" w:rsidTr="004E6D08">
        <w:trPr>
          <w:trHeight w:val="301"/>
        </w:trPr>
        <w:tc>
          <w:tcPr>
            <w:tcW w:w="3256" w:type="dxa"/>
            <w:tcBorders>
              <w:top w:val="nil"/>
              <w:left w:val="single" w:sz="4" w:space="0" w:color="auto"/>
              <w:bottom w:val="nil"/>
              <w:right w:val="nil"/>
            </w:tcBorders>
            <w:shd w:val="clear" w:color="auto" w:fill="C6D9F1" w:themeFill="text2" w:themeFillTint="33"/>
            <w:noWrap/>
            <w:vAlign w:val="bottom"/>
            <w:hideMark/>
          </w:tcPr>
          <w:p w14:paraId="052512AF"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BA (Hons) </w:t>
            </w:r>
          </w:p>
        </w:tc>
        <w:tc>
          <w:tcPr>
            <w:tcW w:w="4091" w:type="dxa"/>
            <w:tcBorders>
              <w:top w:val="nil"/>
              <w:left w:val="nil"/>
              <w:bottom w:val="nil"/>
              <w:right w:val="nil"/>
            </w:tcBorders>
            <w:shd w:val="clear" w:color="auto" w:fill="C6D9F1" w:themeFill="text2" w:themeFillTint="33"/>
            <w:noWrap/>
            <w:vAlign w:val="bottom"/>
            <w:hideMark/>
          </w:tcPr>
          <w:p w14:paraId="7A4A829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Integrative Counselling and Psychotherapy (top up)</w:t>
            </w:r>
          </w:p>
        </w:tc>
        <w:tc>
          <w:tcPr>
            <w:tcW w:w="1267" w:type="dxa"/>
            <w:tcBorders>
              <w:top w:val="nil"/>
              <w:left w:val="nil"/>
              <w:bottom w:val="nil"/>
              <w:right w:val="nil"/>
            </w:tcBorders>
            <w:shd w:val="clear" w:color="auto" w:fill="C6D9F1" w:themeFill="text2" w:themeFillTint="33"/>
            <w:noWrap/>
            <w:vAlign w:val="bottom"/>
            <w:hideMark/>
          </w:tcPr>
          <w:p w14:paraId="1780AB7B"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2011/12</w:t>
            </w:r>
          </w:p>
        </w:tc>
        <w:tc>
          <w:tcPr>
            <w:tcW w:w="1648" w:type="dxa"/>
            <w:tcBorders>
              <w:top w:val="nil"/>
              <w:left w:val="nil"/>
              <w:bottom w:val="nil"/>
              <w:right w:val="nil"/>
            </w:tcBorders>
            <w:shd w:val="clear" w:color="auto" w:fill="C6D9F1" w:themeFill="text2" w:themeFillTint="33"/>
            <w:noWrap/>
            <w:vAlign w:val="bottom"/>
            <w:hideMark/>
          </w:tcPr>
          <w:p w14:paraId="3E3F523E"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2023/24</w:t>
            </w:r>
          </w:p>
        </w:tc>
        <w:tc>
          <w:tcPr>
            <w:tcW w:w="1901" w:type="dxa"/>
            <w:tcBorders>
              <w:top w:val="nil"/>
              <w:left w:val="nil"/>
              <w:bottom w:val="nil"/>
              <w:right w:val="nil"/>
            </w:tcBorders>
            <w:shd w:val="clear" w:color="auto" w:fill="C6D9F1" w:themeFill="text2" w:themeFillTint="33"/>
            <w:noWrap/>
            <w:vAlign w:val="bottom"/>
            <w:hideMark/>
          </w:tcPr>
          <w:p w14:paraId="1E42F615"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Ian Fletcher</w:t>
            </w:r>
          </w:p>
        </w:tc>
        <w:tc>
          <w:tcPr>
            <w:tcW w:w="2149" w:type="dxa"/>
            <w:tcBorders>
              <w:top w:val="nil"/>
              <w:left w:val="nil"/>
              <w:bottom w:val="nil"/>
              <w:right w:val="single" w:sz="4" w:space="0" w:color="auto"/>
            </w:tcBorders>
            <w:shd w:val="clear" w:color="auto" w:fill="C6D9F1" w:themeFill="text2" w:themeFillTint="33"/>
            <w:noWrap/>
            <w:vAlign w:val="bottom"/>
            <w:hideMark/>
          </w:tcPr>
          <w:p w14:paraId="09E74A24"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Amanda Jones</w:t>
            </w:r>
          </w:p>
        </w:tc>
      </w:tr>
      <w:tr w:rsidR="0087424D" w:rsidRPr="00D94B13" w14:paraId="3705F4AF" w14:textId="77777777" w:rsidTr="0087424D">
        <w:trPr>
          <w:trHeight w:val="301"/>
        </w:trPr>
        <w:tc>
          <w:tcPr>
            <w:tcW w:w="3256" w:type="dxa"/>
            <w:tcBorders>
              <w:top w:val="nil"/>
              <w:left w:val="single" w:sz="4" w:space="0" w:color="auto"/>
              <w:bottom w:val="nil"/>
              <w:right w:val="nil"/>
            </w:tcBorders>
            <w:shd w:val="clear" w:color="auto" w:fill="auto"/>
            <w:noWrap/>
            <w:vAlign w:val="bottom"/>
          </w:tcPr>
          <w:p w14:paraId="643E8239" w14:textId="45AA2191" w:rsidR="0087424D" w:rsidRPr="00D94B13" w:rsidRDefault="0087424D" w:rsidP="009F7867">
            <w:pPr>
              <w:widowControl/>
              <w:autoSpaceDE/>
              <w:autoSpaceDN/>
              <w:rPr>
                <w:rFonts w:eastAsia="Times New Roman"/>
                <w:color w:val="000000"/>
                <w:lang w:eastAsia="en-GB"/>
              </w:rPr>
            </w:pPr>
            <w:r>
              <w:rPr>
                <w:rFonts w:eastAsia="Times New Roman"/>
                <w:color w:val="000000"/>
                <w:lang w:eastAsia="en-GB"/>
              </w:rPr>
              <w:t>BA (Hons)</w:t>
            </w:r>
          </w:p>
        </w:tc>
        <w:tc>
          <w:tcPr>
            <w:tcW w:w="4091" w:type="dxa"/>
            <w:tcBorders>
              <w:top w:val="nil"/>
              <w:left w:val="nil"/>
              <w:bottom w:val="nil"/>
              <w:right w:val="nil"/>
            </w:tcBorders>
            <w:shd w:val="clear" w:color="auto" w:fill="auto"/>
            <w:noWrap/>
            <w:vAlign w:val="bottom"/>
          </w:tcPr>
          <w:p w14:paraId="4D16A0B8" w14:textId="2EE60D05" w:rsidR="0087424D" w:rsidRPr="00D94B13" w:rsidRDefault="0087424D" w:rsidP="009F7867">
            <w:pPr>
              <w:widowControl/>
              <w:autoSpaceDE/>
              <w:autoSpaceDN/>
              <w:rPr>
                <w:rFonts w:eastAsia="Times New Roman"/>
                <w:color w:val="000000"/>
                <w:lang w:eastAsia="en-GB"/>
              </w:rPr>
            </w:pPr>
            <w:r>
              <w:rPr>
                <w:rFonts w:eastAsia="Times New Roman"/>
                <w:color w:val="000000"/>
                <w:lang w:eastAsia="en-GB"/>
              </w:rPr>
              <w:t>Marketing</w:t>
            </w:r>
          </w:p>
        </w:tc>
        <w:tc>
          <w:tcPr>
            <w:tcW w:w="1267" w:type="dxa"/>
            <w:tcBorders>
              <w:top w:val="nil"/>
              <w:left w:val="nil"/>
              <w:bottom w:val="nil"/>
              <w:right w:val="nil"/>
            </w:tcBorders>
            <w:shd w:val="clear" w:color="auto" w:fill="auto"/>
            <w:noWrap/>
            <w:vAlign w:val="bottom"/>
          </w:tcPr>
          <w:p w14:paraId="78208EC7" w14:textId="1F1CF2C0" w:rsidR="0087424D" w:rsidRPr="00D94B13" w:rsidRDefault="00C81F21" w:rsidP="009F7867">
            <w:pPr>
              <w:widowControl/>
              <w:autoSpaceDE/>
              <w:autoSpaceDN/>
              <w:rPr>
                <w:rFonts w:eastAsia="Times New Roman"/>
                <w:color w:val="000000"/>
                <w:lang w:eastAsia="en-GB"/>
              </w:rPr>
            </w:pPr>
            <w:r>
              <w:rPr>
                <w:rFonts w:eastAsia="Times New Roman"/>
                <w:color w:val="000000"/>
                <w:lang w:eastAsia="en-GB"/>
              </w:rPr>
              <w:t>2022/23</w:t>
            </w:r>
          </w:p>
        </w:tc>
        <w:tc>
          <w:tcPr>
            <w:tcW w:w="1648" w:type="dxa"/>
            <w:tcBorders>
              <w:top w:val="nil"/>
              <w:left w:val="nil"/>
              <w:bottom w:val="nil"/>
              <w:right w:val="nil"/>
            </w:tcBorders>
            <w:shd w:val="clear" w:color="auto" w:fill="auto"/>
            <w:noWrap/>
            <w:vAlign w:val="bottom"/>
          </w:tcPr>
          <w:p w14:paraId="141263A1" w14:textId="0CBE5058" w:rsidR="0087424D" w:rsidRPr="00D94B13" w:rsidRDefault="00C81F21" w:rsidP="009F7867">
            <w:pPr>
              <w:widowControl/>
              <w:autoSpaceDE/>
              <w:autoSpaceDN/>
              <w:rPr>
                <w:rFonts w:eastAsia="Times New Roman"/>
                <w:color w:val="000000"/>
                <w:lang w:eastAsia="en-GB"/>
              </w:rPr>
            </w:pPr>
            <w:r>
              <w:rPr>
                <w:rFonts w:eastAsia="Times New Roman"/>
                <w:color w:val="000000"/>
                <w:lang w:eastAsia="en-GB"/>
              </w:rPr>
              <w:t>2027/28</w:t>
            </w:r>
          </w:p>
        </w:tc>
        <w:tc>
          <w:tcPr>
            <w:tcW w:w="1901" w:type="dxa"/>
            <w:tcBorders>
              <w:top w:val="nil"/>
              <w:left w:val="nil"/>
              <w:bottom w:val="nil"/>
              <w:right w:val="nil"/>
            </w:tcBorders>
            <w:shd w:val="clear" w:color="auto" w:fill="auto"/>
            <w:noWrap/>
            <w:vAlign w:val="bottom"/>
          </w:tcPr>
          <w:p w14:paraId="2084CA5E" w14:textId="110BA9CA" w:rsidR="0087424D" w:rsidRPr="00D94B13" w:rsidRDefault="007B7158" w:rsidP="009F7867">
            <w:pPr>
              <w:widowControl/>
              <w:autoSpaceDE/>
              <w:autoSpaceDN/>
              <w:rPr>
                <w:rFonts w:eastAsia="Times New Roman"/>
                <w:color w:val="000000"/>
                <w:lang w:eastAsia="en-GB"/>
              </w:rPr>
            </w:pPr>
            <w:r>
              <w:rPr>
                <w:rFonts w:eastAsia="Times New Roman"/>
                <w:color w:val="000000"/>
                <w:lang w:eastAsia="en-GB"/>
              </w:rPr>
              <w:t>Helen Meek</w:t>
            </w:r>
          </w:p>
        </w:tc>
        <w:tc>
          <w:tcPr>
            <w:tcW w:w="2149" w:type="dxa"/>
            <w:tcBorders>
              <w:top w:val="nil"/>
              <w:left w:val="nil"/>
              <w:bottom w:val="nil"/>
              <w:right w:val="single" w:sz="4" w:space="0" w:color="auto"/>
            </w:tcBorders>
            <w:shd w:val="clear" w:color="auto" w:fill="auto"/>
            <w:noWrap/>
            <w:vAlign w:val="bottom"/>
          </w:tcPr>
          <w:p w14:paraId="21543870" w14:textId="1183D659" w:rsidR="0087424D" w:rsidRPr="00D94B13" w:rsidRDefault="0057395F" w:rsidP="009F7867">
            <w:pPr>
              <w:widowControl/>
              <w:autoSpaceDE/>
              <w:autoSpaceDN/>
              <w:rPr>
                <w:rFonts w:eastAsia="Times New Roman"/>
                <w:color w:val="000000"/>
                <w:lang w:eastAsia="en-GB"/>
              </w:rPr>
            </w:pPr>
            <w:r>
              <w:rPr>
                <w:rFonts w:eastAsia="Times New Roman"/>
                <w:color w:val="000000"/>
                <w:lang w:eastAsia="en-GB"/>
              </w:rPr>
              <w:t>TBC</w:t>
            </w:r>
          </w:p>
        </w:tc>
      </w:tr>
      <w:tr w:rsidR="009F7867" w:rsidRPr="00D94B13" w14:paraId="588514EC" w14:textId="77777777" w:rsidTr="004E6D08">
        <w:trPr>
          <w:trHeight w:val="301"/>
        </w:trPr>
        <w:tc>
          <w:tcPr>
            <w:tcW w:w="3256" w:type="dxa"/>
            <w:tcBorders>
              <w:top w:val="nil"/>
              <w:left w:val="single" w:sz="4" w:space="0" w:color="auto"/>
              <w:bottom w:val="nil"/>
              <w:right w:val="nil"/>
            </w:tcBorders>
            <w:shd w:val="clear" w:color="auto" w:fill="C6D9F1" w:themeFill="text2" w:themeFillTint="33"/>
            <w:noWrap/>
            <w:vAlign w:val="bottom"/>
            <w:hideMark/>
          </w:tcPr>
          <w:p w14:paraId="5E0FD04D"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BSc (Hons) /with Foundation Entry</w:t>
            </w:r>
          </w:p>
        </w:tc>
        <w:tc>
          <w:tcPr>
            <w:tcW w:w="4091" w:type="dxa"/>
            <w:tcBorders>
              <w:top w:val="nil"/>
              <w:left w:val="nil"/>
              <w:bottom w:val="nil"/>
              <w:right w:val="nil"/>
            </w:tcBorders>
            <w:shd w:val="clear" w:color="auto" w:fill="C6D9F1" w:themeFill="text2" w:themeFillTint="33"/>
            <w:noWrap/>
            <w:vAlign w:val="bottom"/>
            <w:hideMark/>
          </w:tcPr>
          <w:p w14:paraId="1FB6FAA2"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Networking and Cyber Security</w:t>
            </w:r>
          </w:p>
        </w:tc>
        <w:tc>
          <w:tcPr>
            <w:tcW w:w="1267" w:type="dxa"/>
            <w:tcBorders>
              <w:top w:val="nil"/>
              <w:left w:val="nil"/>
              <w:bottom w:val="nil"/>
              <w:right w:val="nil"/>
            </w:tcBorders>
            <w:shd w:val="clear" w:color="auto" w:fill="C6D9F1" w:themeFill="text2" w:themeFillTint="33"/>
            <w:noWrap/>
            <w:vAlign w:val="bottom"/>
            <w:hideMark/>
          </w:tcPr>
          <w:p w14:paraId="49B9D877"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2020/21</w:t>
            </w:r>
          </w:p>
        </w:tc>
        <w:tc>
          <w:tcPr>
            <w:tcW w:w="1648" w:type="dxa"/>
            <w:tcBorders>
              <w:top w:val="nil"/>
              <w:left w:val="nil"/>
              <w:bottom w:val="nil"/>
              <w:right w:val="nil"/>
            </w:tcBorders>
            <w:shd w:val="clear" w:color="auto" w:fill="C6D9F1" w:themeFill="text2" w:themeFillTint="33"/>
            <w:noWrap/>
            <w:vAlign w:val="bottom"/>
            <w:hideMark/>
          </w:tcPr>
          <w:p w14:paraId="79B22F3C"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2025/26</w:t>
            </w:r>
          </w:p>
        </w:tc>
        <w:tc>
          <w:tcPr>
            <w:tcW w:w="1901" w:type="dxa"/>
            <w:tcBorders>
              <w:top w:val="nil"/>
              <w:left w:val="nil"/>
              <w:bottom w:val="nil"/>
              <w:right w:val="nil"/>
            </w:tcBorders>
            <w:shd w:val="clear" w:color="auto" w:fill="C6D9F1" w:themeFill="text2" w:themeFillTint="33"/>
            <w:noWrap/>
            <w:vAlign w:val="bottom"/>
            <w:hideMark/>
          </w:tcPr>
          <w:p w14:paraId="43CB011D"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Andrew Scott</w:t>
            </w:r>
          </w:p>
        </w:tc>
        <w:tc>
          <w:tcPr>
            <w:tcW w:w="2149" w:type="dxa"/>
            <w:tcBorders>
              <w:top w:val="nil"/>
              <w:left w:val="nil"/>
              <w:bottom w:val="nil"/>
              <w:right w:val="single" w:sz="4" w:space="0" w:color="auto"/>
            </w:tcBorders>
            <w:shd w:val="clear" w:color="auto" w:fill="C6D9F1" w:themeFill="text2" w:themeFillTint="33"/>
            <w:noWrap/>
            <w:vAlign w:val="bottom"/>
            <w:hideMark/>
          </w:tcPr>
          <w:p w14:paraId="5DF69A2A" w14:textId="77777777" w:rsidR="009F7867" w:rsidRPr="00D94B13" w:rsidRDefault="009F7867" w:rsidP="009F7867">
            <w:pPr>
              <w:widowControl/>
              <w:autoSpaceDE/>
              <w:autoSpaceDN/>
              <w:rPr>
                <w:rFonts w:eastAsia="Times New Roman"/>
                <w:color w:val="000000"/>
                <w:lang w:eastAsia="en-GB"/>
              </w:rPr>
            </w:pPr>
            <w:proofErr w:type="spellStart"/>
            <w:r w:rsidRPr="00D94B13">
              <w:rPr>
                <w:rFonts w:eastAsia="Times New Roman"/>
                <w:color w:val="000000"/>
                <w:lang w:eastAsia="en-GB"/>
              </w:rPr>
              <w:t>Nonso</w:t>
            </w:r>
            <w:proofErr w:type="spellEnd"/>
            <w:r w:rsidRPr="00D94B13">
              <w:rPr>
                <w:rFonts w:eastAsia="Times New Roman"/>
                <w:color w:val="000000"/>
                <w:lang w:eastAsia="en-GB"/>
              </w:rPr>
              <w:t xml:space="preserve"> </w:t>
            </w:r>
            <w:proofErr w:type="spellStart"/>
            <w:r w:rsidRPr="00D94B13">
              <w:rPr>
                <w:rFonts w:eastAsia="Times New Roman"/>
                <w:color w:val="000000"/>
                <w:lang w:eastAsia="en-GB"/>
              </w:rPr>
              <w:t>Nnamoko</w:t>
            </w:r>
            <w:proofErr w:type="spellEnd"/>
          </w:p>
        </w:tc>
      </w:tr>
      <w:tr w:rsidR="009F7867" w:rsidRPr="00D94B13" w14:paraId="3BB8128F" w14:textId="77777777" w:rsidTr="0092280F">
        <w:trPr>
          <w:trHeight w:val="301"/>
        </w:trPr>
        <w:tc>
          <w:tcPr>
            <w:tcW w:w="3256" w:type="dxa"/>
            <w:tcBorders>
              <w:top w:val="nil"/>
              <w:left w:val="single" w:sz="4" w:space="0" w:color="auto"/>
              <w:bottom w:val="nil"/>
              <w:right w:val="nil"/>
            </w:tcBorders>
            <w:shd w:val="clear" w:color="auto" w:fill="auto"/>
            <w:noWrap/>
            <w:vAlign w:val="bottom"/>
            <w:hideMark/>
          </w:tcPr>
          <w:p w14:paraId="04808F82"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BA (Hons) /with Foundation Entry</w:t>
            </w:r>
          </w:p>
        </w:tc>
        <w:tc>
          <w:tcPr>
            <w:tcW w:w="4091" w:type="dxa"/>
            <w:tcBorders>
              <w:top w:val="nil"/>
              <w:left w:val="nil"/>
              <w:bottom w:val="nil"/>
              <w:right w:val="nil"/>
            </w:tcBorders>
            <w:shd w:val="clear" w:color="auto" w:fill="auto"/>
            <w:noWrap/>
            <w:vAlign w:val="bottom"/>
            <w:hideMark/>
          </w:tcPr>
          <w:p w14:paraId="530E25AC"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Photography and Moving Image </w:t>
            </w:r>
          </w:p>
        </w:tc>
        <w:tc>
          <w:tcPr>
            <w:tcW w:w="1267" w:type="dxa"/>
            <w:tcBorders>
              <w:top w:val="nil"/>
              <w:left w:val="nil"/>
              <w:bottom w:val="nil"/>
              <w:right w:val="nil"/>
            </w:tcBorders>
            <w:shd w:val="clear" w:color="auto" w:fill="auto"/>
            <w:noWrap/>
            <w:vAlign w:val="bottom"/>
            <w:hideMark/>
          </w:tcPr>
          <w:p w14:paraId="60C82135"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2007/08</w:t>
            </w:r>
          </w:p>
        </w:tc>
        <w:tc>
          <w:tcPr>
            <w:tcW w:w="1648" w:type="dxa"/>
            <w:tcBorders>
              <w:top w:val="nil"/>
              <w:left w:val="nil"/>
              <w:bottom w:val="nil"/>
              <w:right w:val="nil"/>
            </w:tcBorders>
            <w:shd w:val="clear" w:color="auto" w:fill="auto"/>
            <w:noWrap/>
            <w:vAlign w:val="bottom"/>
            <w:hideMark/>
          </w:tcPr>
          <w:p w14:paraId="78AED367"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2024/25</w:t>
            </w:r>
          </w:p>
        </w:tc>
        <w:tc>
          <w:tcPr>
            <w:tcW w:w="1901" w:type="dxa"/>
            <w:tcBorders>
              <w:top w:val="nil"/>
              <w:left w:val="nil"/>
              <w:bottom w:val="nil"/>
              <w:right w:val="nil"/>
            </w:tcBorders>
            <w:shd w:val="clear" w:color="auto" w:fill="auto"/>
            <w:noWrap/>
            <w:vAlign w:val="bottom"/>
            <w:hideMark/>
          </w:tcPr>
          <w:p w14:paraId="65F11EDC"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Nathan Jones</w:t>
            </w:r>
          </w:p>
        </w:tc>
        <w:tc>
          <w:tcPr>
            <w:tcW w:w="2149" w:type="dxa"/>
            <w:tcBorders>
              <w:top w:val="nil"/>
              <w:left w:val="nil"/>
              <w:bottom w:val="nil"/>
              <w:right w:val="single" w:sz="4" w:space="0" w:color="auto"/>
            </w:tcBorders>
            <w:shd w:val="clear" w:color="auto" w:fill="auto"/>
            <w:noWrap/>
            <w:vAlign w:val="bottom"/>
            <w:hideMark/>
          </w:tcPr>
          <w:p w14:paraId="6E39D54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Ian Smith</w:t>
            </w:r>
          </w:p>
        </w:tc>
      </w:tr>
      <w:tr w:rsidR="009F7867" w:rsidRPr="00D94B13" w14:paraId="72288A67" w14:textId="77777777" w:rsidTr="004E6D08">
        <w:trPr>
          <w:trHeight w:val="301"/>
        </w:trPr>
        <w:tc>
          <w:tcPr>
            <w:tcW w:w="3256" w:type="dxa"/>
            <w:tcBorders>
              <w:top w:val="nil"/>
              <w:left w:val="single" w:sz="4" w:space="0" w:color="auto"/>
              <w:bottom w:val="nil"/>
              <w:right w:val="nil"/>
            </w:tcBorders>
            <w:shd w:val="clear" w:color="auto" w:fill="C6D9F1" w:themeFill="text2" w:themeFillTint="33"/>
            <w:noWrap/>
            <w:vAlign w:val="bottom"/>
            <w:hideMark/>
          </w:tcPr>
          <w:p w14:paraId="1FACC4E7"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BSc (Hons) /with Foundation Entry</w:t>
            </w:r>
          </w:p>
        </w:tc>
        <w:tc>
          <w:tcPr>
            <w:tcW w:w="4091" w:type="dxa"/>
            <w:tcBorders>
              <w:top w:val="nil"/>
              <w:left w:val="nil"/>
              <w:bottom w:val="nil"/>
              <w:right w:val="nil"/>
            </w:tcBorders>
            <w:shd w:val="clear" w:color="auto" w:fill="C6D9F1" w:themeFill="text2" w:themeFillTint="33"/>
            <w:noWrap/>
            <w:vAlign w:val="bottom"/>
            <w:hideMark/>
          </w:tcPr>
          <w:p w14:paraId="420A9A4D"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Psychology</w:t>
            </w:r>
          </w:p>
        </w:tc>
        <w:tc>
          <w:tcPr>
            <w:tcW w:w="1267" w:type="dxa"/>
            <w:tcBorders>
              <w:top w:val="nil"/>
              <w:left w:val="nil"/>
              <w:bottom w:val="nil"/>
              <w:right w:val="nil"/>
            </w:tcBorders>
            <w:shd w:val="clear" w:color="auto" w:fill="C6D9F1" w:themeFill="text2" w:themeFillTint="33"/>
            <w:noWrap/>
            <w:vAlign w:val="bottom"/>
            <w:hideMark/>
          </w:tcPr>
          <w:p w14:paraId="2BCE414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2006/07</w:t>
            </w:r>
          </w:p>
        </w:tc>
        <w:tc>
          <w:tcPr>
            <w:tcW w:w="1648" w:type="dxa"/>
            <w:tcBorders>
              <w:top w:val="nil"/>
              <w:left w:val="nil"/>
              <w:bottom w:val="nil"/>
              <w:right w:val="nil"/>
            </w:tcBorders>
            <w:shd w:val="clear" w:color="auto" w:fill="C6D9F1" w:themeFill="text2" w:themeFillTint="33"/>
            <w:noWrap/>
            <w:vAlign w:val="bottom"/>
            <w:hideMark/>
          </w:tcPr>
          <w:p w14:paraId="22AB41AC"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2024/25</w:t>
            </w:r>
          </w:p>
        </w:tc>
        <w:tc>
          <w:tcPr>
            <w:tcW w:w="1901" w:type="dxa"/>
            <w:tcBorders>
              <w:top w:val="nil"/>
              <w:left w:val="nil"/>
              <w:bottom w:val="nil"/>
              <w:right w:val="nil"/>
            </w:tcBorders>
            <w:shd w:val="clear" w:color="auto" w:fill="C6D9F1" w:themeFill="text2" w:themeFillTint="33"/>
            <w:noWrap/>
            <w:vAlign w:val="bottom"/>
            <w:hideMark/>
          </w:tcPr>
          <w:p w14:paraId="1F03272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Sandra Sunram-Lea</w:t>
            </w:r>
          </w:p>
        </w:tc>
        <w:tc>
          <w:tcPr>
            <w:tcW w:w="2149" w:type="dxa"/>
            <w:tcBorders>
              <w:top w:val="nil"/>
              <w:left w:val="nil"/>
              <w:bottom w:val="nil"/>
              <w:right w:val="single" w:sz="4" w:space="0" w:color="auto"/>
            </w:tcBorders>
            <w:shd w:val="clear" w:color="auto" w:fill="C6D9F1" w:themeFill="text2" w:themeFillTint="33"/>
            <w:noWrap/>
            <w:vAlign w:val="bottom"/>
            <w:hideMark/>
          </w:tcPr>
          <w:p w14:paraId="5701911B"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Lorna Dodd</w:t>
            </w:r>
          </w:p>
        </w:tc>
      </w:tr>
      <w:tr w:rsidR="009F7867" w:rsidRPr="00D94B13" w14:paraId="530F8B5F" w14:textId="77777777" w:rsidTr="0092280F">
        <w:trPr>
          <w:trHeight w:val="301"/>
        </w:trPr>
        <w:tc>
          <w:tcPr>
            <w:tcW w:w="3256" w:type="dxa"/>
            <w:tcBorders>
              <w:top w:val="nil"/>
              <w:left w:val="single" w:sz="4" w:space="0" w:color="auto"/>
              <w:bottom w:val="nil"/>
              <w:right w:val="nil"/>
            </w:tcBorders>
            <w:shd w:val="clear" w:color="auto" w:fill="auto"/>
            <w:noWrap/>
            <w:vAlign w:val="bottom"/>
            <w:hideMark/>
          </w:tcPr>
          <w:p w14:paraId="18528A35"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Cert HE/</w:t>
            </w:r>
            <w:proofErr w:type="spellStart"/>
            <w:r w:rsidRPr="00D94B13">
              <w:rPr>
                <w:rFonts w:eastAsia="Times New Roman"/>
                <w:color w:val="000000"/>
                <w:lang w:eastAsia="en-GB"/>
              </w:rPr>
              <w:t>FdA</w:t>
            </w:r>
            <w:proofErr w:type="spellEnd"/>
          </w:p>
        </w:tc>
        <w:tc>
          <w:tcPr>
            <w:tcW w:w="4091" w:type="dxa"/>
            <w:tcBorders>
              <w:top w:val="nil"/>
              <w:left w:val="nil"/>
              <w:bottom w:val="nil"/>
              <w:right w:val="nil"/>
            </w:tcBorders>
            <w:shd w:val="clear" w:color="auto" w:fill="auto"/>
            <w:noWrap/>
            <w:vAlign w:val="bottom"/>
            <w:hideMark/>
          </w:tcPr>
          <w:p w14:paraId="318CBF3D"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Social Care and Wellbeing  </w:t>
            </w:r>
          </w:p>
        </w:tc>
        <w:tc>
          <w:tcPr>
            <w:tcW w:w="1267" w:type="dxa"/>
            <w:tcBorders>
              <w:top w:val="nil"/>
              <w:left w:val="nil"/>
              <w:bottom w:val="nil"/>
              <w:right w:val="nil"/>
            </w:tcBorders>
            <w:shd w:val="clear" w:color="auto" w:fill="auto"/>
            <w:noWrap/>
            <w:vAlign w:val="bottom"/>
            <w:hideMark/>
          </w:tcPr>
          <w:p w14:paraId="7F915289"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2005/06</w:t>
            </w:r>
          </w:p>
        </w:tc>
        <w:tc>
          <w:tcPr>
            <w:tcW w:w="1648" w:type="dxa"/>
            <w:tcBorders>
              <w:top w:val="nil"/>
              <w:left w:val="nil"/>
              <w:bottom w:val="nil"/>
              <w:right w:val="nil"/>
            </w:tcBorders>
            <w:shd w:val="clear" w:color="auto" w:fill="auto"/>
            <w:noWrap/>
            <w:vAlign w:val="bottom"/>
            <w:hideMark/>
          </w:tcPr>
          <w:p w14:paraId="051847A3"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2025/26</w:t>
            </w:r>
          </w:p>
        </w:tc>
        <w:tc>
          <w:tcPr>
            <w:tcW w:w="1901" w:type="dxa"/>
            <w:tcBorders>
              <w:top w:val="nil"/>
              <w:left w:val="nil"/>
              <w:bottom w:val="nil"/>
              <w:right w:val="nil"/>
            </w:tcBorders>
            <w:shd w:val="clear" w:color="auto" w:fill="auto"/>
            <w:noWrap/>
            <w:vAlign w:val="bottom"/>
            <w:hideMark/>
          </w:tcPr>
          <w:p w14:paraId="0F80E10E"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Carolyn Downs </w:t>
            </w:r>
          </w:p>
        </w:tc>
        <w:tc>
          <w:tcPr>
            <w:tcW w:w="2149" w:type="dxa"/>
            <w:tcBorders>
              <w:top w:val="nil"/>
              <w:left w:val="nil"/>
              <w:bottom w:val="nil"/>
              <w:right w:val="single" w:sz="4" w:space="0" w:color="auto"/>
            </w:tcBorders>
            <w:shd w:val="clear" w:color="auto" w:fill="auto"/>
            <w:noWrap/>
            <w:vAlign w:val="bottom"/>
            <w:hideMark/>
          </w:tcPr>
          <w:p w14:paraId="5E46895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Catherine Wilkinson</w:t>
            </w:r>
          </w:p>
        </w:tc>
      </w:tr>
      <w:tr w:rsidR="009F7867" w:rsidRPr="00D94B13" w14:paraId="367216AB" w14:textId="77777777" w:rsidTr="004E6D08">
        <w:trPr>
          <w:trHeight w:val="301"/>
        </w:trPr>
        <w:tc>
          <w:tcPr>
            <w:tcW w:w="3256" w:type="dxa"/>
            <w:tcBorders>
              <w:top w:val="nil"/>
              <w:left w:val="single" w:sz="4" w:space="0" w:color="auto"/>
              <w:bottom w:val="nil"/>
              <w:right w:val="nil"/>
            </w:tcBorders>
            <w:shd w:val="clear" w:color="auto" w:fill="C6D9F1" w:themeFill="text2" w:themeFillTint="33"/>
            <w:noWrap/>
            <w:vAlign w:val="bottom"/>
            <w:hideMark/>
          </w:tcPr>
          <w:p w14:paraId="1662A144"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BA (Hons)</w:t>
            </w:r>
          </w:p>
        </w:tc>
        <w:tc>
          <w:tcPr>
            <w:tcW w:w="4091" w:type="dxa"/>
            <w:tcBorders>
              <w:top w:val="nil"/>
              <w:left w:val="nil"/>
              <w:bottom w:val="nil"/>
              <w:right w:val="nil"/>
            </w:tcBorders>
            <w:shd w:val="clear" w:color="auto" w:fill="C6D9F1" w:themeFill="text2" w:themeFillTint="33"/>
            <w:noWrap/>
            <w:vAlign w:val="bottom"/>
            <w:hideMark/>
          </w:tcPr>
          <w:p w14:paraId="60D17ACD"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Social Care and </w:t>
            </w:r>
            <w:proofErr w:type="gramStart"/>
            <w:r w:rsidRPr="00D94B13">
              <w:rPr>
                <w:rFonts w:eastAsia="Times New Roman"/>
                <w:color w:val="000000"/>
                <w:lang w:eastAsia="en-GB"/>
              </w:rPr>
              <w:t>Wellbeing  (</w:t>
            </w:r>
            <w:proofErr w:type="gramEnd"/>
            <w:r w:rsidRPr="00D94B13">
              <w:rPr>
                <w:rFonts w:eastAsia="Times New Roman"/>
                <w:color w:val="000000"/>
                <w:lang w:eastAsia="en-GB"/>
              </w:rPr>
              <w:t>top-up)</w:t>
            </w:r>
          </w:p>
        </w:tc>
        <w:tc>
          <w:tcPr>
            <w:tcW w:w="1267" w:type="dxa"/>
            <w:tcBorders>
              <w:top w:val="nil"/>
              <w:left w:val="nil"/>
              <w:bottom w:val="nil"/>
              <w:right w:val="nil"/>
            </w:tcBorders>
            <w:shd w:val="clear" w:color="auto" w:fill="C6D9F1" w:themeFill="text2" w:themeFillTint="33"/>
            <w:noWrap/>
            <w:vAlign w:val="bottom"/>
            <w:hideMark/>
          </w:tcPr>
          <w:p w14:paraId="5F610727"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2007/08</w:t>
            </w:r>
          </w:p>
        </w:tc>
        <w:tc>
          <w:tcPr>
            <w:tcW w:w="1648" w:type="dxa"/>
            <w:tcBorders>
              <w:top w:val="nil"/>
              <w:left w:val="nil"/>
              <w:bottom w:val="nil"/>
              <w:right w:val="nil"/>
            </w:tcBorders>
            <w:shd w:val="clear" w:color="auto" w:fill="C6D9F1" w:themeFill="text2" w:themeFillTint="33"/>
            <w:noWrap/>
            <w:vAlign w:val="bottom"/>
            <w:hideMark/>
          </w:tcPr>
          <w:p w14:paraId="285C4699"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2025/26</w:t>
            </w:r>
          </w:p>
        </w:tc>
        <w:tc>
          <w:tcPr>
            <w:tcW w:w="1901" w:type="dxa"/>
            <w:tcBorders>
              <w:top w:val="nil"/>
              <w:left w:val="nil"/>
              <w:bottom w:val="nil"/>
              <w:right w:val="nil"/>
            </w:tcBorders>
            <w:shd w:val="clear" w:color="auto" w:fill="C6D9F1" w:themeFill="text2" w:themeFillTint="33"/>
            <w:noWrap/>
            <w:vAlign w:val="bottom"/>
            <w:hideMark/>
          </w:tcPr>
          <w:p w14:paraId="770D36D7"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Carolyn Downs </w:t>
            </w:r>
          </w:p>
        </w:tc>
        <w:tc>
          <w:tcPr>
            <w:tcW w:w="2149" w:type="dxa"/>
            <w:tcBorders>
              <w:top w:val="nil"/>
              <w:left w:val="nil"/>
              <w:bottom w:val="nil"/>
              <w:right w:val="single" w:sz="4" w:space="0" w:color="auto"/>
            </w:tcBorders>
            <w:shd w:val="clear" w:color="auto" w:fill="C6D9F1" w:themeFill="text2" w:themeFillTint="33"/>
            <w:noWrap/>
            <w:vAlign w:val="bottom"/>
            <w:hideMark/>
          </w:tcPr>
          <w:p w14:paraId="50FDDF73"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Catherine Wilkinson</w:t>
            </w:r>
          </w:p>
        </w:tc>
      </w:tr>
      <w:tr w:rsidR="009F7867" w:rsidRPr="00D94B13" w14:paraId="044D7B5F" w14:textId="77777777" w:rsidTr="0092280F">
        <w:trPr>
          <w:trHeight w:val="301"/>
        </w:trPr>
        <w:tc>
          <w:tcPr>
            <w:tcW w:w="3256" w:type="dxa"/>
            <w:tcBorders>
              <w:top w:val="nil"/>
              <w:left w:val="single" w:sz="4" w:space="0" w:color="auto"/>
              <w:bottom w:val="nil"/>
              <w:right w:val="nil"/>
            </w:tcBorders>
            <w:shd w:val="clear" w:color="auto" w:fill="auto"/>
            <w:noWrap/>
            <w:vAlign w:val="bottom"/>
            <w:hideMark/>
          </w:tcPr>
          <w:p w14:paraId="51DC7A6F"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lastRenderedPageBreak/>
              <w:t>BSc (Hons) /with Foundation Entry</w:t>
            </w:r>
          </w:p>
        </w:tc>
        <w:tc>
          <w:tcPr>
            <w:tcW w:w="4091" w:type="dxa"/>
            <w:tcBorders>
              <w:top w:val="nil"/>
              <w:left w:val="nil"/>
              <w:bottom w:val="nil"/>
              <w:right w:val="nil"/>
            </w:tcBorders>
            <w:shd w:val="clear" w:color="auto" w:fill="auto"/>
            <w:noWrap/>
            <w:vAlign w:val="bottom"/>
            <w:hideMark/>
          </w:tcPr>
          <w:p w14:paraId="1251C5C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Software Development</w:t>
            </w:r>
          </w:p>
        </w:tc>
        <w:tc>
          <w:tcPr>
            <w:tcW w:w="1267" w:type="dxa"/>
            <w:tcBorders>
              <w:top w:val="nil"/>
              <w:left w:val="nil"/>
              <w:bottom w:val="nil"/>
              <w:right w:val="nil"/>
            </w:tcBorders>
            <w:shd w:val="clear" w:color="auto" w:fill="auto"/>
            <w:noWrap/>
            <w:vAlign w:val="bottom"/>
            <w:hideMark/>
          </w:tcPr>
          <w:p w14:paraId="661D016A"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2020/21</w:t>
            </w:r>
          </w:p>
        </w:tc>
        <w:tc>
          <w:tcPr>
            <w:tcW w:w="1648" w:type="dxa"/>
            <w:tcBorders>
              <w:top w:val="nil"/>
              <w:left w:val="nil"/>
              <w:bottom w:val="nil"/>
              <w:right w:val="nil"/>
            </w:tcBorders>
            <w:shd w:val="clear" w:color="auto" w:fill="auto"/>
            <w:noWrap/>
            <w:vAlign w:val="bottom"/>
            <w:hideMark/>
          </w:tcPr>
          <w:p w14:paraId="01CC1A1A"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2025/26</w:t>
            </w:r>
          </w:p>
        </w:tc>
        <w:tc>
          <w:tcPr>
            <w:tcW w:w="1901" w:type="dxa"/>
            <w:tcBorders>
              <w:top w:val="nil"/>
              <w:left w:val="nil"/>
              <w:bottom w:val="nil"/>
              <w:right w:val="nil"/>
            </w:tcBorders>
            <w:shd w:val="clear" w:color="auto" w:fill="auto"/>
            <w:noWrap/>
            <w:vAlign w:val="bottom"/>
            <w:hideMark/>
          </w:tcPr>
          <w:p w14:paraId="0E11FBB7"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Andrew Scott</w:t>
            </w:r>
          </w:p>
        </w:tc>
        <w:tc>
          <w:tcPr>
            <w:tcW w:w="2149" w:type="dxa"/>
            <w:tcBorders>
              <w:top w:val="nil"/>
              <w:left w:val="nil"/>
              <w:bottom w:val="nil"/>
              <w:right w:val="single" w:sz="4" w:space="0" w:color="auto"/>
            </w:tcBorders>
            <w:shd w:val="clear" w:color="auto" w:fill="auto"/>
            <w:noWrap/>
            <w:vAlign w:val="bottom"/>
            <w:hideMark/>
          </w:tcPr>
          <w:p w14:paraId="62F24BA9" w14:textId="77777777" w:rsidR="009F7867" w:rsidRPr="00D94B13" w:rsidRDefault="009F7867" w:rsidP="009F7867">
            <w:pPr>
              <w:widowControl/>
              <w:autoSpaceDE/>
              <w:autoSpaceDN/>
              <w:rPr>
                <w:rFonts w:eastAsia="Times New Roman"/>
                <w:color w:val="000000"/>
                <w:lang w:eastAsia="en-GB"/>
              </w:rPr>
            </w:pPr>
            <w:proofErr w:type="spellStart"/>
            <w:r w:rsidRPr="00D94B13">
              <w:rPr>
                <w:rFonts w:eastAsia="Times New Roman"/>
                <w:color w:val="000000"/>
                <w:lang w:eastAsia="en-GB"/>
              </w:rPr>
              <w:t>Nonso</w:t>
            </w:r>
            <w:proofErr w:type="spellEnd"/>
            <w:r w:rsidRPr="00D94B13">
              <w:rPr>
                <w:rFonts w:eastAsia="Times New Roman"/>
                <w:color w:val="000000"/>
                <w:lang w:eastAsia="en-GB"/>
              </w:rPr>
              <w:t xml:space="preserve"> </w:t>
            </w:r>
            <w:proofErr w:type="spellStart"/>
            <w:r w:rsidRPr="00D94B13">
              <w:rPr>
                <w:rFonts w:eastAsia="Times New Roman"/>
                <w:color w:val="000000"/>
                <w:lang w:eastAsia="en-GB"/>
              </w:rPr>
              <w:t>Nnamoko</w:t>
            </w:r>
            <w:proofErr w:type="spellEnd"/>
          </w:p>
        </w:tc>
      </w:tr>
      <w:tr w:rsidR="00AA7E12" w:rsidRPr="00D94B13" w14:paraId="2B5781CA" w14:textId="77777777" w:rsidTr="004E6D08">
        <w:trPr>
          <w:trHeight w:val="301"/>
        </w:trPr>
        <w:tc>
          <w:tcPr>
            <w:tcW w:w="3256" w:type="dxa"/>
            <w:tcBorders>
              <w:top w:val="nil"/>
              <w:left w:val="single" w:sz="4" w:space="0" w:color="auto"/>
              <w:bottom w:val="nil"/>
              <w:right w:val="nil"/>
            </w:tcBorders>
            <w:shd w:val="clear" w:color="auto" w:fill="C6D9F1" w:themeFill="text2" w:themeFillTint="33"/>
            <w:noWrap/>
            <w:vAlign w:val="bottom"/>
          </w:tcPr>
          <w:p w14:paraId="47A9F6A1" w14:textId="544DFEBB" w:rsidR="00AA7E12" w:rsidRPr="00D94B13" w:rsidRDefault="00604265" w:rsidP="009F7867">
            <w:pPr>
              <w:widowControl/>
              <w:autoSpaceDE/>
              <w:autoSpaceDN/>
              <w:rPr>
                <w:rFonts w:eastAsia="Times New Roman"/>
                <w:color w:val="000000"/>
                <w:lang w:eastAsia="en-GB"/>
              </w:rPr>
            </w:pPr>
            <w:proofErr w:type="spellStart"/>
            <w:r w:rsidRPr="00CB22FE">
              <w:t>FdA</w:t>
            </w:r>
            <w:proofErr w:type="spellEnd"/>
            <w:r w:rsidRPr="00CB22FE">
              <w:t xml:space="preserve"> and BA</w:t>
            </w:r>
          </w:p>
        </w:tc>
        <w:tc>
          <w:tcPr>
            <w:tcW w:w="4091" w:type="dxa"/>
            <w:tcBorders>
              <w:top w:val="nil"/>
              <w:left w:val="nil"/>
              <w:bottom w:val="nil"/>
              <w:right w:val="nil"/>
            </w:tcBorders>
            <w:shd w:val="clear" w:color="auto" w:fill="C6D9F1" w:themeFill="text2" w:themeFillTint="33"/>
            <w:noWrap/>
            <w:vAlign w:val="bottom"/>
          </w:tcPr>
          <w:p w14:paraId="5E675F85" w14:textId="0FF211F4" w:rsidR="00AA7E12" w:rsidRPr="00D94B13" w:rsidRDefault="00AA7E12" w:rsidP="009F7867">
            <w:pPr>
              <w:widowControl/>
              <w:autoSpaceDE/>
              <w:autoSpaceDN/>
              <w:rPr>
                <w:rFonts w:eastAsia="Times New Roman"/>
                <w:color w:val="000000"/>
                <w:lang w:eastAsia="en-GB"/>
              </w:rPr>
            </w:pPr>
            <w:r>
              <w:t>Special Educational Needs (SEND) and Inclusion</w:t>
            </w:r>
          </w:p>
        </w:tc>
        <w:tc>
          <w:tcPr>
            <w:tcW w:w="1267" w:type="dxa"/>
            <w:tcBorders>
              <w:top w:val="nil"/>
              <w:left w:val="nil"/>
              <w:bottom w:val="nil"/>
              <w:right w:val="nil"/>
            </w:tcBorders>
            <w:shd w:val="clear" w:color="auto" w:fill="C6D9F1" w:themeFill="text2" w:themeFillTint="33"/>
            <w:noWrap/>
            <w:vAlign w:val="bottom"/>
          </w:tcPr>
          <w:p w14:paraId="3EC853C6" w14:textId="3EB66A43" w:rsidR="00AA7E12" w:rsidRPr="00D94B13" w:rsidRDefault="002A554F" w:rsidP="009F7867">
            <w:pPr>
              <w:widowControl/>
              <w:autoSpaceDE/>
              <w:autoSpaceDN/>
              <w:rPr>
                <w:rFonts w:eastAsia="Times New Roman"/>
                <w:color w:val="000000"/>
                <w:lang w:eastAsia="en-GB"/>
              </w:rPr>
            </w:pPr>
            <w:r>
              <w:rPr>
                <w:rFonts w:eastAsia="Times New Roman"/>
                <w:color w:val="000000"/>
                <w:lang w:eastAsia="en-GB"/>
              </w:rPr>
              <w:t>TBC</w:t>
            </w:r>
          </w:p>
        </w:tc>
        <w:tc>
          <w:tcPr>
            <w:tcW w:w="1648" w:type="dxa"/>
            <w:tcBorders>
              <w:top w:val="nil"/>
              <w:left w:val="nil"/>
              <w:bottom w:val="nil"/>
              <w:right w:val="nil"/>
            </w:tcBorders>
            <w:shd w:val="clear" w:color="auto" w:fill="C6D9F1" w:themeFill="text2" w:themeFillTint="33"/>
            <w:noWrap/>
            <w:vAlign w:val="bottom"/>
          </w:tcPr>
          <w:p w14:paraId="2642A055" w14:textId="3BE9BAA6" w:rsidR="00AA7E12" w:rsidRPr="00D94B13" w:rsidRDefault="002A554F" w:rsidP="009F7867">
            <w:pPr>
              <w:widowControl/>
              <w:autoSpaceDE/>
              <w:autoSpaceDN/>
              <w:rPr>
                <w:rFonts w:eastAsia="Times New Roman"/>
                <w:color w:val="000000"/>
                <w:lang w:eastAsia="en-GB"/>
              </w:rPr>
            </w:pPr>
            <w:r>
              <w:rPr>
                <w:rFonts w:eastAsia="Times New Roman"/>
                <w:color w:val="000000"/>
                <w:lang w:eastAsia="en-GB"/>
              </w:rPr>
              <w:t>TBC</w:t>
            </w:r>
          </w:p>
        </w:tc>
        <w:tc>
          <w:tcPr>
            <w:tcW w:w="1901" w:type="dxa"/>
            <w:tcBorders>
              <w:top w:val="nil"/>
              <w:left w:val="nil"/>
              <w:bottom w:val="nil"/>
              <w:right w:val="nil"/>
            </w:tcBorders>
            <w:shd w:val="clear" w:color="auto" w:fill="C6D9F1" w:themeFill="text2" w:themeFillTint="33"/>
            <w:noWrap/>
            <w:vAlign w:val="bottom"/>
          </w:tcPr>
          <w:p w14:paraId="650DA8B4" w14:textId="557E7E2A" w:rsidR="00AA7E12" w:rsidRPr="00D94B13" w:rsidRDefault="002A554F" w:rsidP="009F7867">
            <w:pPr>
              <w:widowControl/>
              <w:autoSpaceDE/>
              <w:autoSpaceDN/>
              <w:rPr>
                <w:rFonts w:eastAsia="Times New Roman"/>
                <w:color w:val="000000"/>
                <w:lang w:eastAsia="en-GB"/>
              </w:rPr>
            </w:pPr>
            <w:r w:rsidRPr="00D94B13">
              <w:rPr>
                <w:rFonts w:eastAsia="Times New Roman"/>
                <w:color w:val="000000"/>
                <w:lang w:eastAsia="en-GB"/>
              </w:rPr>
              <w:t>Stephanie Evans</w:t>
            </w:r>
          </w:p>
        </w:tc>
        <w:tc>
          <w:tcPr>
            <w:tcW w:w="2149" w:type="dxa"/>
            <w:tcBorders>
              <w:top w:val="nil"/>
              <w:left w:val="nil"/>
              <w:bottom w:val="nil"/>
              <w:right w:val="single" w:sz="4" w:space="0" w:color="auto"/>
            </w:tcBorders>
            <w:shd w:val="clear" w:color="auto" w:fill="C6D9F1" w:themeFill="text2" w:themeFillTint="33"/>
            <w:noWrap/>
            <w:vAlign w:val="bottom"/>
          </w:tcPr>
          <w:p w14:paraId="580DFAB3" w14:textId="2F02E7C7" w:rsidR="00AA7E12" w:rsidRPr="00D94B13" w:rsidRDefault="002A554F" w:rsidP="009F7867">
            <w:pPr>
              <w:widowControl/>
              <w:autoSpaceDE/>
              <w:autoSpaceDN/>
              <w:rPr>
                <w:rFonts w:eastAsia="Times New Roman"/>
                <w:color w:val="000000"/>
                <w:lang w:eastAsia="en-GB"/>
              </w:rPr>
            </w:pPr>
            <w:r>
              <w:rPr>
                <w:rFonts w:eastAsia="Times New Roman"/>
                <w:color w:val="000000"/>
                <w:lang w:eastAsia="en-GB"/>
              </w:rPr>
              <w:t>TBC</w:t>
            </w:r>
          </w:p>
        </w:tc>
      </w:tr>
      <w:tr w:rsidR="009F7867" w:rsidRPr="00D94B13" w14:paraId="0D0F04CC" w14:textId="77777777" w:rsidTr="00F63645">
        <w:trPr>
          <w:trHeight w:val="301"/>
        </w:trPr>
        <w:tc>
          <w:tcPr>
            <w:tcW w:w="3256" w:type="dxa"/>
            <w:tcBorders>
              <w:top w:val="nil"/>
              <w:left w:val="single" w:sz="4" w:space="0" w:color="auto"/>
              <w:bottom w:val="nil"/>
              <w:right w:val="nil"/>
            </w:tcBorders>
            <w:shd w:val="clear" w:color="auto" w:fill="auto"/>
            <w:noWrap/>
            <w:vAlign w:val="bottom"/>
            <w:hideMark/>
          </w:tcPr>
          <w:p w14:paraId="2B82B159" w14:textId="77777777" w:rsidR="009F7867" w:rsidRPr="00D94B13" w:rsidRDefault="009F7867" w:rsidP="009F7867">
            <w:pPr>
              <w:widowControl/>
              <w:autoSpaceDE/>
              <w:autoSpaceDN/>
              <w:rPr>
                <w:rFonts w:eastAsia="Times New Roman"/>
                <w:color w:val="000000"/>
                <w:lang w:eastAsia="en-GB"/>
              </w:rPr>
            </w:pPr>
            <w:proofErr w:type="spellStart"/>
            <w:r w:rsidRPr="00D94B13">
              <w:rPr>
                <w:rFonts w:eastAsia="Times New Roman"/>
                <w:color w:val="000000"/>
                <w:lang w:eastAsia="en-GB"/>
              </w:rPr>
              <w:t>FdA</w:t>
            </w:r>
            <w:proofErr w:type="spellEnd"/>
          </w:p>
        </w:tc>
        <w:tc>
          <w:tcPr>
            <w:tcW w:w="4091" w:type="dxa"/>
            <w:tcBorders>
              <w:top w:val="nil"/>
              <w:left w:val="nil"/>
              <w:bottom w:val="nil"/>
              <w:right w:val="nil"/>
            </w:tcBorders>
            <w:shd w:val="clear" w:color="auto" w:fill="auto"/>
            <w:noWrap/>
            <w:vAlign w:val="bottom"/>
            <w:hideMark/>
          </w:tcPr>
          <w:p w14:paraId="4FDA61E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Teaching and Learning </w:t>
            </w:r>
            <w:proofErr w:type="gramStart"/>
            <w:r w:rsidRPr="00D94B13">
              <w:rPr>
                <w:rFonts w:eastAsia="Times New Roman"/>
                <w:color w:val="000000"/>
                <w:lang w:eastAsia="en-GB"/>
              </w:rPr>
              <w:t>Support  (</w:t>
            </w:r>
            <w:proofErr w:type="gramEnd"/>
            <w:r w:rsidRPr="00D94B13">
              <w:rPr>
                <w:rFonts w:eastAsia="Times New Roman"/>
                <w:color w:val="000000"/>
                <w:lang w:eastAsia="en-GB"/>
              </w:rPr>
              <w:t>Primary)</w:t>
            </w:r>
          </w:p>
        </w:tc>
        <w:tc>
          <w:tcPr>
            <w:tcW w:w="1267" w:type="dxa"/>
            <w:tcBorders>
              <w:top w:val="nil"/>
              <w:left w:val="nil"/>
              <w:bottom w:val="nil"/>
              <w:right w:val="nil"/>
            </w:tcBorders>
            <w:shd w:val="clear" w:color="auto" w:fill="auto"/>
            <w:noWrap/>
            <w:vAlign w:val="bottom"/>
            <w:hideMark/>
          </w:tcPr>
          <w:p w14:paraId="07EA81BC"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2007/08</w:t>
            </w:r>
          </w:p>
        </w:tc>
        <w:tc>
          <w:tcPr>
            <w:tcW w:w="1648" w:type="dxa"/>
            <w:tcBorders>
              <w:top w:val="nil"/>
              <w:left w:val="nil"/>
              <w:bottom w:val="nil"/>
              <w:right w:val="nil"/>
            </w:tcBorders>
            <w:shd w:val="clear" w:color="auto" w:fill="auto"/>
            <w:noWrap/>
            <w:vAlign w:val="bottom"/>
            <w:hideMark/>
          </w:tcPr>
          <w:p w14:paraId="4A7FC03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2023/24</w:t>
            </w:r>
          </w:p>
        </w:tc>
        <w:tc>
          <w:tcPr>
            <w:tcW w:w="1901" w:type="dxa"/>
            <w:tcBorders>
              <w:top w:val="nil"/>
              <w:left w:val="nil"/>
              <w:bottom w:val="nil"/>
              <w:right w:val="nil"/>
            </w:tcBorders>
            <w:shd w:val="clear" w:color="auto" w:fill="auto"/>
            <w:noWrap/>
            <w:vAlign w:val="bottom"/>
            <w:hideMark/>
          </w:tcPr>
          <w:p w14:paraId="21FE03A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Stephanie Evans</w:t>
            </w:r>
          </w:p>
        </w:tc>
        <w:tc>
          <w:tcPr>
            <w:tcW w:w="2149" w:type="dxa"/>
            <w:tcBorders>
              <w:top w:val="nil"/>
              <w:left w:val="nil"/>
              <w:bottom w:val="nil"/>
              <w:right w:val="single" w:sz="4" w:space="0" w:color="auto"/>
            </w:tcBorders>
            <w:shd w:val="clear" w:color="auto" w:fill="auto"/>
            <w:noWrap/>
            <w:vAlign w:val="bottom"/>
            <w:hideMark/>
          </w:tcPr>
          <w:p w14:paraId="28DEF94F"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Karen Tait</w:t>
            </w:r>
          </w:p>
        </w:tc>
      </w:tr>
      <w:tr w:rsidR="009F7867" w:rsidRPr="00D94B13" w14:paraId="56048833" w14:textId="77777777" w:rsidTr="004E6D08">
        <w:trPr>
          <w:trHeight w:val="301"/>
        </w:trPr>
        <w:tc>
          <w:tcPr>
            <w:tcW w:w="3256" w:type="dxa"/>
            <w:tcBorders>
              <w:top w:val="nil"/>
              <w:left w:val="single" w:sz="4" w:space="0" w:color="auto"/>
              <w:bottom w:val="nil"/>
              <w:right w:val="nil"/>
            </w:tcBorders>
            <w:shd w:val="clear" w:color="auto" w:fill="C6D9F1" w:themeFill="text2" w:themeFillTint="33"/>
            <w:noWrap/>
            <w:vAlign w:val="bottom"/>
            <w:hideMark/>
          </w:tcPr>
          <w:p w14:paraId="1437C953"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BA (Hons) </w:t>
            </w:r>
          </w:p>
        </w:tc>
        <w:tc>
          <w:tcPr>
            <w:tcW w:w="4091" w:type="dxa"/>
            <w:tcBorders>
              <w:top w:val="nil"/>
              <w:left w:val="nil"/>
              <w:bottom w:val="nil"/>
              <w:right w:val="nil"/>
            </w:tcBorders>
            <w:shd w:val="clear" w:color="auto" w:fill="C6D9F1" w:themeFill="text2" w:themeFillTint="33"/>
            <w:noWrap/>
            <w:vAlign w:val="bottom"/>
            <w:hideMark/>
          </w:tcPr>
          <w:p w14:paraId="3B332602"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 xml:space="preserve">Teaching and Learning </w:t>
            </w:r>
            <w:proofErr w:type="gramStart"/>
            <w:r w:rsidRPr="00D94B13">
              <w:rPr>
                <w:rFonts w:eastAsia="Times New Roman"/>
                <w:color w:val="000000"/>
                <w:lang w:eastAsia="en-GB"/>
              </w:rPr>
              <w:t>Support  (</w:t>
            </w:r>
            <w:proofErr w:type="gramEnd"/>
            <w:r w:rsidRPr="00D94B13">
              <w:rPr>
                <w:rFonts w:eastAsia="Times New Roman"/>
                <w:color w:val="000000"/>
                <w:lang w:eastAsia="en-GB"/>
              </w:rPr>
              <w:t>Primary)</w:t>
            </w:r>
          </w:p>
        </w:tc>
        <w:tc>
          <w:tcPr>
            <w:tcW w:w="1267" w:type="dxa"/>
            <w:tcBorders>
              <w:top w:val="nil"/>
              <w:left w:val="nil"/>
              <w:bottom w:val="nil"/>
              <w:right w:val="nil"/>
            </w:tcBorders>
            <w:shd w:val="clear" w:color="auto" w:fill="C6D9F1" w:themeFill="text2" w:themeFillTint="33"/>
            <w:noWrap/>
            <w:vAlign w:val="bottom"/>
            <w:hideMark/>
          </w:tcPr>
          <w:p w14:paraId="3445DEB0"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2018/19</w:t>
            </w:r>
          </w:p>
        </w:tc>
        <w:tc>
          <w:tcPr>
            <w:tcW w:w="1648" w:type="dxa"/>
            <w:tcBorders>
              <w:top w:val="nil"/>
              <w:left w:val="nil"/>
              <w:bottom w:val="nil"/>
              <w:right w:val="nil"/>
            </w:tcBorders>
            <w:shd w:val="clear" w:color="auto" w:fill="C6D9F1" w:themeFill="text2" w:themeFillTint="33"/>
            <w:noWrap/>
            <w:vAlign w:val="bottom"/>
            <w:hideMark/>
          </w:tcPr>
          <w:p w14:paraId="777CD61C"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2023/24</w:t>
            </w:r>
          </w:p>
        </w:tc>
        <w:tc>
          <w:tcPr>
            <w:tcW w:w="1901" w:type="dxa"/>
            <w:tcBorders>
              <w:top w:val="nil"/>
              <w:left w:val="nil"/>
              <w:bottom w:val="nil"/>
              <w:right w:val="nil"/>
            </w:tcBorders>
            <w:shd w:val="clear" w:color="auto" w:fill="C6D9F1" w:themeFill="text2" w:themeFillTint="33"/>
            <w:noWrap/>
            <w:vAlign w:val="bottom"/>
            <w:hideMark/>
          </w:tcPr>
          <w:p w14:paraId="0B2ED7A7"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Stephanie Evans</w:t>
            </w:r>
          </w:p>
        </w:tc>
        <w:tc>
          <w:tcPr>
            <w:tcW w:w="2149" w:type="dxa"/>
            <w:tcBorders>
              <w:top w:val="nil"/>
              <w:left w:val="nil"/>
              <w:bottom w:val="nil"/>
              <w:right w:val="single" w:sz="4" w:space="0" w:color="auto"/>
            </w:tcBorders>
            <w:shd w:val="clear" w:color="auto" w:fill="C6D9F1" w:themeFill="text2" w:themeFillTint="33"/>
            <w:noWrap/>
            <w:vAlign w:val="bottom"/>
            <w:hideMark/>
          </w:tcPr>
          <w:p w14:paraId="1F13CF4D"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Karen Tait</w:t>
            </w:r>
          </w:p>
        </w:tc>
      </w:tr>
      <w:tr w:rsidR="009F7867" w:rsidRPr="00D94B13" w14:paraId="5DEA0476" w14:textId="77777777" w:rsidTr="00F63645">
        <w:trPr>
          <w:trHeight w:val="301"/>
        </w:trPr>
        <w:tc>
          <w:tcPr>
            <w:tcW w:w="3256" w:type="dxa"/>
            <w:tcBorders>
              <w:top w:val="nil"/>
              <w:left w:val="single" w:sz="4" w:space="0" w:color="auto"/>
              <w:bottom w:val="nil"/>
              <w:right w:val="nil"/>
            </w:tcBorders>
            <w:shd w:val="clear" w:color="auto" w:fill="auto"/>
            <w:noWrap/>
            <w:vAlign w:val="bottom"/>
            <w:hideMark/>
          </w:tcPr>
          <w:p w14:paraId="06E9F475"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BA (Hons)</w:t>
            </w:r>
          </w:p>
        </w:tc>
        <w:tc>
          <w:tcPr>
            <w:tcW w:w="4091" w:type="dxa"/>
            <w:tcBorders>
              <w:top w:val="nil"/>
              <w:left w:val="nil"/>
              <w:bottom w:val="nil"/>
              <w:right w:val="nil"/>
            </w:tcBorders>
            <w:shd w:val="clear" w:color="auto" w:fill="auto"/>
            <w:noWrap/>
            <w:vAlign w:val="bottom"/>
            <w:hideMark/>
          </w:tcPr>
          <w:p w14:paraId="5853DD81" w14:textId="77777777" w:rsidR="009F7867" w:rsidRPr="00D94B13" w:rsidRDefault="009F7867" w:rsidP="009F7867">
            <w:pPr>
              <w:widowControl/>
              <w:autoSpaceDE/>
              <w:autoSpaceDN/>
              <w:rPr>
                <w:rFonts w:eastAsia="Times New Roman"/>
                <w:color w:val="000000"/>
                <w:lang w:eastAsia="en-GB"/>
              </w:rPr>
            </w:pPr>
            <w:proofErr w:type="gramStart"/>
            <w:r w:rsidRPr="00D94B13">
              <w:rPr>
                <w:rFonts w:eastAsia="Times New Roman"/>
                <w:color w:val="000000"/>
                <w:lang w:eastAsia="en-GB"/>
              </w:rPr>
              <w:t>Working  with</w:t>
            </w:r>
            <w:proofErr w:type="gramEnd"/>
            <w:r w:rsidRPr="00D94B13">
              <w:rPr>
                <w:rFonts w:eastAsia="Times New Roman"/>
                <w:color w:val="000000"/>
                <w:lang w:eastAsia="en-GB"/>
              </w:rPr>
              <w:t xml:space="preserve"> Children and Young People [top-up]</w:t>
            </w:r>
          </w:p>
        </w:tc>
        <w:tc>
          <w:tcPr>
            <w:tcW w:w="1267" w:type="dxa"/>
            <w:tcBorders>
              <w:top w:val="nil"/>
              <w:left w:val="nil"/>
              <w:bottom w:val="nil"/>
              <w:right w:val="nil"/>
            </w:tcBorders>
            <w:shd w:val="clear" w:color="auto" w:fill="auto"/>
            <w:noWrap/>
            <w:vAlign w:val="bottom"/>
            <w:hideMark/>
          </w:tcPr>
          <w:p w14:paraId="24659620"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2006/07</w:t>
            </w:r>
          </w:p>
        </w:tc>
        <w:tc>
          <w:tcPr>
            <w:tcW w:w="1648" w:type="dxa"/>
            <w:tcBorders>
              <w:top w:val="nil"/>
              <w:left w:val="nil"/>
              <w:bottom w:val="nil"/>
              <w:right w:val="nil"/>
            </w:tcBorders>
            <w:shd w:val="clear" w:color="auto" w:fill="auto"/>
            <w:noWrap/>
            <w:vAlign w:val="bottom"/>
            <w:hideMark/>
          </w:tcPr>
          <w:p w14:paraId="683D118E"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2024/25</w:t>
            </w:r>
          </w:p>
        </w:tc>
        <w:tc>
          <w:tcPr>
            <w:tcW w:w="1901" w:type="dxa"/>
            <w:tcBorders>
              <w:top w:val="nil"/>
              <w:left w:val="nil"/>
              <w:bottom w:val="nil"/>
              <w:right w:val="nil"/>
            </w:tcBorders>
            <w:shd w:val="clear" w:color="auto" w:fill="auto"/>
            <w:noWrap/>
            <w:vAlign w:val="bottom"/>
            <w:hideMark/>
          </w:tcPr>
          <w:p w14:paraId="09D75CD1"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Jane Pye</w:t>
            </w:r>
          </w:p>
        </w:tc>
        <w:tc>
          <w:tcPr>
            <w:tcW w:w="2149" w:type="dxa"/>
            <w:tcBorders>
              <w:top w:val="nil"/>
              <w:left w:val="nil"/>
              <w:bottom w:val="nil"/>
              <w:right w:val="single" w:sz="4" w:space="0" w:color="auto"/>
            </w:tcBorders>
            <w:shd w:val="clear" w:color="auto" w:fill="auto"/>
            <w:noWrap/>
            <w:vAlign w:val="bottom"/>
            <w:hideMark/>
          </w:tcPr>
          <w:p w14:paraId="26106471"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Samantha Ellis</w:t>
            </w:r>
          </w:p>
        </w:tc>
      </w:tr>
      <w:tr w:rsidR="009F7867" w:rsidRPr="00D94B13" w14:paraId="370B9A91" w14:textId="77777777" w:rsidTr="004E6D08">
        <w:trPr>
          <w:trHeight w:val="301"/>
        </w:trPr>
        <w:tc>
          <w:tcPr>
            <w:tcW w:w="3256" w:type="dxa"/>
            <w:tcBorders>
              <w:top w:val="nil"/>
              <w:left w:val="single" w:sz="4" w:space="0" w:color="auto"/>
              <w:bottom w:val="single" w:sz="4" w:space="0" w:color="auto"/>
              <w:right w:val="nil"/>
            </w:tcBorders>
            <w:shd w:val="clear" w:color="auto" w:fill="C6D9F1" w:themeFill="text2" w:themeFillTint="33"/>
            <w:noWrap/>
            <w:vAlign w:val="bottom"/>
            <w:hideMark/>
          </w:tcPr>
          <w:p w14:paraId="75BA12A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Cert HE/</w:t>
            </w:r>
            <w:proofErr w:type="spellStart"/>
            <w:r w:rsidRPr="00D94B13">
              <w:rPr>
                <w:rFonts w:eastAsia="Times New Roman"/>
                <w:color w:val="000000"/>
                <w:lang w:eastAsia="en-GB"/>
              </w:rPr>
              <w:t>FdA</w:t>
            </w:r>
            <w:proofErr w:type="spellEnd"/>
          </w:p>
        </w:tc>
        <w:tc>
          <w:tcPr>
            <w:tcW w:w="4091" w:type="dxa"/>
            <w:tcBorders>
              <w:top w:val="nil"/>
              <w:left w:val="nil"/>
              <w:bottom w:val="single" w:sz="4" w:space="0" w:color="auto"/>
              <w:right w:val="nil"/>
            </w:tcBorders>
            <w:shd w:val="clear" w:color="auto" w:fill="C6D9F1" w:themeFill="text2" w:themeFillTint="33"/>
            <w:noWrap/>
            <w:vAlign w:val="bottom"/>
            <w:hideMark/>
          </w:tcPr>
          <w:p w14:paraId="7E6AB788"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Working with Children and Young People</w:t>
            </w:r>
          </w:p>
        </w:tc>
        <w:tc>
          <w:tcPr>
            <w:tcW w:w="1267" w:type="dxa"/>
            <w:tcBorders>
              <w:top w:val="nil"/>
              <w:left w:val="nil"/>
              <w:bottom w:val="single" w:sz="4" w:space="0" w:color="auto"/>
              <w:right w:val="nil"/>
            </w:tcBorders>
            <w:shd w:val="clear" w:color="auto" w:fill="C6D9F1" w:themeFill="text2" w:themeFillTint="33"/>
            <w:noWrap/>
            <w:vAlign w:val="bottom"/>
            <w:hideMark/>
          </w:tcPr>
          <w:p w14:paraId="5F0FCA0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2001/02</w:t>
            </w:r>
          </w:p>
        </w:tc>
        <w:tc>
          <w:tcPr>
            <w:tcW w:w="1648" w:type="dxa"/>
            <w:tcBorders>
              <w:top w:val="nil"/>
              <w:left w:val="nil"/>
              <w:bottom w:val="single" w:sz="4" w:space="0" w:color="auto"/>
              <w:right w:val="nil"/>
            </w:tcBorders>
            <w:shd w:val="clear" w:color="auto" w:fill="C6D9F1" w:themeFill="text2" w:themeFillTint="33"/>
            <w:noWrap/>
            <w:vAlign w:val="bottom"/>
            <w:hideMark/>
          </w:tcPr>
          <w:p w14:paraId="7BC63E7D"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2024/25</w:t>
            </w:r>
          </w:p>
        </w:tc>
        <w:tc>
          <w:tcPr>
            <w:tcW w:w="1901" w:type="dxa"/>
            <w:tcBorders>
              <w:top w:val="nil"/>
              <w:left w:val="nil"/>
              <w:bottom w:val="single" w:sz="4" w:space="0" w:color="auto"/>
              <w:right w:val="nil"/>
            </w:tcBorders>
            <w:shd w:val="clear" w:color="auto" w:fill="C6D9F1" w:themeFill="text2" w:themeFillTint="33"/>
            <w:noWrap/>
            <w:vAlign w:val="bottom"/>
            <w:hideMark/>
          </w:tcPr>
          <w:p w14:paraId="7F583A57"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Jane Pye</w:t>
            </w:r>
          </w:p>
        </w:tc>
        <w:tc>
          <w:tcPr>
            <w:tcW w:w="2149" w:type="dxa"/>
            <w:tcBorders>
              <w:top w:val="nil"/>
              <w:left w:val="nil"/>
              <w:bottom w:val="single" w:sz="4" w:space="0" w:color="auto"/>
              <w:right w:val="single" w:sz="4" w:space="0" w:color="auto"/>
            </w:tcBorders>
            <w:shd w:val="clear" w:color="auto" w:fill="C6D9F1" w:themeFill="text2" w:themeFillTint="33"/>
            <w:noWrap/>
            <w:vAlign w:val="bottom"/>
            <w:hideMark/>
          </w:tcPr>
          <w:p w14:paraId="76C32266" w14:textId="77777777" w:rsidR="009F7867" w:rsidRPr="00D94B13" w:rsidRDefault="009F7867" w:rsidP="009F7867">
            <w:pPr>
              <w:widowControl/>
              <w:autoSpaceDE/>
              <w:autoSpaceDN/>
              <w:rPr>
                <w:rFonts w:eastAsia="Times New Roman"/>
                <w:color w:val="000000"/>
                <w:lang w:eastAsia="en-GB"/>
              </w:rPr>
            </w:pPr>
            <w:r w:rsidRPr="00D94B13">
              <w:rPr>
                <w:rFonts w:eastAsia="Times New Roman"/>
                <w:color w:val="000000"/>
                <w:lang w:eastAsia="en-GB"/>
              </w:rPr>
              <w:t>Samantha Ellis</w:t>
            </w:r>
          </w:p>
        </w:tc>
      </w:tr>
    </w:tbl>
    <w:p w14:paraId="0BB6E051" w14:textId="77777777" w:rsidR="00EE088E" w:rsidRPr="00D94B13" w:rsidRDefault="00EE088E">
      <w:pPr>
        <w:rPr>
          <w:color w:val="201F1F"/>
        </w:rPr>
        <w:sectPr w:rsidR="00EE088E" w:rsidRPr="00D94B13" w:rsidSect="00EE088E">
          <w:pgSz w:w="16860" w:h="11940" w:orient="landscape"/>
          <w:pgMar w:top="879" w:right="998" w:bottom="1100" w:left="680" w:header="0" w:footer="493" w:gutter="0"/>
          <w:pgNumType w:start="36"/>
          <w:cols w:space="720"/>
          <w:docGrid w:linePitch="299"/>
        </w:sectPr>
      </w:pPr>
    </w:p>
    <w:p w14:paraId="790C0B43" w14:textId="11D297A1" w:rsidR="00F961C1" w:rsidRPr="00D94B13" w:rsidRDefault="00901542" w:rsidP="00FA2E0E">
      <w:pPr>
        <w:pStyle w:val="Heading1"/>
        <w:spacing w:before="120" w:after="120"/>
        <w:ind w:left="0" w:firstLine="0"/>
        <w:rPr>
          <w:color w:val="201F1F"/>
        </w:rPr>
      </w:pPr>
      <w:bookmarkStart w:id="57" w:name="_Toc140068177"/>
      <w:r w:rsidRPr="00D94B13">
        <w:rPr>
          <w:color w:val="201F1F"/>
        </w:rPr>
        <w:lastRenderedPageBreak/>
        <w:t>APPENDIX 3</w:t>
      </w:r>
      <w:bookmarkEnd w:id="57"/>
    </w:p>
    <w:p w14:paraId="51426F83" w14:textId="77777777" w:rsidR="00B0528D" w:rsidRPr="00D94B13" w:rsidRDefault="00B0528D" w:rsidP="00A952AB">
      <w:pPr>
        <w:spacing w:before="120" w:after="120"/>
        <w:ind w:left="252" w:right="1598" w:firstLine="1574"/>
        <w:jc w:val="center"/>
        <w:rPr>
          <w:b/>
        </w:rPr>
      </w:pPr>
      <w:r w:rsidRPr="00D94B13">
        <w:rPr>
          <w:b/>
        </w:rPr>
        <w:t>Lancaster University</w:t>
      </w:r>
    </w:p>
    <w:p w14:paraId="7B505728" w14:textId="77777777" w:rsidR="00B0528D" w:rsidRPr="00D94B13" w:rsidRDefault="00901542" w:rsidP="00A952AB">
      <w:pPr>
        <w:spacing w:before="120" w:after="120"/>
        <w:ind w:left="252" w:right="1598" w:firstLine="1574"/>
        <w:jc w:val="center"/>
        <w:rPr>
          <w:b/>
        </w:rPr>
      </w:pPr>
      <w:r w:rsidRPr="00D94B13">
        <w:rPr>
          <w:b/>
        </w:rPr>
        <w:t>Partnership Management Group – Terms of reference and Membership</w:t>
      </w:r>
    </w:p>
    <w:p w14:paraId="0070782E" w14:textId="75FCB8F4" w:rsidR="00F961C1" w:rsidRPr="00D94B13" w:rsidRDefault="00901542" w:rsidP="00A952AB">
      <w:pPr>
        <w:spacing w:before="120" w:after="120"/>
        <w:ind w:left="252" w:right="1598" w:firstLine="1574"/>
        <w:jc w:val="center"/>
        <w:rPr>
          <w:b/>
        </w:rPr>
      </w:pPr>
      <w:r w:rsidRPr="00D94B13">
        <w:rPr>
          <w:b/>
        </w:rPr>
        <w:t>Terms of reference</w:t>
      </w:r>
    </w:p>
    <w:p w14:paraId="75BF2CD0" w14:textId="65FF43CF" w:rsidR="00F961C1" w:rsidRPr="00D94B13" w:rsidRDefault="00901542" w:rsidP="00173194">
      <w:pPr>
        <w:pStyle w:val="BodyText"/>
        <w:spacing w:before="120" w:after="120"/>
        <w:ind w:left="252" w:right="326"/>
      </w:pPr>
      <w:r w:rsidRPr="00D94B13">
        <w:t xml:space="preserve">The Partnership Management Group (PMG) acts as a management body for the University and </w:t>
      </w:r>
      <w:r w:rsidR="00A952AB" w:rsidRPr="00D94B13">
        <w:t>Blackburn</w:t>
      </w:r>
      <w:r w:rsidRPr="00D94B13">
        <w:t xml:space="preserve"> College. The Group has the following responsibilities.</w:t>
      </w:r>
    </w:p>
    <w:p w14:paraId="70F44118" w14:textId="77777777" w:rsidR="00F961C1" w:rsidRPr="00D94B13" w:rsidRDefault="00901542" w:rsidP="00173194">
      <w:pPr>
        <w:pStyle w:val="ListParagraph"/>
        <w:numPr>
          <w:ilvl w:val="2"/>
          <w:numId w:val="18"/>
        </w:numPr>
        <w:tabs>
          <w:tab w:val="left" w:pos="613"/>
          <w:tab w:val="left" w:pos="614"/>
        </w:tabs>
        <w:spacing w:before="120" w:after="120"/>
        <w:ind w:left="613" w:right="732" w:hanging="361"/>
        <w:rPr>
          <w:rFonts w:ascii="Symbol" w:hAnsi="Symbol"/>
        </w:rPr>
      </w:pPr>
      <w:r w:rsidRPr="00D94B13">
        <w:t>To ensure that the partnership is conducted in line with the University’s strategy and policy for collaborative provision</w:t>
      </w:r>
      <w:r w:rsidRPr="00D94B13">
        <w:rPr>
          <w:spacing w:val="-9"/>
        </w:rPr>
        <w:t xml:space="preserve"> </w:t>
      </w:r>
      <w:r w:rsidRPr="00D94B13">
        <w:t>and</w:t>
      </w:r>
      <w:r w:rsidRPr="00D94B13">
        <w:rPr>
          <w:spacing w:val="-11"/>
        </w:rPr>
        <w:t xml:space="preserve"> </w:t>
      </w:r>
      <w:r w:rsidRPr="00D94B13">
        <w:t>within</w:t>
      </w:r>
      <w:r w:rsidRPr="00D94B13">
        <w:rPr>
          <w:spacing w:val="-8"/>
        </w:rPr>
        <w:t xml:space="preserve"> </w:t>
      </w:r>
      <w:r w:rsidRPr="00D94B13">
        <w:t>the</w:t>
      </w:r>
      <w:r w:rsidRPr="00D94B13">
        <w:rPr>
          <w:spacing w:val="-5"/>
        </w:rPr>
        <w:t xml:space="preserve"> </w:t>
      </w:r>
      <w:r w:rsidRPr="00D94B13">
        <w:t>parameters</w:t>
      </w:r>
      <w:r w:rsidRPr="00D94B13">
        <w:rPr>
          <w:spacing w:val="-5"/>
        </w:rPr>
        <w:t xml:space="preserve"> </w:t>
      </w:r>
      <w:r w:rsidRPr="00D94B13">
        <w:t>set</w:t>
      </w:r>
      <w:r w:rsidRPr="00D94B13">
        <w:rPr>
          <w:spacing w:val="-9"/>
        </w:rPr>
        <w:t xml:space="preserve"> </w:t>
      </w:r>
      <w:r w:rsidRPr="00D94B13">
        <w:t>by</w:t>
      </w:r>
      <w:r w:rsidRPr="00D94B13">
        <w:rPr>
          <w:spacing w:val="-2"/>
        </w:rPr>
        <w:t xml:space="preserve"> </w:t>
      </w:r>
      <w:r w:rsidRPr="00D94B13">
        <w:t>the</w:t>
      </w:r>
      <w:r w:rsidRPr="00D94B13">
        <w:rPr>
          <w:spacing w:val="-3"/>
        </w:rPr>
        <w:t xml:space="preserve"> </w:t>
      </w:r>
      <w:r w:rsidRPr="00D94B13">
        <w:t>Senate</w:t>
      </w:r>
      <w:r w:rsidRPr="00D94B13">
        <w:rPr>
          <w:spacing w:val="-8"/>
        </w:rPr>
        <w:t xml:space="preserve"> </w:t>
      </w:r>
      <w:r w:rsidRPr="00D94B13">
        <w:t>and</w:t>
      </w:r>
      <w:r w:rsidRPr="00D94B13">
        <w:rPr>
          <w:spacing w:val="-6"/>
        </w:rPr>
        <w:t xml:space="preserve"> </w:t>
      </w:r>
      <w:r w:rsidRPr="00D94B13">
        <w:t>its</w:t>
      </w:r>
      <w:r w:rsidRPr="00D94B13">
        <w:rPr>
          <w:spacing w:val="-6"/>
        </w:rPr>
        <w:t xml:space="preserve"> </w:t>
      </w:r>
      <w:r w:rsidRPr="00D94B13">
        <w:t>relevant</w:t>
      </w:r>
      <w:r w:rsidRPr="00D94B13">
        <w:rPr>
          <w:spacing w:val="-19"/>
        </w:rPr>
        <w:t xml:space="preserve"> </w:t>
      </w:r>
      <w:r w:rsidRPr="00D94B13">
        <w:t>committees.</w:t>
      </w:r>
    </w:p>
    <w:p w14:paraId="662A377B" w14:textId="77777777" w:rsidR="00F961C1" w:rsidRPr="00D94B13" w:rsidRDefault="00901542" w:rsidP="00173194">
      <w:pPr>
        <w:pStyle w:val="ListParagraph"/>
        <w:numPr>
          <w:ilvl w:val="2"/>
          <w:numId w:val="18"/>
        </w:numPr>
        <w:tabs>
          <w:tab w:val="left" w:pos="613"/>
          <w:tab w:val="left" w:pos="614"/>
        </w:tabs>
        <w:spacing w:before="120" w:after="120"/>
        <w:ind w:left="613" w:right="271" w:hanging="361"/>
        <w:rPr>
          <w:rFonts w:ascii="Symbol" w:hAnsi="Symbol"/>
        </w:rPr>
      </w:pPr>
      <w:r w:rsidRPr="00D94B13">
        <w:t>To ensure that the partnership is conducted in accordance with the formal agreements, ensuring that any departures from the agreements are dealt with appropriately and that any changes thought desirable by all parties are discussed and</w:t>
      </w:r>
      <w:r w:rsidRPr="00D94B13">
        <w:rPr>
          <w:spacing w:val="-29"/>
        </w:rPr>
        <w:t xml:space="preserve"> </w:t>
      </w:r>
      <w:r w:rsidRPr="00D94B13">
        <w:t>agreed.</w:t>
      </w:r>
    </w:p>
    <w:p w14:paraId="08DF2FF6" w14:textId="77777777" w:rsidR="00F961C1" w:rsidRPr="00D94B13" w:rsidRDefault="00901542" w:rsidP="00173194">
      <w:pPr>
        <w:pStyle w:val="ListParagraph"/>
        <w:numPr>
          <w:ilvl w:val="2"/>
          <w:numId w:val="18"/>
        </w:numPr>
        <w:tabs>
          <w:tab w:val="left" w:pos="613"/>
          <w:tab w:val="left" w:pos="614"/>
        </w:tabs>
        <w:spacing w:before="120" w:after="120"/>
        <w:ind w:left="613" w:right="529" w:hanging="361"/>
        <w:rPr>
          <w:rFonts w:ascii="Symbol" w:hAnsi="Symbol"/>
        </w:rPr>
      </w:pPr>
      <w:r w:rsidRPr="00D94B13">
        <w:t>To discuss future developments and agree types of provision and levels, and types and numbers of programmes and qualifications to be</w:t>
      </w:r>
      <w:r w:rsidRPr="00D94B13">
        <w:rPr>
          <w:spacing w:val="-11"/>
        </w:rPr>
        <w:t xml:space="preserve"> </w:t>
      </w:r>
      <w:r w:rsidRPr="00D94B13">
        <w:t>validated.</w:t>
      </w:r>
    </w:p>
    <w:p w14:paraId="27211443" w14:textId="77777777" w:rsidR="00F961C1" w:rsidRPr="00D94B13" w:rsidRDefault="00901542" w:rsidP="00173194">
      <w:pPr>
        <w:pStyle w:val="ListParagraph"/>
        <w:numPr>
          <w:ilvl w:val="2"/>
          <w:numId w:val="18"/>
        </w:numPr>
        <w:tabs>
          <w:tab w:val="left" w:pos="613"/>
          <w:tab w:val="left" w:pos="614"/>
        </w:tabs>
        <w:spacing w:before="120" w:after="120"/>
        <w:ind w:left="613" w:right="1231" w:hanging="361"/>
        <w:rPr>
          <w:rFonts w:ascii="Symbol" w:hAnsi="Symbol"/>
        </w:rPr>
      </w:pPr>
      <w:r w:rsidRPr="00D94B13">
        <w:t>To ensure that quality and standards are in line with Lancaster University expectations and requirements.</w:t>
      </w:r>
    </w:p>
    <w:p w14:paraId="64F9EC6C" w14:textId="77777777" w:rsidR="00F961C1" w:rsidRPr="00D94B13" w:rsidRDefault="00901542" w:rsidP="00173194">
      <w:pPr>
        <w:pStyle w:val="ListParagraph"/>
        <w:numPr>
          <w:ilvl w:val="2"/>
          <w:numId w:val="18"/>
        </w:numPr>
        <w:tabs>
          <w:tab w:val="left" w:pos="613"/>
          <w:tab w:val="left" w:pos="614"/>
        </w:tabs>
        <w:spacing w:before="120" w:after="120"/>
        <w:ind w:left="613" w:right="110" w:hanging="361"/>
        <w:rPr>
          <w:rFonts w:ascii="Symbol" w:hAnsi="Symbol"/>
        </w:rPr>
      </w:pPr>
      <w:r w:rsidRPr="00D94B13">
        <w:t>To ensure that relevant individuals and offices, and academic departments are carrying out operational activities in line with agreed</w:t>
      </w:r>
      <w:r w:rsidRPr="00D94B13">
        <w:rPr>
          <w:spacing w:val="-26"/>
        </w:rPr>
        <w:t xml:space="preserve"> </w:t>
      </w:r>
      <w:r w:rsidRPr="00D94B13">
        <w:t>responsibilities.</w:t>
      </w:r>
    </w:p>
    <w:p w14:paraId="24BB6C51" w14:textId="45FF7E17" w:rsidR="00F961C1" w:rsidRPr="00D94B13" w:rsidRDefault="00901542" w:rsidP="00173194">
      <w:pPr>
        <w:pStyle w:val="ListParagraph"/>
        <w:numPr>
          <w:ilvl w:val="2"/>
          <w:numId w:val="18"/>
        </w:numPr>
        <w:tabs>
          <w:tab w:val="left" w:pos="613"/>
          <w:tab w:val="left" w:pos="614"/>
        </w:tabs>
        <w:spacing w:before="120" w:after="120"/>
        <w:ind w:left="613" w:hanging="362"/>
        <w:rPr>
          <w:rFonts w:ascii="Symbol" w:hAnsi="Symbol"/>
        </w:rPr>
      </w:pPr>
      <w:r w:rsidRPr="00D94B13">
        <w:t>To monitor and receive reports on student recruitment and</w:t>
      </w:r>
      <w:r w:rsidRPr="00D94B13">
        <w:rPr>
          <w:spacing w:val="-7"/>
        </w:rPr>
        <w:t xml:space="preserve"> </w:t>
      </w:r>
      <w:r w:rsidRPr="00D94B13">
        <w:t>student</w:t>
      </w:r>
      <w:r w:rsidR="00F86AA7" w:rsidRPr="00D94B13">
        <w:t xml:space="preserve"> </w:t>
      </w:r>
      <w:r w:rsidRPr="00D94B13">
        <w:t>numbers.</w:t>
      </w:r>
    </w:p>
    <w:p w14:paraId="6EA8E4E5" w14:textId="77777777" w:rsidR="00F961C1" w:rsidRPr="00D94B13" w:rsidRDefault="00901542" w:rsidP="00173194">
      <w:pPr>
        <w:pStyle w:val="ListParagraph"/>
        <w:numPr>
          <w:ilvl w:val="2"/>
          <w:numId w:val="18"/>
        </w:numPr>
        <w:tabs>
          <w:tab w:val="left" w:pos="613"/>
          <w:tab w:val="left" w:pos="614"/>
        </w:tabs>
        <w:spacing w:before="120" w:after="120"/>
        <w:ind w:left="613" w:right="740" w:hanging="361"/>
        <w:rPr>
          <w:rFonts w:ascii="Symbol" w:hAnsi="Symbol"/>
        </w:rPr>
      </w:pPr>
      <w:r w:rsidRPr="00D94B13">
        <w:t xml:space="preserve">To ensure that the partnership is reviewed at the intervals agreed and to receive reports of such reviews, </w:t>
      </w:r>
      <w:proofErr w:type="gramStart"/>
      <w:r w:rsidRPr="00D94B13">
        <w:t>taking action</w:t>
      </w:r>
      <w:proofErr w:type="gramEnd"/>
      <w:r w:rsidRPr="00D94B13">
        <w:t xml:space="preserve"> as necessary and making recommendations to Senate and its relevant committees.</w:t>
      </w:r>
    </w:p>
    <w:p w14:paraId="2F1C32A1" w14:textId="77777777" w:rsidR="00F961C1" w:rsidRPr="00D94B13" w:rsidRDefault="00901542" w:rsidP="00173194">
      <w:pPr>
        <w:pStyle w:val="ListParagraph"/>
        <w:numPr>
          <w:ilvl w:val="2"/>
          <w:numId w:val="18"/>
        </w:numPr>
        <w:tabs>
          <w:tab w:val="left" w:pos="613"/>
          <w:tab w:val="left" w:pos="614"/>
        </w:tabs>
        <w:spacing w:before="120" w:after="120"/>
        <w:ind w:left="613" w:right="103" w:hanging="361"/>
        <w:rPr>
          <w:rFonts w:ascii="Symbol" w:hAnsi="Symbol"/>
        </w:rPr>
      </w:pPr>
      <w:r w:rsidRPr="00D94B13">
        <w:t>To make reports to Senate and its relevant committees if there are issues of a systemic nature or which put the partnership or the University’s reputation at</w:t>
      </w:r>
      <w:r w:rsidRPr="00D94B13">
        <w:rPr>
          <w:spacing w:val="-33"/>
        </w:rPr>
        <w:t xml:space="preserve"> </w:t>
      </w:r>
      <w:r w:rsidRPr="00D94B13">
        <w:t>risk.</w:t>
      </w:r>
    </w:p>
    <w:p w14:paraId="116C53C9" w14:textId="77777777" w:rsidR="00F961C1" w:rsidRPr="00D94B13" w:rsidRDefault="00901542" w:rsidP="00173194">
      <w:pPr>
        <w:spacing w:before="120" w:after="120"/>
        <w:ind w:left="252"/>
        <w:rPr>
          <w:b/>
        </w:rPr>
      </w:pPr>
      <w:r w:rsidRPr="00D94B13">
        <w:rPr>
          <w:b/>
        </w:rPr>
        <w:t>Membership</w:t>
      </w:r>
    </w:p>
    <w:tbl>
      <w:tblPr>
        <w:tblStyle w:val="TableGrid"/>
        <w:tblW w:w="0" w:type="auto"/>
        <w:tblInd w:w="252" w:type="dxa"/>
        <w:tblLook w:val="04A0" w:firstRow="1" w:lastRow="0" w:firstColumn="1" w:lastColumn="0" w:noHBand="0" w:noVBand="1"/>
      </w:tblPr>
      <w:tblGrid>
        <w:gridCol w:w="7114"/>
        <w:gridCol w:w="2584"/>
      </w:tblGrid>
      <w:tr w:rsidR="00A952AB" w:rsidRPr="00D94B13" w14:paraId="54ADB541" w14:textId="77777777" w:rsidTr="00A952AB">
        <w:tc>
          <w:tcPr>
            <w:tcW w:w="7114" w:type="dxa"/>
          </w:tcPr>
          <w:p w14:paraId="22A8858C" w14:textId="5A2791A8" w:rsidR="00A952AB" w:rsidRPr="00D94B13" w:rsidRDefault="00E629CB" w:rsidP="00173194">
            <w:pPr>
              <w:pStyle w:val="BodyText"/>
              <w:tabs>
                <w:tab w:val="left" w:pos="2413"/>
              </w:tabs>
              <w:spacing w:before="120" w:after="120"/>
            </w:pPr>
            <w:r w:rsidRPr="00D94B13">
              <w:t xml:space="preserve">Head of Academic Quality, Standards &amp; Conduct, </w:t>
            </w:r>
            <w:r w:rsidR="00A952AB" w:rsidRPr="00D94B13">
              <w:t>Lancaster</w:t>
            </w:r>
            <w:r w:rsidR="00A952AB" w:rsidRPr="00D94B13">
              <w:rPr>
                <w:spacing w:val="-26"/>
              </w:rPr>
              <w:t xml:space="preserve"> </w:t>
            </w:r>
            <w:r w:rsidR="00A952AB" w:rsidRPr="00D94B13">
              <w:t>University</w:t>
            </w:r>
          </w:p>
        </w:tc>
        <w:tc>
          <w:tcPr>
            <w:tcW w:w="2584" w:type="dxa"/>
          </w:tcPr>
          <w:p w14:paraId="3618136B" w14:textId="4170395B" w:rsidR="00A952AB" w:rsidRPr="00D94B13" w:rsidRDefault="00306BCA" w:rsidP="00173194">
            <w:pPr>
              <w:pStyle w:val="BodyText"/>
              <w:tabs>
                <w:tab w:val="left" w:pos="2413"/>
              </w:tabs>
              <w:spacing w:before="120" w:after="120"/>
            </w:pPr>
            <w:r w:rsidRPr="00D94B13">
              <w:t xml:space="preserve">Dr </w:t>
            </w:r>
            <w:r w:rsidR="00A952AB" w:rsidRPr="00D94B13">
              <w:t>Stephen Bulman</w:t>
            </w:r>
          </w:p>
        </w:tc>
      </w:tr>
      <w:tr w:rsidR="00A952AB" w:rsidRPr="00D94B13" w14:paraId="07C8D4CE" w14:textId="77777777" w:rsidTr="00A952AB">
        <w:tc>
          <w:tcPr>
            <w:tcW w:w="7114" w:type="dxa"/>
          </w:tcPr>
          <w:p w14:paraId="270F6019" w14:textId="3EADE14F" w:rsidR="00A952AB" w:rsidRPr="00D94B13" w:rsidRDefault="000B27AC" w:rsidP="00173194">
            <w:pPr>
              <w:pStyle w:val="BodyText"/>
              <w:tabs>
                <w:tab w:val="left" w:pos="2413"/>
              </w:tabs>
              <w:spacing w:before="120" w:after="120"/>
            </w:pPr>
            <w:r w:rsidRPr="00D94B13">
              <w:t>Academic Quality &amp; Standards Manager</w:t>
            </w:r>
            <w:r w:rsidR="00A952AB" w:rsidRPr="00D94B13">
              <w:t>, Academic Quality,</w:t>
            </w:r>
            <w:r w:rsidRPr="00D94B13">
              <w:t xml:space="preserve"> Standards &amp; Conduct,</w:t>
            </w:r>
            <w:r w:rsidR="00A952AB" w:rsidRPr="00D94B13">
              <w:t xml:space="preserve"> Lancaster University</w:t>
            </w:r>
          </w:p>
        </w:tc>
        <w:tc>
          <w:tcPr>
            <w:tcW w:w="2584" w:type="dxa"/>
          </w:tcPr>
          <w:p w14:paraId="13E65EA0" w14:textId="62E01E5B" w:rsidR="00A952AB" w:rsidRPr="00D94B13" w:rsidRDefault="000E2656" w:rsidP="00173194">
            <w:pPr>
              <w:pStyle w:val="BodyText"/>
              <w:tabs>
                <w:tab w:val="left" w:pos="2413"/>
              </w:tabs>
              <w:spacing w:before="120" w:after="120"/>
            </w:pPr>
            <w:r w:rsidRPr="00D94B13">
              <w:t xml:space="preserve">Mr </w:t>
            </w:r>
            <w:r w:rsidR="000B27AC" w:rsidRPr="00D94B13">
              <w:t>Andrew Harding</w:t>
            </w:r>
          </w:p>
        </w:tc>
      </w:tr>
      <w:tr w:rsidR="00A952AB" w:rsidRPr="00D94B13" w14:paraId="371CB0DA" w14:textId="77777777" w:rsidTr="00A952AB">
        <w:tc>
          <w:tcPr>
            <w:tcW w:w="7114" w:type="dxa"/>
          </w:tcPr>
          <w:p w14:paraId="3E988A8C" w14:textId="1E8CE4C5" w:rsidR="00A952AB" w:rsidRPr="00D94B13" w:rsidRDefault="00D6667B" w:rsidP="00173194">
            <w:pPr>
              <w:pStyle w:val="BodyText"/>
              <w:tabs>
                <w:tab w:val="left" w:pos="2413"/>
              </w:tabs>
              <w:spacing w:before="120" w:after="120"/>
            </w:pPr>
            <w:r w:rsidRPr="00D94B13">
              <w:t>Academic Quality, Standards &amp;</w:t>
            </w:r>
            <w:r w:rsidR="00F8786C">
              <w:t xml:space="preserve"> </w:t>
            </w:r>
            <w:r w:rsidRPr="00D94B13">
              <w:t>Conduct Administrator</w:t>
            </w:r>
            <w:r w:rsidR="00A952AB" w:rsidRPr="00D94B13">
              <w:t>, Lancaster University</w:t>
            </w:r>
          </w:p>
        </w:tc>
        <w:tc>
          <w:tcPr>
            <w:tcW w:w="2584" w:type="dxa"/>
          </w:tcPr>
          <w:p w14:paraId="7D080109" w14:textId="4953A0C4" w:rsidR="00A952AB" w:rsidRPr="00D94B13" w:rsidRDefault="000E2656" w:rsidP="00173194">
            <w:pPr>
              <w:pStyle w:val="BodyText"/>
              <w:tabs>
                <w:tab w:val="left" w:pos="2413"/>
              </w:tabs>
              <w:spacing w:before="120" w:after="120"/>
            </w:pPr>
            <w:r w:rsidRPr="00D94B13">
              <w:t xml:space="preserve">Mr </w:t>
            </w:r>
            <w:r w:rsidR="00991299" w:rsidRPr="00D94B13">
              <w:t xml:space="preserve">Taylor </w:t>
            </w:r>
            <w:r w:rsidR="000B27AC" w:rsidRPr="00D94B13">
              <w:t>Donoughue-Smith</w:t>
            </w:r>
          </w:p>
        </w:tc>
      </w:tr>
    </w:tbl>
    <w:p w14:paraId="11138CF7" w14:textId="5BF91851" w:rsidR="00A952AB" w:rsidRPr="00D94B13" w:rsidRDefault="00A952AB" w:rsidP="00A952AB">
      <w:pPr>
        <w:spacing w:before="120" w:after="120"/>
        <w:ind w:left="252"/>
        <w:rPr>
          <w:b/>
        </w:rPr>
      </w:pPr>
      <w:r w:rsidRPr="00D94B13">
        <w:rPr>
          <w:b/>
        </w:rPr>
        <w:t>In attendance</w:t>
      </w:r>
    </w:p>
    <w:tbl>
      <w:tblPr>
        <w:tblStyle w:val="TableGrid"/>
        <w:tblW w:w="0" w:type="auto"/>
        <w:tblInd w:w="252" w:type="dxa"/>
        <w:tblLook w:val="04A0" w:firstRow="1" w:lastRow="0" w:firstColumn="1" w:lastColumn="0" w:noHBand="0" w:noVBand="1"/>
      </w:tblPr>
      <w:tblGrid>
        <w:gridCol w:w="7114"/>
        <w:gridCol w:w="2584"/>
      </w:tblGrid>
      <w:tr w:rsidR="00A952AB" w:rsidRPr="00D94B13" w14:paraId="59227C44" w14:textId="77777777" w:rsidTr="00A952AB">
        <w:tc>
          <w:tcPr>
            <w:tcW w:w="7114" w:type="dxa"/>
          </w:tcPr>
          <w:p w14:paraId="33BBC5A9" w14:textId="66E216A4" w:rsidR="00A952AB" w:rsidRPr="00D94B13" w:rsidRDefault="00E629CB" w:rsidP="00A952AB">
            <w:pPr>
              <w:pStyle w:val="BodyText"/>
              <w:spacing w:before="120" w:after="120"/>
            </w:pPr>
            <w:r w:rsidRPr="00D94B13">
              <w:t>Vice Principal - Curriculum and Quality</w:t>
            </w:r>
          </w:p>
        </w:tc>
        <w:tc>
          <w:tcPr>
            <w:tcW w:w="2584" w:type="dxa"/>
          </w:tcPr>
          <w:p w14:paraId="459AA7C1" w14:textId="39803AAE" w:rsidR="00A952AB" w:rsidRPr="00D94B13" w:rsidRDefault="000E2656" w:rsidP="00A952AB">
            <w:pPr>
              <w:pStyle w:val="BodyText"/>
              <w:spacing w:before="120" w:after="120"/>
            </w:pPr>
            <w:r w:rsidRPr="00D94B13">
              <w:t xml:space="preserve">Ms </w:t>
            </w:r>
            <w:r w:rsidR="00E629CB" w:rsidRPr="00D94B13">
              <w:t>Rachel Tarplee</w:t>
            </w:r>
          </w:p>
        </w:tc>
      </w:tr>
      <w:tr w:rsidR="00A952AB" w:rsidRPr="00D94B13" w14:paraId="77375EFB" w14:textId="77777777" w:rsidTr="00A952AB">
        <w:tc>
          <w:tcPr>
            <w:tcW w:w="7114" w:type="dxa"/>
          </w:tcPr>
          <w:p w14:paraId="1B061EC9" w14:textId="602E469B" w:rsidR="00A952AB" w:rsidRPr="00D94B13" w:rsidRDefault="00E629CB" w:rsidP="00A952AB">
            <w:pPr>
              <w:pStyle w:val="BodyText"/>
              <w:spacing w:before="120" w:after="120"/>
            </w:pPr>
            <w:r w:rsidRPr="00D94B13">
              <w:t>Academic Registrar- HE</w:t>
            </w:r>
          </w:p>
        </w:tc>
        <w:tc>
          <w:tcPr>
            <w:tcW w:w="2584" w:type="dxa"/>
          </w:tcPr>
          <w:p w14:paraId="54D7D5F1" w14:textId="7FE795B1" w:rsidR="00A952AB" w:rsidRPr="00D94B13" w:rsidRDefault="000E2656" w:rsidP="00A952AB">
            <w:pPr>
              <w:pStyle w:val="BodyText"/>
              <w:spacing w:before="120" w:after="120"/>
            </w:pPr>
            <w:r w:rsidRPr="00D94B13">
              <w:t xml:space="preserve">Ms </w:t>
            </w:r>
            <w:r w:rsidR="00E629CB" w:rsidRPr="00D94B13">
              <w:t>Julie Bulcock</w:t>
            </w:r>
          </w:p>
        </w:tc>
      </w:tr>
      <w:tr w:rsidR="00A952AB" w:rsidRPr="00D94B13" w14:paraId="13FD6724" w14:textId="77777777" w:rsidTr="00A952AB">
        <w:tc>
          <w:tcPr>
            <w:tcW w:w="7114" w:type="dxa"/>
          </w:tcPr>
          <w:p w14:paraId="2243BA9F" w14:textId="7F212202" w:rsidR="00A952AB" w:rsidRPr="00D94B13" w:rsidRDefault="007B0D8B" w:rsidP="00A952AB">
            <w:pPr>
              <w:pStyle w:val="BodyText"/>
              <w:spacing w:before="120" w:after="120"/>
            </w:pPr>
            <w:r>
              <w:rPr>
                <w:lang w:eastAsia="en-GB"/>
              </w:rPr>
              <w:t>Head of Quality Assurance and Enhancement</w:t>
            </w:r>
          </w:p>
        </w:tc>
        <w:tc>
          <w:tcPr>
            <w:tcW w:w="2584" w:type="dxa"/>
          </w:tcPr>
          <w:p w14:paraId="1B5B2DEC" w14:textId="66AE6567" w:rsidR="00A952AB" w:rsidRPr="00D94B13" w:rsidRDefault="007B0D8B" w:rsidP="00A952AB">
            <w:pPr>
              <w:pStyle w:val="BodyText"/>
              <w:spacing w:before="120" w:after="120"/>
            </w:pPr>
            <w:r>
              <w:rPr>
                <w:lang w:eastAsia="en-GB"/>
              </w:rPr>
              <w:t>Mr Scott Lumley</w:t>
            </w:r>
          </w:p>
        </w:tc>
      </w:tr>
    </w:tbl>
    <w:p w14:paraId="2ABE9B27" w14:textId="77777777" w:rsidR="00F961C1" w:rsidRPr="00D94B13" w:rsidRDefault="00901542" w:rsidP="00B0528D">
      <w:pPr>
        <w:pStyle w:val="BodyText"/>
        <w:spacing w:before="120" w:after="120"/>
        <w:ind w:left="249"/>
      </w:pPr>
      <w:r w:rsidRPr="00D94B13">
        <w:t>Changes to the membership can be agreed between the parties at any time.</w:t>
      </w:r>
    </w:p>
    <w:p w14:paraId="6D530341" w14:textId="77777777" w:rsidR="00F961C1" w:rsidRPr="00D94B13" w:rsidRDefault="00F961C1" w:rsidP="00173194">
      <w:pPr>
        <w:spacing w:before="120" w:after="120"/>
        <w:sectPr w:rsidR="00F961C1" w:rsidRPr="00D94B13" w:rsidSect="00EE088E">
          <w:pgSz w:w="11940" w:h="16860"/>
          <w:pgMar w:top="1000" w:right="1100" w:bottom="680" w:left="880" w:header="0" w:footer="494" w:gutter="0"/>
          <w:pgNumType w:start="36"/>
          <w:cols w:space="720"/>
          <w:docGrid w:linePitch="299"/>
        </w:sectPr>
      </w:pPr>
    </w:p>
    <w:p w14:paraId="7BFD9B08" w14:textId="183F3E8C" w:rsidR="00B0528D" w:rsidRPr="00D94B13" w:rsidRDefault="00B0528D" w:rsidP="00B0528D">
      <w:pPr>
        <w:spacing w:before="120" w:after="120"/>
        <w:ind w:left="2662" w:right="2462" w:firstLine="471"/>
        <w:jc w:val="center"/>
        <w:rPr>
          <w:b/>
          <w:sz w:val="24"/>
        </w:rPr>
      </w:pPr>
      <w:r w:rsidRPr="00D94B13">
        <w:rPr>
          <w:b/>
          <w:sz w:val="24"/>
        </w:rPr>
        <w:lastRenderedPageBreak/>
        <w:t>Partnership Management Group</w:t>
      </w:r>
    </w:p>
    <w:p w14:paraId="4D4F323D" w14:textId="0A0422B7" w:rsidR="00B0528D" w:rsidRPr="00D94B13" w:rsidRDefault="00B0528D" w:rsidP="00B0528D">
      <w:pPr>
        <w:spacing w:before="120" w:after="120"/>
        <w:ind w:left="2662" w:right="2462" w:firstLine="471"/>
        <w:jc w:val="center"/>
        <w:rPr>
          <w:b/>
          <w:sz w:val="24"/>
        </w:rPr>
      </w:pPr>
      <w:r w:rsidRPr="00D94B13">
        <w:rPr>
          <w:b/>
          <w:sz w:val="24"/>
        </w:rPr>
        <w:t>Calendar of Meetings and Standing Items</w:t>
      </w:r>
    </w:p>
    <w:p w14:paraId="5BB483FF" w14:textId="6A8ACBED" w:rsidR="00B0528D" w:rsidRPr="00D94B13" w:rsidRDefault="00B0528D" w:rsidP="00B0528D">
      <w:pPr>
        <w:spacing w:before="120" w:after="120"/>
        <w:ind w:left="2659" w:right="2461" w:firstLine="471"/>
        <w:jc w:val="center"/>
        <w:rPr>
          <w:b/>
          <w:sz w:val="24"/>
        </w:rPr>
      </w:pPr>
      <w:r w:rsidRPr="00D94B13">
        <w:rPr>
          <w:b/>
          <w:sz w:val="24"/>
        </w:rPr>
        <w:t>202</w:t>
      </w:r>
      <w:r w:rsidR="000128E2" w:rsidRPr="00D94B13">
        <w:rPr>
          <w:b/>
          <w:sz w:val="24"/>
        </w:rPr>
        <w:t>3</w:t>
      </w:r>
      <w:r w:rsidRPr="00D94B13">
        <w:rPr>
          <w:b/>
          <w:sz w:val="24"/>
        </w:rPr>
        <w:t>-2</w:t>
      </w:r>
      <w:r w:rsidR="000128E2" w:rsidRPr="00D94B13">
        <w:rPr>
          <w:b/>
          <w:sz w:val="24"/>
        </w:rPr>
        <w:t>4</w:t>
      </w:r>
    </w:p>
    <w:p w14:paraId="5E992C66" w14:textId="77777777" w:rsidR="00F961C1" w:rsidRPr="00D94B13" w:rsidRDefault="00901542" w:rsidP="00B0528D">
      <w:pPr>
        <w:spacing w:before="120" w:after="120"/>
        <w:ind w:firstLine="251"/>
        <w:rPr>
          <w:b/>
        </w:rPr>
      </w:pPr>
      <w:r w:rsidRPr="00D94B13">
        <w:rPr>
          <w:b/>
        </w:rPr>
        <w:t>Standing items for each meeting</w:t>
      </w:r>
    </w:p>
    <w:p w14:paraId="54384613" w14:textId="77777777" w:rsidR="00F961C1" w:rsidRPr="00D94B13" w:rsidRDefault="00901542" w:rsidP="00173194">
      <w:pPr>
        <w:pStyle w:val="ListParagraph"/>
        <w:numPr>
          <w:ilvl w:val="2"/>
          <w:numId w:val="18"/>
        </w:numPr>
        <w:tabs>
          <w:tab w:val="left" w:pos="613"/>
          <w:tab w:val="left" w:pos="614"/>
        </w:tabs>
        <w:spacing w:before="120" w:after="120"/>
        <w:ind w:left="613" w:hanging="362"/>
        <w:rPr>
          <w:rFonts w:ascii="Symbol" w:hAnsi="Symbol"/>
        </w:rPr>
      </w:pPr>
      <w:r w:rsidRPr="00D94B13">
        <w:t>Lancaster University report*</w:t>
      </w:r>
    </w:p>
    <w:p w14:paraId="0DE52444" w14:textId="77777777" w:rsidR="00F961C1" w:rsidRPr="00D94B13" w:rsidRDefault="00901542" w:rsidP="00173194">
      <w:pPr>
        <w:pStyle w:val="ListParagraph"/>
        <w:numPr>
          <w:ilvl w:val="2"/>
          <w:numId w:val="18"/>
        </w:numPr>
        <w:tabs>
          <w:tab w:val="left" w:pos="613"/>
          <w:tab w:val="left" w:pos="614"/>
        </w:tabs>
        <w:spacing w:before="120" w:after="120"/>
        <w:ind w:left="613" w:hanging="362"/>
        <w:rPr>
          <w:rFonts w:ascii="Symbol" w:hAnsi="Symbol"/>
        </w:rPr>
      </w:pPr>
      <w:r w:rsidRPr="00D94B13">
        <w:t>College</w:t>
      </w:r>
      <w:r w:rsidRPr="00D94B13">
        <w:rPr>
          <w:spacing w:val="-5"/>
        </w:rPr>
        <w:t xml:space="preserve"> </w:t>
      </w:r>
      <w:r w:rsidRPr="00D94B13">
        <w:t>report*</w:t>
      </w:r>
    </w:p>
    <w:p w14:paraId="2AAD049E" w14:textId="77777777" w:rsidR="00F961C1" w:rsidRPr="00D94B13" w:rsidRDefault="00901542" w:rsidP="00173194">
      <w:pPr>
        <w:pStyle w:val="ListParagraph"/>
        <w:numPr>
          <w:ilvl w:val="2"/>
          <w:numId w:val="18"/>
        </w:numPr>
        <w:tabs>
          <w:tab w:val="left" w:pos="613"/>
          <w:tab w:val="left" w:pos="614"/>
        </w:tabs>
        <w:spacing w:before="120" w:after="120"/>
        <w:ind w:left="613" w:hanging="362"/>
        <w:rPr>
          <w:rFonts w:ascii="Symbol" w:hAnsi="Symbol"/>
        </w:rPr>
      </w:pPr>
      <w:r w:rsidRPr="00D94B13">
        <w:t>Report on revalidations and validations for the current</w:t>
      </w:r>
      <w:r w:rsidRPr="00D94B13">
        <w:rPr>
          <w:spacing w:val="-10"/>
        </w:rPr>
        <w:t xml:space="preserve"> </w:t>
      </w:r>
      <w:r w:rsidRPr="00D94B13">
        <w:t>academic</w:t>
      </w:r>
      <w:r w:rsidR="005B12DB" w:rsidRPr="00D94B13">
        <w:t xml:space="preserve"> </w:t>
      </w:r>
      <w:r w:rsidRPr="00D94B13">
        <w:t>year</w:t>
      </w:r>
    </w:p>
    <w:p w14:paraId="1CD808D8" w14:textId="77777777" w:rsidR="00F961C1" w:rsidRPr="00D94B13" w:rsidRDefault="00901542" w:rsidP="00173194">
      <w:pPr>
        <w:spacing w:before="120" w:after="120"/>
        <w:ind w:left="252" w:right="249"/>
        <w:rPr>
          <w:sz w:val="20"/>
        </w:rPr>
      </w:pPr>
      <w:r w:rsidRPr="00D94B13">
        <w:rPr>
          <w:sz w:val="20"/>
        </w:rPr>
        <w:t>* Verbal reports from the institutions on any events/issues of interest arising since the last meeting and not covered elsewhere on the agenda.</w:t>
      </w:r>
    </w:p>
    <w:p w14:paraId="48711581" w14:textId="77777777" w:rsidR="00F961C1" w:rsidRPr="00D94B13" w:rsidRDefault="00901542" w:rsidP="00173194">
      <w:pPr>
        <w:spacing w:before="120" w:after="120"/>
        <w:ind w:left="252"/>
        <w:rPr>
          <w:b/>
        </w:rPr>
      </w:pPr>
      <w:r w:rsidRPr="00D94B13">
        <w:rPr>
          <w:b/>
        </w:rPr>
        <w:t xml:space="preserve">Annual items for </w:t>
      </w:r>
      <w:proofErr w:type="gramStart"/>
      <w:r w:rsidRPr="00D94B13">
        <w:rPr>
          <w:b/>
        </w:rPr>
        <w:t>particular meetings</w:t>
      </w:r>
      <w:proofErr w:type="gramEnd"/>
    </w:p>
    <w:p w14:paraId="47B73E61" w14:textId="77777777" w:rsidR="00F961C1" w:rsidRPr="00D94B13" w:rsidRDefault="00901542" w:rsidP="00173194">
      <w:pPr>
        <w:pStyle w:val="BodyText"/>
        <w:spacing w:before="120" w:after="120"/>
        <w:ind w:left="252"/>
      </w:pPr>
      <w:r w:rsidRPr="00D94B13">
        <w:rPr>
          <w:u w:val="single"/>
        </w:rPr>
        <w:t>October</w:t>
      </w:r>
    </w:p>
    <w:p w14:paraId="5C74ABCB" w14:textId="77777777" w:rsidR="00F961C1" w:rsidRPr="00D94B13" w:rsidRDefault="00901542" w:rsidP="00173194">
      <w:pPr>
        <w:pStyle w:val="ListParagraph"/>
        <w:numPr>
          <w:ilvl w:val="2"/>
          <w:numId w:val="18"/>
        </w:numPr>
        <w:tabs>
          <w:tab w:val="left" w:pos="613"/>
          <w:tab w:val="left" w:pos="614"/>
        </w:tabs>
        <w:spacing w:before="120" w:after="120"/>
        <w:ind w:left="613" w:hanging="362"/>
        <w:rPr>
          <w:rFonts w:ascii="Symbol" w:hAnsi="Symbol"/>
        </w:rPr>
      </w:pPr>
      <w:r w:rsidRPr="00D94B13">
        <w:t>Terms of Reference/membership/calendar</w:t>
      </w:r>
      <w:r w:rsidRPr="00D94B13">
        <w:rPr>
          <w:spacing w:val="-5"/>
        </w:rPr>
        <w:t xml:space="preserve"> </w:t>
      </w:r>
      <w:r w:rsidRPr="00D94B13">
        <w:t>of</w:t>
      </w:r>
      <w:r w:rsidR="005B12DB" w:rsidRPr="00D94B13">
        <w:t xml:space="preserve"> </w:t>
      </w:r>
      <w:r w:rsidRPr="00D94B13">
        <w:t>meetings</w:t>
      </w:r>
    </w:p>
    <w:p w14:paraId="02EF6A0F" w14:textId="77777777" w:rsidR="00F961C1" w:rsidRPr="00D94B13" w:rsidRDefault="00901542" w:rsidP="00173194">
      <w:pPr>
        <w:pStyle w:val="ListParagraph"/>
        <w:numPr>
          <w:ilvl w:val="2"/>
          <w:numId w:val="18"/>
        </w:numPr>
        <w:tabs>
          <w:tab w:val="left" w:pos="613"/>
          <w:tab w:val="left" w:pos="614"/>
        </w:tabs>
        <w:spacing w:before="120" w:after="120"/>
        <w:ind w:left="613" w:hanging="362"/>
        <w:rPr>
          <w:rFonts w:ascii="Symbol" w:hAnsi="Symbol"/>
        </w:rPr>
      </w:pPr>
      <w:r w:rsidRPr="00D94B13">
        <w:t>Report on External Examiner attendance at exam</w:t>
      </w:r>
      <w:r w:rsidRPr="00D94B13">
        <w:rPr>
          <w:spacing w:val="-19"/>
        </w:rPr>
        <w:t xml:space="preserve"> </w:t>
      </w:r>
      <w:r w:rsidRPr="00D94B13">
        <w:t>boards</w:t>
      </w:r>
    </w:p>
    <w:p w14:paraId="35C476B9" w14:textId="77777777" w:rsidR="00F961C1" w:rsidRPr="00D94B13" w:rsidRDefault="00901542" w:rsidP="00173194">
      <w:pPr>
        <w:pStyle w:val="ListParagraph"/>
        <w:numPr>
          <w:ilvl w:val="2"/>
          <w:numId w:val="18"/>
        </w:numPr>
        <w:tabs>
          <w:tab w:val="left" w:pos="613"/>
          <w:tab w:val="left" w:pos="614"/>
        </w:tabs>
        <w:spacing w:before="120" w:after="120"/>
        <w:ind w:left="613" w:hanging="362"/>
        <w:rPr>
          <w:rFonts w:ascii="Symbol" w:hAnsi="Symbol"/>
        </w:rPr>
      </w:pPr>
      <w:r w:rsidRPr="00D94B13">
        <w:t>College recruitment and curriculum strategy report for the current academic year, to</w:t>
      </w:r>
      <w:r w:rsidRPr="00D94B13">
        <w:rPr>
          <w:spacing w:val="-27"/>
        </w:rPr>
        <w:t xml:space="preserve"> </w:t>
      </w:r>
      <w:r w:rsidRPr="00D94B13">
        <w:t>include:</w:t>
      </w:r>
    </w:p>
    <w:p w14:paraId="4D0B76AB" w14:textId="77777777" w:rsidR="00F961C1" w:rsidRPr="00D94B13" w:rsidRDefault="00901542" w:rsidP="00173194">
      <w:pPr>
        <w:spacing w:before="120" w:after="120"/>
        <w:ind w:left="663"/>
        <w:rPr>
          <w:i/>
        </w:rPr>
      </w:pPr>
      <w:r w:rsidRPr="00D94B13">
        <w:rPr>
          <w:i/>
        </w:rPr>
        <w:t>An analysis and evaluation of recruitment for the current year in the wider context</w:t>
      </w:r>
    </w:p>
    <w:p w14:paraId="4BD45856" w14:textId="77777777" w:rsidR="00F961C1" w:rsidRPr="00D94B13" w:rsidRDefault="00901542" w:rsidP="00173194">
      <w:pPr>
        <w:pStyle w:val="ListParagraph"/>
        <w:numPr>
          <w:ilvl w:val="3"/>
          <w:numId w:val="18"/>
        </w:numPr>
        <w:tabs>
          <w:tab w:val="left" w:pos="1693"/>
          <w:tab w:val="left" w:pos="1694"/>
        </w:tabs>
        <w:spacing w:before="120" w:after="120"/>
        <w:ind w:hanging="361"/>
        <w:rPr>
          <w:i/>
        </w:rPr>
      </w:pPr>
      <w:r w:rsidRPr="00D94B13">
        <w:rPr>
          <w:i/>
        </w:rPr>
        <w:t>figures for numbers of students admitted to each</w:t>
      </w:r>
      <w:r w:rsidRPr="00D94B13">
        <w:rPr>
          <w:i/>
          <w:spacing w:val="-23"/>
        </w:rPr>
        <w:t xml:space="preserve"> </w:t>
      </w:r>
      <w:proofErr w:type="gramStart"/>
      <w:r w:rsidRPr="00D94B13">
        <w:rPr>
          <w:i/>
        </w:rPr>
        <w:t>programme;</w:t>
      </w:r>
      <w:proofErr w:type="gramEnd"/>
    </w:p>
    <w:p w14:paraId="2C4DA965" w14:textId="77777777" w:rsidR="00F961C1" w:rsidRPr="00D94B13" w:rsidRDefault="00901542" w:rsidP="00173194">
      <w:pPr>
        <w:pStyle w:val="ListParagraph"/>
        <w:numPr>
          <w:ilvl w:val="3"/>
          <w:numId w:val="18"/>
        </w:numPr>
        <w:tabs>
          <w:tab w:val="left" w:pos="1693"/>
          <w:tab w:val="left" w:pos="1694"/>
        </w:tabs>
        <w:spacing w:before="120" w:after="120"/>
        <w:ind w:hanging="361"/>
        <w:rPr>
          <w:i/>
        </w:rPr>
      </w:pPr>
      <w:r w:rsidRPr="00D94B13">
        <w:rPr>
          <w:i/>
        </w:rPr>
        <w:t>trends in terms of comparisons with previous</w:t>
      </w:r>
      <w:r w:rsidRPr="00D94B13">
        <w:rPr>
          <w:i/>
          <w:spacing w:val="-30"/>
        </w:rPr>
        <w:t xml:space="preserve"> </w:t>
      </w:r>
      <w:proofErr w:type="gramStart"/>
      <w:r w:rsidRPr="00D94B13">
        <w:rPr>
          <w:i/>
        </w:rPr>
        <w:t>years;</w:t>
      </w:r>
      <w:proofErr w:type="gramEnd"/>
    </w:p>
    <w:p w14:paraId="3A684C7A" w14:textId="77777777" w:rsidR="00F961C1" w:rsidRPr="00D94B13" w:rsidRDefault="00901542" w:rsidP="00173194">
      <w:pPr>
        <w:pStyle w:val="ListParagraph"/>
        <w:numPr>
          <w:ilvl w:val="3"/>
          <w:numId w:val="18"/>
        </w:numPr>
        <w:tabs>
          <w:tab w:val="left" w:pos="1693"/>
          <w:tab w:val="left" w:pos="1694"/>
        </w:tabs>
        <w:spacing w:before="120" w:after="120"/>
        <w:ind w:hanging="361"/>
        <w:rPr>
          <w:i/>
        </w:rPr>
      </w:pPr>
      <w:r w:rsidRPr="00D94B13">
        <w:rPr>
          <w:i/>
        </w:rPr>
        <w:t>overall</w:t>
      </w:r>
      <w:r w:rsidRPr="00D94B13">
        <w:rPr>
          <w:i/>
          <w:spacing w:val="-8"/>
        </w:rPr>
        <w:t xml:space="preserve"> </w:t>
      </w:r>
      <w:proofErr w:type="gramStart"/>
      <w:r w:rsidRPr="00D94B13">
        <w:rPr>
          <w:i/>
        </w:rPr>
        <w:t>numbers;</w:t>
      </w:r>
      <w:proofErr w:type="gramEnd"/>
    </w:p>
    <w:p w14:paraId="4E4AB46B" w14:textId="77777777" w:rsidR="00F961C1" w:rsidRPr="00D94B13" w:rsidRDefault="00901542" w:rsidP="00173194">
      <w:pPr>
        <w:pStyle w:val="ListParagraph"/>
        <w:numPr>
          <w:ilvl w:val="3"/>
          <w:numId w:val="18"/>
        </w:numPr>
        <w:tabs>
          <w:tab w:val="left" w:pos="1693"/>
          <w:tab w:val="left" w:pos="1694"/>
        </w:tabs>
        <w:spacing w:before="120" w:after="120"/>
        <w:ind w:hanging="361"/>
        <w:rPr>
          <w:i/>
        </w:rPr>
      </w:pPr>
      <w:r w:rsidRPr="00D94B13">
        <w:rPr>
          <w:i/>
        </w:rPr>
        <w:t>recruitment to different types of</w:t>
      </w:r>
      <w:r w:rsidRPr="00D94B13">
        <w:rPr>
          <w:i/>
          <w:spacing w:val="-19"/>
        </w:rPr>
        <w:t xml:space="preserve"> </w:t>
      </w:r>
      <w:proofErr w:type="gramStart"/>
      <w:r w:rsidRPr="00D94B13">
        <w:rPr>
          <w:i/>
        </w:rPr>
        <w:t>programmes;</w:t>
      </w:r>
      <w:proofErr w:type="gramEnd"/>
    </w:p>
    <w:p w14:paraId="22F84D61" w14:textId="77777777" w:rsidR="00F961C1" w:rsidRPr="00D94B13" w:rsidRDefault="00901542" w:rsidP="00173194">
      <w:pPr>
        <w:pStyle w:val="ListParagraph"/>
        <w:numPr>
          <w:ilvl w:val="3"/>
          <w:numId w:val="18"/>
        </w:numPr>
        <w:tabs>
          <w:tab w:val="left" w:pos="1743"/>
          <w:tab w:val="left" w:pos="1744"/>
        </w:tabs>
        <w:spacing w:before="120" w:after="120"/>
        <w:ind w:left="1743" w:hanging="411"/>
        <w:rPr>
          <w:i/>
        </w:rPr>
      </w:pPr>
      <w:r w:rsidRPr="00D94B13">
        <w:rPr>
          <w:i/>
        </w:rPr>
        <w:t>full-time/part-time</w:t>
      </w:r>
      <w:r w:rsidRPr="00D94B13">
        <w:rPr>
          <w:i/>
          <w:spacing w:val="-10"/>
        </w:rPr>
        <w:t xml:space="preserve"> </w:t>
      </w:r>
      <w:proofErr w:type="gramStart"/>
      <w:r w:rsidRPr="00D94B13">
        <w:rPr>
          <w:i/>
        </w:rPr>
        <w:t>recruitment;</w:t>
      </w:r>
      <w:proofErr w:type="gramEnd"/>
    </w:p>
    <w:p w14:paraId="2ABD5A48" w14:textId="77777777" w:rsidR="00F961C1" w:rsidRPr="00D94B13" w:rsidRDefault="00901542" w:rsidP="00173194">
      <w:pPr>
        <w:pStyle w:val="ListParagraph"/>
        <w:numPr>
          <w:ilvl w:val="3"/>
          <w:numId w:val="18"/>
        </w:numPr>
        <w:tabs>
          <w:tab w:val="left" w:pos="1693"/>
          <w:tab w:val="left" w:pos="1694"/>
        </w:tabs>
        <w:spacing w:before="120" w:after="120"/>
        <w:ind w:hanging="361"/>
        <w:rPr>
          <w:i/>
        </w:rPr>
      </w:pPr>
      <w:r w:rsidRPr="00D94B13">
        <w:rPr>
          <w:i/>
        </w:rPr>
        <w:t>widening participation</w:t>
      </w:r>
      <w:r w:rsidRPr="00D94B13">
        <w:rPr>
          <w:i/>
          <w:spacing w:val="-10"/>
        </w:rPr>
        <w:t xml:space="preserve"> </w:t>
      </w:r>
      <w:proofErr w:type="gramStart"/>
      <w:r w:rsidRPr="00D94B13">
        <w:rPr>
          <w:i/>
        </w:rPr>
        <w:t>trends;</w:t>
      </w:r>
      <w:proofErr w:type="gramEnd"/>
    </w:p>
    <w:p w14:paraId="3D3D400B" w14:textId="77777777" w:rsidR="00F961C1" w:rsidRPr="00D94B13" w:rsidRDefault="00901542" w:rsidP="00173194">
      <w:pPr>
        <w:pStyle w:val="ListParagraph"/>
        <w:numPr>
          <w:ilvl w:val="3"/>
          <w:numId w:val="18"/>
        </w:numPr>
        <w:tabs>
          <w:tab w:val="left" w:pos="1693"/>
          <w:tab w:val="left" w:pos="1694"/>
        </w:tabs>
        <w:spacing w:before="120" w:after="120"/>
        <w:ind w:hanging="361"/>
        <w:rPr>
          <w:i/>
        </w:rPr>
      </w:pPr>
      <w:r w:rsidRPr="00D94B13">
        <w:rPr>
          <w:i/>
        </w:rPr>
        <w:t>low recruiting programmes.</w:t>
      </w:r>
    </w:p>
    <w:p w14:paraId="21242320" w14:textId="77777777" w:rsidR="00F961C1" w:rsidRPr="00D94B13" w:rsidRDefault="00901542" w:rsidP="00173194">
      <w:pPr>
        <w:pStyle w:val="BodyText"/>
        <w:spacing w:before="120" w:after="120"/>
        <w:ind w:left="252"/>
      </w:pPr>
      <w:r w:rsidRPr="00D94B13">
        <w:rPr>
          <w:u w:val="single"/>
        </w:rPr>
        <w:t>December</w:t>
      </w:r>
    </w:p>
    <w:p w14:paraId="5E4A9DC4" w14:textId="7333B22D" w:rsidR="00F961C1" w:rsidRPr="00D94B13" w:rsidRDefault="00901542" w:rsidP="004A7F28">
      <w:pPr>
        <w:pStyle w:val="ListParagraph"/>
        <w:numPr>
          <w:ilvl w:val="2"/>
          <w:numId w:val="18"/>
        </w:numPr>
        <w:tabs>
          <w:tab w:val="left" w:pos="613"/>
          <w:tab w:val="left" w:pos="614"/>
        </w:tabs>
        <w:spacing w:before="120" w:after="120"/>
        <w:ind w:left="613" w:hanging="362"/>
      </w:pPr>
      <w:r w:rsidRPr="00D94B13">
        <w:t>AQ</w:t>
      </w:r>
      <w:r w:rsidR="006F387F" w:rsidRPr="00D94B13">
        <w:t>SC</w:t>
      </w:r>
      <w:r w:rsidRPr="00D94B13">
        <w:t xml:space="preserve"> summary reports on external examiners and programme consultants and</w:t>
      </w:r>
      <w:r w:rsidRPr="00D94B13">
        <w:rPr>
          <w:spacing w:val="-25"/>
        </w:rPr>
        <w:t xml:space="preserve"> </w:t>
      </w:r>
      <w:r w:rsidRPr="00D94B13">
        <w:t>College</w:t>
      </w:r>
      <w:r w:rsidR="005B12DB" w:rsidRPr="00D94B13">
        <w:t xml:space="preserve"> </w:t>
      </w:r>
      <w:r w:rsidRPr="00D94B13">
        <w:t>response</w:t>
      </w:r>
    </w:p>
    <w:p w14:paraId="6F93427E" w14:textId="77777777" w:rsidR="00F961C1" w:rsidRPr="00D94B13" w:rsidRDefault="00901542" w:rsidP="004A7F28">
      <w:pPr>
        <w:pStyle w:val="ListParagraph"/>
        <w:numPr>
          <w:ilvl w:val="2"/>
          <w:numId w:val="18"/>
        </w:numPr>
        <w:tabs>
          <w:tab w:val="left" w:pos="613"/>
          <w:tab w:val="left" w:pos="614"/>
        </w:tabs>
        <w:spacing w:before="120" w:after="120"/>
        <w:ind w:left="613" w:hanging="362"/>
      </w:pPr>
      <w:r w:rsidRPr="00D94B13">
        <w:t>Audit of examination</w:t>
      </w:r>
      <w:r w:rsidRPr="00D94B13">
        <w:rPr>
          <w:spacing w:val="-14"/>
        </w:rPr>
        <w:t xml:space="preserve"> </w:t>
      </w:r>
      <w:r w:rsidRPr="00D94B13">
        <w:t>papers</w:t>
      </w:r>
    </w:p>
    <w:p w14:paraId="6CF18FE6" w14:textId="77777777" w:rsidR="004A7F28" w:rsidRPr="00D94B13" w:rsidRDefault="00901542" w:rsidP="004A7F28">
      <w:pPr>
        <w:pStyle w:val="ListParagraph"/>
        <w:numPr>
          <w:ilvl w:val="2"/>
          <w:numId w:val="18"/>
        </w:numPr>
        <w:tabs>
          <w:tab w:val="left" w:pos="613"/>
          <w:tab w:val="left" w:pos="614"/>
        </w:tabs>
        <w:spacing w:before="120" w:after="120"/>
        <w:ind w:left="613" w:hanging="362"/>
      </w:pPr>
      <w:r w:rsidRPr="00D94B13">
        <w:t xml:space="preserve">Actions arising from </w:t>
      </w:r>
      <w:proofErr w:type="gramStart"/>
      <w:r w:rsidRPr="00D94B13">
        <w:t>Public</w:t>
      </w:r>
      <w:proofErr w:type="gramEnd"/>
      <w:r w:rsidRPr="00D94B13">
        <w:t xml:space="preserve"> information checks</w:t>
      </w:r>
      <w:r w:rsidRPr="00D94B13">
        <w:rPr>
          <w:u w:val="single"/>
        </w:rPr>
        <w:t xml:space="preserve"> </w:t>
      </w:r>
    </w:p>
    <w:p w14:paraId="7F6AC7E4" w14:textId="5AFE683B" w:rsidR="00F961C1" w:rsidRPr="00D94B13" w:rsidRDefault="00901542" w:rsidP="004A7F28">
      <w:pPr>
        <w:tabs>
          <w:tab w:val="left" w:pos="613"/>
          <w:tab w:val="left" w:pos="614"/>
        </w:tabs>
        <w:spacing w:before="120" w:after="120"/>
        <w:ind w:left="251"/>
      </w:pPr>
      <w:r w:rsidRPr="00D94B13">
        <w:rPr>
          <w:u w:val="single"/>
        </w:rPr>
        <w:t>March</w:t>
      </w:r>
    </w:p>
    <w:p w14:paraId="3E837A3A" w14:textId="77777777" w:rsidR="00F961C1" w:rsidRPr="00D94B13" w:rsidRDefault="00901542" w:rsidP="00173194">
      <w:pPr>
        <w:pStyle w:val="ListParagraph"/>
        <w:numPr>
          <w:ilvl w:val="2"/>
          <w:numId w:val="18"/>
        </w:numPr>
        <w:tabs>
          <w:tab w:val="left" w:pos="613"/>
          <w:tab w:val="left" w:pos="614"/>
        </w:tabs>
        <w:spacing w:before="120" w:after="120"/>
        <w:ind w:left="613" w:hanging="362"/>
        <w:rPr>
          <w:rFonts w:ascii="Symbol" w:hAnsi="Symbol"/>
        </w:rPr>
      </w:pPr>
      <w:r w:rsidRPr="00D94B13">
        <w:t>Review of five-yearly revalidation</w:t>
      </w:r>
      <w:r w:rsidRPr="00D94B13">
        <w:rPr>
          <w:spacing w:val="-9"/>
        </w:rPr>
        <w:t xml:space="preserve"> </w:t>
      </w:r>
      <w:r w:rsidRPr="00D94B13">
        <w:t>schedule</w:t>
      </w:r>
    </w:p>
    <w:p w14:paraId="54F4DB69" w14:textId="77777777" w:rsidR="005B12DB" w:rsidRPr="00D94B13" w:rsidRDefault="00901542" w:rsidP="00173194">
      <w:pPr>
        <w:pStyle w:val="ListParagraph"/>
        <w:numPr>
          <w:ilvl w:val="2"/>
          <w:numId w:val="18"/>
        </w:numPr>
        <w:tabs>
          <w:tab w:val="left" w:pos="613"/>
          <w:tab w:val="left" w:pos="614"/>
        </w:tabs>
        <w:spacing w:before="120" w:after="120"/>
        <w:ind w:left="252" w:right="4210" w:firstLine="0"/>
        <w:rPr>
          <w:rFonts w:ascii="Symbol" w:hAnsi="Symbol"/>
        </w:rPr>
      </w:pPr>
      <w:r w:rsidRPr="00D94B13">
        <w:t>Review and approval of final BPS for next academic year*</w:t>
      </w:r>
      <w:r w:rsidRPr="00D94B13">
        <w:rPr>
          <w:u w:val="single"/>
        </w:rPr>
        <w:t xml:space="preserve"> </w:t>
      </w:r>
    </w:p>
    <w:p w14:paraId="1284BF01" w14:textId="77777777" w:rsidR="00F961C1" w:rsidRPr="00D94B13" w:rsidRDefault="00901542" w:rsidP="00173194">
      <w:pPr>
        <w:pStyle w:val="ListParagraph"/>
        <w:tabs>
          <w:tab w:val="left" w:pos="613"/>
          <w:tab w:val="left" w:pos="614"/>
        </w:tabs>
        <w:spacing w:before="120" w:after="120"/>
        <w:ind w:left="252" w:right="4210" w:firstLine="0"/>
        <w:rPr>
          <w:rFonts w:ascii="Symbol" w:hAnsi="Symbol"/>
        </w:rPr>
      </w:pPr>
      <w:r w:rsidRPr="00D94B13">
        <w:rPr>
          <w:u w:val="single"/>
        </w:rPr>
        <w:t>May/June</w:t>
      </w:r>
    </w:p>
    <w:p w14:paraId="662D948A" w14:textId="77777777" w:rsidR="00F961C1" w:rsidRPr="00D94B13" w:rsidRDefault="00901542" w:rsidP="00173194">
      <w:pPr>
        <w:pStyle w:val="ListParagraph"/>
        <w:numPr>
          <w:ilvl w:val="2"/>
          <w:numId w:val="18"/>
        </w:numPr>
        <w:tabs>
          <w:tab w:val="left" w:pos="613"/>
          <w:tab w:val="left" w:pos="614"/>
        </w:tabs>
        <w:spacing w:before="120" w:after="120"/>
        <w:ind w:left="613" w:hanging="362"/>
        <w:rPr>
          <w:rFonts w:ascii="Symbol" w:hAnsi="Symbol"/>
        </w:rPr>
      </w:pPr>
      <w:bookmarkStart w:id="58" w:name="_Hlk100225927"/>
      <w:r w:rsidRPr="00D94B13">
        <w:t>Final update on previous academic year’s revalidations and</w:t>
      </w:r>
      <w:r w:rsidRPr="00D94B13">
        <w:rPr>
          <w:spacing w:val="-9"/>
        </w:rPr>
        <w:t xml:space="preserve"> </w:t>
      </w:r>
      <w:r w:rsidRPr="00D94B13">
        <w:t>validations</w:t>
      </w:r>
    </w:p>
    <w:p w14:paraId="7DA85A94" w14:textId="77777777" w:rsidR="00F961C1" w:rsidRPr="00D94B13" w:rsidRDefault="00901542" w:rsidP="00173194">
      <w:pPr>
        <w:pStyle w:val="ListParagraph"/>
        <w:numPr>
          <w:ilvl w:val="2"/>
          <w:numId w:val="18"/>
        </w:numPr>
        <w:tabs>
          <w:tab w:val="left" w:pos="613"/>
          <w:tab w:val="left" w:pos="614"/>
        </w:tabs>
        <w:spacing w:before="120" w:after="120"/>
        <w:ind w:left="613" w:hanging="362"/>
        <w:rPr>
          <w:rFonts w:ascii="Symbol" w:hAnsi="Symbol"/>
        </w:rPr>
      </w:pPr>
      <w:r w:rsidRPr="00D94B13">
        <w:t>Reflections and plans for the</w:t>
      </w:r>
      <w:r w:rsidRPr="00D94B13">
        <w:rPr>
          <w:spacing w:val="-6"/>
        </w:rPr>
        <w:t xml:space="preserve"> </w:t>
      </w:r>
      <w:r w:rsidRPr="00D94B13">
        <w:rPr>
          <w:spacing w:val="2"/>
        </w:rPr>
        <w:t>next</w:t>
      </w:r>
      <w:r w:rsidR="005B12DB" w:rsidRPr="00D94B13">
        <w:rPr>
          <w:spacing w:val="2"/>
        </w:rPr>
        <w:t xml:space="preserve"> </w:t>
      </w:r>
      <w:r w:rsidRPr="00D94B13">
        <w:rPr>
          <w:spacing w:val="2"/>
        </w:rPr>
        <w:t>year.</w:t>
      </w:r>
    </w:p>
    <w:p w14:paraId="3EA7E7E9" w14:textId="77777777" w:rsidR="00F961C1" w:rsidRPr="00D94B13" w:rsidRDefault="00901542" w:rsidP="00173194">
      <w:pPr>
        <w:pStyle w:val="ListParagraph"/>
        <w:numPr>
          <w:ilvl w:val="2"/>
          <w:numId w:val="18"/>
        </w:numPr>
        <w:tabs>
          <w:tab w:val="left" w:pos="613"/>
          <w:tab w:val="left" w:pos="614"/>
        </w:tabs>
        <w:spacing w:before="120" w:after="120"/>
        <w:ind w:left="613" w:hanging="362"/>
        <w:rPr>
          <w:rFonts w:ascii="Symbol" w:hAnsi="Symbol"/>
        </w:rPr>
      </w:pPr>
      <w:r w:rsidRPr="00D94B13">
        <w:t>Possible review/tour of new physical resources (if</w:t>
      </w:r>
      <w:r w:rsidRPr="00D94B13">
        <w:rPr>
          <w:spacing w:val="-30"/>
        </w:rPr>
        <w:t xml:space="preserve"> </w:t>
      </w:r>
      <w:r w:rsidRPr="00D94B13">
        <w:t>applicable)</w:t>
      </w:r>
    </w:p>
    <w:p w14:paraId="4A78B122" w14:textId="77777777" w:rsidR="005B12DB" w:rsidRPr="00D94B13" w:rsidRDefault="005B12DB" w:rsidP="00173194">
      <w:pPr>
        <w:pStyle w:val="ListParagraph"/>
        <w:numPr>
          <w:ilvl w:val="2"/>
          <w:numId w:val="18"/>
        </w:numPr>
        <w:tabs>
          <w:tab w:val="left" w:pos="613"/>
          <w:tab w:val="left" w:pos="614"/>
        </w:tabs>
        <w:spacing w:before="120" w:after="120"/>
        <w:ind w:left="613" w:hanging="362"/>
        <w:rPr>
          <w:rFonts w:ascii="Symbol" w:hAnsi="Symbol"/>
        </w:rPr>
      </w:pPr>
      <w:r w:rsidRPr="00D94B13">
        <w:t>Approval of updated annexes to Memorandum of Agreement</w:t>
      </w:r>
    </w:p>
    <w:p w14:paraId="133036E0" w14:textId="77777777" w:rsidR="005B12DB" w:rsidRPr="00D94B13" w:rsidRDefault="005B12DB" w:rsidP="00173194">
      <w:pPr>
        <w:pStyle w:val="ListParagraph"/>
        <w:numPr>
          <w:ilvl w:val="2"/>
          <w:numId w:val="18"/>
        </w:numPr>
        <w:tabs>
          <w:tab w:val="left" w:pos="613"/>
          <w:tab w:val="left" w:pos="614"/>
        </w:tabs>
        <w:spacing w:before="120" w:after="120"/>
        <w:ind w:left="613" w:hanging="362"/>
        <w:rPr>
          <w:rFonts w:ascii="Symbol" w:hAnsi="Symbol"/>
        </w:rPr>
      </w:pPr>
      <w:r w:rsidRPr="00D94B13">
        <w:t xml:space="preserve">Actions arising from </w:t>
      </w:r>
      <w:proofErr w:type="gramStart"/>
      <w:r w:rsidRPr="00D94B13">
        <w:t>Public</w:t>
      </w:r>
      <w:proofErr w:type="gramEnd"/>
      <w:r w:rsidRPr="00D94B13">
        <w:t xml:space="preserve"> information</w:t>
      </w:r>
      <w:r w:rsidRPr="00D94B13">
        <w:rPr>
          <w:spacing w:val="-22"/>
        </w:rPr>
        <w:t xml:space="preserve"> </w:t>
      </w:r>
      <w:r w:rsidRPr="00D94B13">
        <w:t>checks</w:t>
      </w:r>
    </w:p>
    <w:bookmarkEnd w:id="58"/>
    <w:p w14:paraId="3BB5FAD4" w14:textId="77777777" w:rsidR="005B12DB" w:rsidRPr="00D94B13" w:rsidRDefault="005B12DB" w:rsidP="00173194">
      <w:pPr>
        <w:tabs>
          <w:tab w:val="left" w:pos="613"/>
          <w:tab w:val="left" w:pos="614"/>
        </w:tabs>
        <w:spacing w:before="120" w:after="120"/>
        <w:ind w:right="3839"/>
        <w:rPr>
          <w:rFonts w:ascii="Symbol" w:hAnsi="Symbol"/>
        </w:rPr>
      </w:pPr>
      <w:r w:rsidRPr="00D94B13">
        <w:tab/>
      </w:r>
    </w:p>
    <w:p w14:paraId="4F646D7B" w14:textId="77777777" w:rsidR="005B12DB" w:rsidRPr="00D94B13" w:rsidRDefault="005B12DB" w:rsidP="00173194">
      <w:pPr>
        <w:tabs>
          <w:tab w:val="left" w:pos="613"/>
          <w:tab w:val="left" w:pos="614"/>
        </w:tabs>
        <w:spacing w:before="120" w:after="120"/>
        <w:rPr>
          <w:rFonts w:ascii="Symbol" w:hAnsi="Symbol"/>
        </w:rPr>
      </w:pPr>
    </w:p>
    <w:p w14:paraId="5AC8F90C" w14:textId="77777777" w:rsidR="00F961C1" w:rsidRPr="00D94B13" w:rsidRDefault="00F961C1" w:rsidP="00173194">
      <w:pPr>
        <w:spacing w:before="120" w:after="120"/>
        <w:rPr>
          <w:rFonts w:ascii="Symbol" w:hAnsi="Symbol"/>
        </w:rPr>
        <w:sectPr w:rsidR="00F961C1" w:rsidRPr="00D94B13">
          <w:pgSz w:w="11940" w:h="16860"/>
          <w:pgMar w:top="1380" w:right="1100" w:bottom="680" w:left="880" w:header="0" w:footer="494" w:gutter="0"/>
          <w:cols w:space="720"/>
        </w:sectPr>
      </w:pPr>
    </w:p>
    <w:p w14:paraId="6B073ABE" w14:textId="77777777" w:rsidR="00F961C1" w:rsidRPr="00D94B13" w:rsidRDefault="00901542" w:rsidP="00F61FFB">
      <w:pPr>
        <w:pStyle w:val="Heading1"/>
        <w:spacing w:before="120" w:after="120"/>
        <w:ind w:left="100" w:firstLine="0"/>
        <w:rPr>
          <w:color w:val="201F1F"/>
        </w:rPr>
      </w:pPr>
      <w:bookmarkStart w:id="59" w:name="_APPENDIX_4"/>
      <w:bookmarkStart w:id="60" w:name="_Toc140068178"/>
      <w:bookmarkEnd w:id="59"/>
      <w:r w:rsidRPr="00D94B13">
        <w:rPr>
          <w:color w:val="201F1F"/>
        </w:rPr>
        <w:lastRenderedPageBreak/>
        <w:t>APPENDIX 4</w:t>
      </w:r>
      <w:bookmarkEnd w:id="60"/>
    </w:p>
    <w:p w14:paraId="64FA9296" w14:textId="77777777" w:rsidR="00B0528D" w:rsidRPr="00D94B13" w:rsidRDefault="00B0528D" w:rsidP="00B0528D">
      <w:pPr>
        <w:spacing w:before="120" w:after="120"/>
        <w:ind w:left="252" w:right="1598" w:firstLine="1574"/>
        <w:jc w:val="center"/>
        <w:rPr>
          <w:b/>
        </w:rPr>
      </w:pPr>
      <w:r w:rsidRPr="00D94B13">
        <w:rPr>
          <w:b/>
        </w:rPr>
        <w:t>Lancaster University</w:t>
      </w:r>
    </w:p>
    <w:p w14:paraId="385FC38A" w14:textId="77777777" w:rsidR="00B0528D" w:rsidRPr="00D94B13" w:rsidRDefault="00B0528D" w:rsidP="00B0528D">
      <w:pPr>
        <w:spacing w:before="120" w:after="120"/>
        <w:ind w:left="252" w:right="1598" w:firstLine="1574"/>
        <w:jc w:val="center"/>
        <w:rPr>
          <w:b/>
        </w:rPr>
      </w:pPr>
      <w:r w:rsidRPr="00D94B13">
        <w:rPr>
          <w:b/>
        </w:rPr>
        <w:t>Regional Partners Teaching Committee</w:t>
      </w:r>
    </w:p>
    <w:p w14:paraId="529F3B7D" w14:textId="77777777" w:rsidR="00B0528D" w:rsidRPr="00D94B13" w:rsidRDefault="00B0528D" w:rsidP="00B0528D">
      <w:pPr>
        <w:spacing w:before="120" w:after="120"/>
        <w:ind w:left="252" w:right="1598" w:firstLine="1574"/>
        <w:jc w:val="center"/>
        <w:rPr>
          <w:b/>
        </w:rPr>
      </w:pPr>
      <w:r w:rsidRPr="00D94B13">
        <w:rPr>
          <w:b/>
        </w:rPr>
        <w:t>Terms of reference and Membership</w:t>
      </w:r>
    </w:p>
    <w:p w14:paraId="01E7FAFF" w14:textId="266439AA" w:rsidR="00F961C1" w:rsidRPr="00D94B13" w:rsidRDefault="00901542" w:rsidP="004A7F28">
      <w:pPr>
        <w:tabs>
          <w:tab w:val="left" w:pos="1985"/>
          <w:tab w:val="left" w:pos="7513"/>
        </w:tabs>
        <w:spacing w:before="120" w:after="120"/>
        <w:ind w:left="252" w:right="-12"/>
      </w:pPr>
      <w:r w:rsidRPr="00D94B13">
        <w:t>To be responsible for all Regional Teaching Partner collaborative programmes</w:t>
      </w:r>
      <w:r w:rsidR="004A7F28" w:rsidRPr="00D94B13">
        <w:t xml:space="preserve"> </w:t>
      </w:r>
      <w:r w:rsidRPr="00D94B13">
        <w:t>and modules (that are not considered by the Faculty Teaching Committee) together with associated academic regulations and quality assurance processes, including:</w:t>
      </w:r>
    </w:p>
    <w:p w14:paraId="598E8CEA" w14:textId="174BBBBA" w:rsidR="00B0528D" w:rsidRPr="00D94B13" w:rsidRDefault="00B0528D" w:rsidP="00B0528D">
      <w:pPr>
        <w:pStyle w:val="ListParagraph"/>
        <w:numPr>
          <w:ilvl w:val="0"/>
          <w:numId w:val="21"/>
        </w:numPr>
        <w:tabs>
          <w:tab w:val="left" w:pos="1409"/>
          <w:tab w:val="left" w:pos="1410"/>
        </w:tabs>
        <w:spacing w:before="120" w:after="120"/>
        <w:ind w:right="2433"/>
      </w:pPr>
      <w:r w:rsidRPr="00D94B13">
        <w:t>Validation and re-validation</w:t>
      </w:r>
    </w:p>
    <w:p w14:paraId="4F6D9E5E" w14:textId="49D2C496" w:rsidR="00B0528D" w:rsidRPr="00D94B13" w:rsidRDefault="00B0528D" w:rsidP="00B0528D">
      <w:pPr>
        <w:pStyle w:val="ListParagraph"/>
        <w:numPr>
          <w:ilvl w:val="0"/>
          <w:numId w:val="21"/>
        </w:numPr>
        <w:tabs>
          <w:tab w:val="left" w:pos="1409"/>
          <w:tab w:val="left" w:pos="1410"/>
        </w:tabs>
        <w:spacing w:before="120" w:after="120"/>
        <w:ind w:right="2433"/>
      </w:pPr>
      <w:r w:rsidRPr="00D94B13">
        <w:t>Annual monitoring</w:t>
      </w:r>
    </w:p>
    <w:p w14:paraId="35CC94FF" w14:textId="1D7484D7" w:rsidR="00B0528D" w:rsidRPr="00D94B13" w:rsidRDefault="00B0528D" w:rsidP="00B0528D">
      <w:pPr>
        <w:pStyle w:val="ListParagraph"/>
        <w:numPr>
          <w:ilvl w:val="0"/>
          <w:numId w:val="21"/>
        </w:numPr>
        <w:tabs>
          <w:tab w:val="left" w:pos="1409"/>
          <w:tab w:val="left" w:pos="1410"/>
        </w:tabs>
        <w:spacing w:before="120" w:after="120"/>
        <w:ind w:right="2433"/>
      </w:pPr>
      <w:r w:rsidRPr="00D94B13">
        <w:t>Periodic review (or programme and partnership) ensuring that:</w:t>
      </w:r>
    </w:p>
    <w:p w14:paraId="7E0A1E57" w14:textId="77777777" w:rsidR="00F961C1" w:rsidRPr="00D94B13" w:rsidRDefault="00901542" w:rsidP="00306BCA">
      <w:pPr>
        <w:pStyle w:val="ListParagraph"/>
        <w:numPr>
          <w:ilvl w:val="0"/>
          <w:numId w:val="2"/>
        </w:numPr>
        <w:tabs>
          <w:tab w:val="left" w:pos="2130"/>
        </w:tabs>
        <w:spacing w:before="120" w:after="120"/>
        <w:ind w:right="888"/>
      </w:pPr>
      <w:r w:rsidRPr="00D94B13">
        <w:t>appropriate processes and procedures (as detailed below) are in place to enable the University to be confident in the standard of the awards made by Lancaster University at the end of Lancaster University-validated programmes,</w:t>
      </w:r>
      <w:r w:rsidRPr="00D94B13">
        <w:rPr>
          <w:spacing w:val="-26"/>
        </w:rPr>
        <w:t xml:space="preserve"> </w:t>
      </w:r>
      <w:r w:rsidRPr="00D94B13">
        <w:t xml:space="preserve">together with the quality of the educational experience offered to </w:t>
      </w:r>
      <w:proofErr w:type="gramStart"/>
      <w:r w:rsidRPr="00D94B13">
        <w:t>students;</w:t>
      </w:r>
      <w:proofErr w:type="gramEnd"/>
    </w:p>
    <w:p w14:paraId="653AEF82" w14:textId="21974C50" w:rsidR="00F961C1" w:rsidRPr="00D94B13" w:rsidRDefault="00901542" w:rsidP="004A7F28">
      <w:pPr>
        <w:pStyle w:val="ListParagraph"/>
        <w:numPr>
          <w:ilvl w:val="0"/>
          <w:numId w:val="2"/>
        </w:numPr>
        <w:tabs>
          <w:tab w:val="left" w:pos="2130"/>
        </w:tabs>
        <w:spacing w:before="120" w:after="120"/>
        <w:ind w:right="888"/>
        <w:jc w:val="both"/>
      </w:pPr>
      <w:r w:rsidRPr="00D94B13">
        <w:t>these processes and procedures are aligned, as far as is appropriate, with corresponding processes and procedures applicable to Lancaster University in-house provision as set out in the Manual of Academic Regulations</w:t>
      </w:r>
      <w:r w:rsidRPr="00D94B13">
        <w:rPr>
          <w:spacing w:val="-1"/>
        </w:rPr>
        <w:t xml:space="preserve"> </w:t>
      </w:r>
      <w:r w:rsidRPr="00D94B13">
        <w:t>and</w:t>
      </w:r>
      <w:r w:rsidR="00306BCA" w:rsidRPr="00D94B13">
        <w:t xml:space="preserve"> </w:t>
      </w:r>
      <w:r w:rsidRPr="00D94B13">
        <w:t>Procedures.</w:t>
      </w:r>
    </w:p>
    <w:p w14:paraId="21032A77" w14:textId="77777777" w:rsidR="00F961C1" w:rsidRPr="00D94B13" w:rsidRDefault="00901542" w:rsidP="004A7F28">
      <w:pPr>
        <w:tabs>
          <w:tab w:val="left" w:pos="1410"/>
        </w:tabs>
        <w:spacing w:before="120" w:after="120"/>
        <w:ind w:left="252" w:right="-12"/>
      </w:pPr>
      <w:r w:rsidRPr="00D94B13">
        <w:t xml:space="preserve">To be responsible for devising, </w:t>
      </w:r>
      <w:proofErr w:type="gramStart"/>
      <w:r w:rsidRPr="00D94B13">
        <w:t>implementing</w:t>
      </w:r>
      <w:proofErr w:type="gramEnd"/>
      <w:r w:rsidRPr="00D94B13">
        <w:t xml:space="preserve"> and monitoring procedures</w:t>
      </w:r>
      <w:r w:rsidRPr="00D94B13">
        <w:rPr>
          <w:spacing w:val="-2"/>
        </w:rPr>
        <w:t xml:space="preserve"> </w:t>
      </w:r>
      <w:r w:rsidRPr="00D94B13">
        <w:t>for:</w:t>
      </w:r>
    </w:p>
    <w:p w14:paraId="185FCBBA" w14:textId="77777777" w:rsidR="00F961C1" w:rsidRPr="00D94B13" w:rsidRDefault="00901542" w:rsidP="004A7F28">
      <w:pPr>
        <w:pStyle w:val="ListParagraph"/>
        <w:numPr>
          <w:ilvl w:val="0"/>
          <w:numId w:val="1"/>
        </w:numPr>
        <w:tabs>
          <w:tab w:val="left" w:pos="2130"/>
        </w:tabs>
        <w:spacing w:before="120" w:after="120"/>
        <w:ind w:right="888"/>
        <w:jc w:val="both"/>
      </w:pPr>
      <w:r w:rsidRPr="00D94B13">
        <w:t>approving initial requests from partner institutions for new programmes</w:t>
      </w:r>
      <w:r w:rsidRPr="00D94B13">
        <w:rPr>
          <w:spacing w:val="-13"/>
        </w:rPr>
        <w:t xml:space="preserve"> </w:t>
      </w:r>
      <w:r w:rsidRPr="00D94B13">
        <w:t>made</w:t>
      </w:r>
      <w:r w:rsidRPr="00D94B13">
        <w:rPr>
          <w:spacing w:val="-10"/>
        </w:rPr>
        <w:t xml:space="preserve"> </w:t>
      </w:r>
      <w:r w:rsidRPr="00D94B13">
        <w:t>in</w:t>
      </w:r>
      <w:r w:rsidRPr="00D94B13">
        <w:rPr>
          <w:spacing w:val="-16"/>
        </w:rPr>
        <w:t xml:space="preserve"> </w:t>
      </w:r>
      <w:r w:rsidRPr="00D94B13">
        <w:t>accordance</w:t>
      </w:r>
      <w:r w:rsidRPr="00D94B13">
        <w:rPr>
          <w:spacing w:val="-7"/>
        </w:rPr>
        <w:t xml:space="preserve"> </w:t>
      </w:r>
      <w:r w:rsidRPr="00D94B13">
        <w:t>with</w:t>
      </w:r>
      <w:r w:rsidRPr="00D94B13">
        <w:rPr>
          <w:spacing w:val="-13"/>
        </w:rPr>
        <w:t xml:space="preserve"> </w:t>
      </w:r>
      <w:r w:rsidRPr="00D94B13">
        <w:t>agreed</w:t>
      </w:r>
      <w:r w:rsidRPr="00D94B13">
        <w:rPr>
          <w:spacing w:val="-13"/>
        </w:rPr>
        <w:t xml:space="preserve"> </w:t>
      </w:r>
      <w:r w:rsidRPr="00D94B13">
        <w:t>parameters</w:t>
      </w:r>
      <w:r w:rsidRPr="00D94B13">
        <w:rPr>
          <w:spacing w:val="-7"/>
        </w:rPr>
        <w:t xml:space="preserve"> </w:t>
      </w:r>
      <w:r w:rsidRPr="00D94B13">
        <w:t>by delegated</w:t>
      </w:r>
      <w:r w:rsidRPr="00D94B13">
        <w:rPr>
          <w:spacing w:val="-5"/>
        </w:rPr>
        <w:t xml:space="preserve"> </w:t>
      </w:r>
      <w:r w:rsidRPr="00D94B13">
        <w:t>action</w:t>
      </w:r>
      <w:proofErr w:type="gramStart"/>
      <w:r w:rsidRPr="00D94B13">
        <w:t>*;</w:t>
      </w:r>
      <w:proofErr w:type="gramEnd"/>
    </w:p>
    <w:p w14:paraId="2E17526C" w14:textId="4457595A" w:rsidR="00F961C1" w:rsidRPr="00D94B13" w:rsidRDefault="00901542" w:rsidP="004A7F28">
      <w:pPr>
        <w:pStyle w:val="ListParagraph"/>
        <w:numPr>
          <w:ilvl w:val="0"/>
          <w:numId w:val="1"/>
        </w:numPr>
        <w:tabs>
          <w:tab w:val="left" w:pos="2130"/>
        </w:tabs>
        <w:spacing w:before="120" w:after="120"/>
        <w:ind w:right="888"/>
        <w:jc w:val="both"/>
      </w:pPr>
      <w:r w:rsidRPr="00D94B13">
        <w:t>considering proposals for the validation and revalidation by the University of degrees and other schemes of study, or for revisions to existing schemes of study by delegated</w:t>
      </w:r>
      <w:r w:rsidR="00306BCA" w:rsidRPr="00D94B13">
        <w:t xml:space="preserve"> </w:t>
      </w:r>
      <w:r w:rsidRPr="00D94B13">
        <w:t>action</w:t>
      </w:r>
      <w:proofErr w:type="gramStart"/>
      <w:r w:rsidRPr="00D94B13">
        <w:t>*;</w:t>
      </w:r>
      <w:proofErr w:type="gramEnd"/>
    </w:p>
    <w:p w14:paraId="4FC1C762" w14:textId="77777777" w:rsidR="00F961C1" w:rsidRPr="00D94B13" w:rsidRDefault="00901542" w:rsidP="004A7F28">
      <w:pPr>
        <w:pStyle w:val="ListParagraph"/>
        <w:numPr>
          <w:ilvl w:val="0"/>
          <w:numId w:val="1"/>
        </w:numPr>
        <w:tabs>
          <w:tab w:val="left" w:pos="2130"/>
        </w:tabs>
        <w:spacing w:before="120" w:after="120"/>
        <w:ind w:right="888"/>
        <w:jc w:val="both"/>
      </w:pPr>
      <w:r w:rsidRPr="00D94B13">
        <w:t xml:space="preserve">annual monitoring of programmes and modules and associated learning, teaching and </w:t>
      </w:r>
      <w:proofErr w:type="gramStart"/>
      <w:r w:rsidRPr="00D94B13">
        <w:t>assessment;</w:t>
      </w:r>
      <w:proofErr w:type="gramEnd"/>
    </w:p>
    <w:p w14:paraId="580AE5BF" w14:textId="77777777" w:rsidR="00F961C1" w:rsidRPr="00D94B13" w:rsidRDefault="00901542" w:rsidP="004A7F28">
      <w:pPr>
        <w:pStyle w:val="ListParagraph"/>
        <w:numPr>
          <w:ilvl w:val="0"/>
          <w:numId w:val="1"/>
        </w:numPr>
        <w:tabs>
          <w:tab w:val="left" w:pos="2130"/>
        </w:tabs>
        <w:spacing w:before="120" w:after="120"/>
        <w:ind w:right="888"/>
        <w:jc w:val="both"/>
      </w:pPr>
      <w:r w:rsidRPr="00D94B13">
        <w:t xml:space="preserve">promoting innovation and best practice in learning, </w:t>
      </w:r>
      <w:proofErr w:type="gramStart"/>
      <w:r w:rsidRPr="00D94B13">
        <w:t>teaching</w:t>
      </w:r>
      <w:proofErr w:type="gramEnd"/>
      <w:r w:rsidRPr="00D94B13">
        <w:t xml:space="preserve"> and assessment</w:t>
      </w:r>
    </w:p>
    <w:p w14:paraId="351CC6D9" w14:textId="77777777" w:rsidR="00F961C1" w:rsidRPr="00D94B13" w:rsidRDefault="00901542" w:rsidP="004A7F28">
      <w:pPr>
        <w:pStyle w:val="ListParagraph"/>
        <w:numPr>
          <w:ilvl w:val="0"/>
          <w:numId w:val="1"/>
        </w:numPr>
        <w:tabs>
          <w:tab w:val="left" w:pos="2130"/>
        </w:tabs>
        <w:spacing w:before="120" w:after="120"/>
        <w:ind w:right="888"/>
        <w:jc w:val="both"/>
      </w:pPr>
      <w:r w:rsidRPr="00D94B13">
        <w:t>thematic reviews</w:t>
      </w:r>
    </w:p>
    <w:p w14:paraId="2C055357" w14:textId="77777777" w:rsidR="00F961C1" w:rsidRPr="00D94B13" w:rsidRDefault="00901542" w:rsidP="004A7F28">
      <w:pPr>
        <w:pStyle w:val="ListParagraph"/>
        <w:numPr>
          <w:ilvl w:val="0"/>
          <w:numId w:val="1"/>
        </w:numPr>
        <w:spacing w:before="120" w:after="120"/>
        <w:ind w:right="888"/>
        <w:jc w:val="both"/>
      </w:pPr>
      <w:r w:rsidRPr="00D94B13">
        <w:t xml:space="preserve">making recommendations about external examiners and course </w:t>
      </w:r>
      <w:proofErr w:type="gramStart"/>
      <w:r w:rsidRPr="00D94B13">
        <w:t>consultants;</w:t>
      </w:r>
      <w:proofErr w:type="gramEnd"/>
    </w:p>
    <w:p w14:paraId="635B08A5" w14:textId="77777777" w:rsidR="00F961C1" w:rsidRPr="00D94B13" w:rsidRDefault="00901542" w:rsidP="004A7F28">
      <w:pPr>
        <w:pStyle w:val="ListParagraph"/>
        <w:numPr>
          <w:ilvl w:val="0"/>
          <w:numId w:val="1"/>
        </w:numPr>
        <w:tabs>
          <w:tab w:val="left" w:pos="2130"/>
        </w:tabs>
        <w:spacing w:before="120" w:after="120"/>
        <w:ind w:right="888"/>
        <w:jc w:val="both"/>
      </w:pPr>
      <w:r w:rsidRPr="00D94B13">
        <w:t>the production and use, by collaborative partners, or qualitative and quantitative management information including:</w:t>
      </w:r>
    </w:p>
    <w:p w14:paraId="36678C31" w14:textId="77777777" w:rsidR="00F961C1" w:rsidRPr="00D94B13" w:rsidRDefault="00901542" w:rsidP="004A7F28">
      <w:pPr>
        <w:pStyle w:val="ListParagraph"/>
        <w:numPr>
          <w:ilvl w:val="0"/>
          <w:numId w:val="1"/>
        </w:numPr>
        <w:tabs>
          <w:tab w:val="left" w:pos="2130"/>
        </w:tabs>
        <w:spacing w:before="120" w:after="120"/>
        <w:ind w:right="888"/>
        <w:jc w:val="both"/>
      </w:pPr>
      <w:r w:rsidRPr="00D94B13">
        <w:t>demand figures, recruitment targets, recruitment data; retention</w:t>
      </w:r>
      <w:r w:rsidRPr="00D94B13">
        <w:tab/>
        <w:t>figures</w:t>
      </w:r>
      <w:r w:rsidRPr="00D94B13">
        <w:tab/>
        <w:t>and</w:t>
      </w:r>
      <w:r w:rsidRPr="00D94B13">
        <w:tab/>
        <w:t>progression</w:t>
      </w:r>
      <w:r w:rsidRPr="00D94B13">
        <w:tab/>
        <w:t>and</w:t>
      </w:r>
      <w:r w:rsidRPr="00D94B13">
        <w:tab/>
        <w:t>achievement statistics; summaries of student feedback data.</w:t>
      </w:r>
    </w:p>
    <w:p w14:paraId="3D79FD02" w14:textId="77777777" w:rsidR="00F961C1" w:rsidRPr="00D94B13" w:rsidRDefault="00F961C1" w:rsidP="004A7F28">
      <w:pPr>
        <w:pStyle w:val="ListParagraph"/>
        <w:numPr>
          <w:ilvl w:val="0"/>
          <w:numId w:val="1"/>
        </w:numPr>
        <w:tabs>
          <w:tab w:val="left" w:pos="2130"/>
        </w:tabs>
        <w:spacing w:before="120" w:after="120"/>
        <w:ind w:right="888"/>
        <w:jc w:val="both"/>
        <w:sectPr w:rsidR="00F961C1" w:rsidRPr="00D94B13" w:rsidSect="004A7F28">
          <w:pgSz w:w="11940" w:h="16860"/>
          <w:pgMar w:top="1440" w:right="1440" w:bottom="1440" w:left="1440" w:header="0" w:footer="494" w:gutter="0"/>
          <w:cols w:space="720"/>
          <w:docGrid w:linePitch="299"/>
        </w:sectPr>
      </w:pPr>
    </w:p>
    <w:p w14:paraId="0BEBFAF7" w14:textId="4F754A1D" w:rsidR="00F961C1" w:rsidRPr="00D94B13" w:rsidRDefault="00901542" w:rsidP="00B0528D">
      <w:pPr>
        <w:tabs>
          <w:tab w:val="left" w:pos="1409"/>
          <w:tab w:val="left" w:pos="1410"/>
        </w:tabs>
        <w:spacing w:before="120" w:after="120"/>
        <w:ind w:left="252" w:right="2433"/>
      </w:pPr>
      <w:r w:rsidRPr="00D94B13">
        <w:lastRenderedPageBreak/>
        <w:t>*See document Revalidation and Validation: Processes and Procedures</w:t>
      </w:r>
    </w:p>
    <w:p w14:paraId="61A91B6A" w14:textId="072E74CB" w:rsidR="00B0528D" w:rsidRPr="00D94B13" w:rsidRDefault="00B0528D" w:rsidP="00B0528D">
      <w:pPr>
        <w:spacing w:before="120" w:after="120"/>
        <w:ind w:left="252"/>
        <w:rPr>
          <w:b/>
        </w:rPr>
      </w:pPr>
      <w:r w:rsidRPr="00D94B13">
        <w:rPr>
          <w:b/>
        </w:rPr>
        <w:t>Membership</w:t>
      </w:r>
    </w:p>
    <w:tbl>
      <w:tblPr>
        <w:tblStyle w:val="TableGrid"/>
        <w:tblW w:w="0" w:type="auto"/>
        <w:tblInd w:w="252" w:type="dxa"/>
        <w:tblLook w:val="04A0" w:firstRow="1" w:lastRow="0" w:firstColumn="1" w:lastColumn="0" w:noHBand="0" w:noVBand="1"/>
      </w:tblPr>
      <w:tblGrid>
        <w:gridCol w:w="7114"/>
        <w:gridCol w:w="2584"/>
      </w:tblGrid>
      <w:tr w:rsidR="00B0528D" w:rsidRPr="00D94B13" w14:paraId="645BA2F6" w14:textId="77777777" w:rsidTr="00B97111">
        <w:tc>
          <w:tcPr>
            <w:tcW w:w="7114" w:type="dxa"/>
          </w:tcPr>
          <w:p w14:paraId="6F557321" w14:textId="2209A929" w:rsidR="00B0528D" w:rsidRPr="00D94B13" w:rsidRDefault="00B0528D" w:rsidP="00B0528D">
            <w:pPr>
              <w:pStyle w:val="BodyText"/>
              <w:spacing w:before="120" w:after="120"/>
              <w:rPr>
                <w:b/>
              </w:rPr>
            </w:pPr>
            <w:r w:rsidRPr="00D94B13">
              <w:rPr>
                <w:b/>
              </w:rPr>
              <w:t>ex officio</w:t>
            </w:r>
          </w:p>
        </w:tc>
        <w:tc>
          <w:tcPr>
            <w:tcW w:w="2584" w:type="dxa"/>
          </w:tcPr>
          <w:p w14:paraId="3C2EA423" w14:textId="0915EB8D" w:rsidR="00B0528D" w:rsidRPr="00D94B13" w:rsidRDefault="00B0528D" w:rsidP="00B97111">
            <w:pPr>
              <w:pStyle w:val="BodyText"/>
              <w:tabs>
                <w:tab w:val="left" w:pos="2413"/>
              </w:tabs>
              <w:spacing w:before="120" w:after="120"/>
              <w:rPr>
                <w:b/>
              </w:rPr>
            </w:pPr>
          </w:p>
        </w:tc>
      </w:tr>
      <w:tr w:rsidR="00B0528D" w:rsidRPr="00D94B13" w14:paraId="25A8706C" w14:textId="77777777" w:rsidTr="00B97111">
        <w:tc>
          <w:tcPr>
            <w:tcW w:w="7114" w:type="dxa"/>
          </w:tcPr>
          <w:p w14:paraId="2A87A5D0" w14:textId="12A38943" w:rsidR="00B0528D" w:rsidRPr="00D94B13" w:rsidRDefault="00B0528D" w:rsidP="00B0528D">
            <w:pPr>
              <w:pStyle w:val="BodyText"/>
              <w:tabs>
                <w:tab w:val="left" w:pos="2413"/>
              </w:tabs>
              <w:spacing w:before="120" w:after="120"/>
            </w:pPr>
            <w:r w:rsidRPr="00D94B13">
              <w:t>Vice-Chancellor</w:t>
            </w:r>
          </w:p>
        </w:tc>
        <w:tc>
          <w:tcPr>
            <w:tcW w:w="2584" w:type="dxa"/>
          </w:tcPr>
          <w:p w14:paraId="30F0EC5D" w14:textId="6E8556EC" w:rsidR="00B0528D" w:rsidRPr="00D94B13" w:rsidRDefault="00B0528D" w:rsidP="00B0528D">
            <w:pPr>
              <w:pStyle w:val="BodyText"/>
              <w:tabs>
                <w:tab w:val="left" w:pos="2413"/>
              </w:tabs>
              <w:spacing w:before="120" w:after="120"/>
            </w:pPr>
            <w:r w:rsidRPr="00D94B13">
              <w:t>Pro</w:t>
            </w:r>
            <w:r w:rsidR="00F35C19" w:rsidRPr="00D94B13">
              <w:t>f</w:t>
            </w:r>
            <w:r w:rsidRPr="00D94B13">
              <w:t xml:space="preserve"> Andy Schofield</w:t>
            </w:r>
          </w:p>
        </w:tc>
      </w:tr>
      <w:tr w:rsidR="00B0528D" w:rsidRPr="00D94B13" w14:paraId="38602E58" w14:textId="77777777" w:rsidTr="00B97111">
        <w:tc>
          <w:tcPr>
            <w:tcW w:w="7114" w:type="dxa"/>
          </w:tcPr>
          <w:p w14:paraId="49EDA165" w14:textId="124B899A" w:rsidR="00B0528D" w:rsidRPr="00D94B13" w:rsidRDefault="00531CBF" w:rsidP="00B0528D">
            <w:pPr>
              <w:pStyle w:val="BodyText"/>
              <w:tabs>
                <w:tab w:val="left" w:pos="2413"/>
              </w:tabs>
              <w:spacing w:before="120" w:after="120"/>
            </w:pPr>
            <w:r w:rsidRPr="00D94B13">
              <w:t>Head of Academic Quality, Standards &amp; Conduct,</w:t>
            </w:r>
          </w:p>
        </w:tc>
        <w:tc>
          <w:tcPr>
            <w:tcW w:w="2584" w:type="dxa"/>
          </w:tcPr>
          <w:p w14:paraId="3C558871" w14:textId="71ECF267" w:rsidR="00B0528D" w:rsidRPr="00D94B13" w:rsidRDefault="00306BCA" w:rsidP="00B0528D">
            <w:pPr>
              <w:pStyle w:val="BodyText"/>
              <w:tabs>
                <w:tab w:val="left" w:pos="2413"/>
              </w:tabs>
              <w:spacing w:before="120" w:after="120"/>
            </w:pPr>
            <w:r w:rsidRPr="00D94B13">
              <w:t xml:space="preserve">Dr </w:t>
            </w:r>
            <w:r w:rsidR="00B0528D" w:rsidRPr="00D94B13">
              <w:t>Stephen Bulman</w:t>
            </w:r>
          </w:p>
        </w:tc>
      </w:tr>
      <w:tr w:rsidR="00306BCA" w:rsidRPr="00D94B13" w14:paraId="1D536ECE" w14:textId="77777777" w:rsidTr="00B97111">
        <w:tc>
          <w:tcPr>
            <w:tcW w:w="7114" w:type="dxa"/>
          </w:tcPr>
          <w:p w14:paraId="23423B08" w14:textId="448D6C7A" w:rsidR="00306BCA" w:rsidRPr="00D94B13" w:rsidRDefault="00306BCA" w:rsidP="00306BCA">
            <w:pPr>
              <w:pStyle w:val="BodyText"/>
              <w:spacing w:before="120" w:after="120"/>
            </w:pPr>
            <w:r w:rsidRPr="00D94B13">
              <w:t xml:space="preserve">Associate Dean </w:t>
            </w:r>
            <w:r w:rsidR="00F35C19" w:rsidRPr="00D94B13">
              <w:t xml:space="preserve">– </w:t>
            </w:r>
            <w:r w:rsidR="00F35882" w:rsidRPr="00D94B13">
              <w:t>Education</w:t>
            </w:r>
            <w:r w:rsidR="00F35C19" w:rsidRPr="00D94B13">
              <w:t>,</w:t>
            </w:r>
            <w:r w:rsidR="00F35882" w:rsidRPr="00D94B13">
              <w:t xml:space="preserve"> </w:t>
            </w:r>
            <w:r w:rsidR="00531CBF" w:rsidRPr="00D94B13">
              <w:t>Faculty of</w:t>
            </w:r>
            <w:r w:rsidRPr="00D94B13">
              <w:t xml:space="preserve"> Arts and Social Sciences</w:t>
            </w:r>
          </w:p>
        </w:tc>
        <w:tc>
          <w:tcPr>
            <w:tcW w:w="2584" w:type="dxa"/>
          </w:tcPr>
          <w:p w14:paraId="3EDF7334" w14:textId="061ACB1C" w:rsidR="00306BCA" w:rsidRPr="00D94B13" w:rsidRDefault="00F35C19" w:rsidP="00B0528D">
            <w:pPr>
              <w:pStyle w:val="BodyText"/>
              <w:tabs>
                <w:tab w:val="left" w:pos="2413"/>
              </w:tabs>
              <w:spacing w:before="120" w:after="120"/>
            </w:pPr>
            <w:r w:rsidRPr="00D94B13">
              <w:t xml:space="preserve">Ms </w:t>
            </w:r>
            <w:r w:rsidR="00306BCA" w:rsidRPr="00D94B13">
              <w:t>O</w:t>
            </w:r>
            <w:r w:rsidRPr="00D94B13">
              <w:t>lga</w:t>
            </w:r>
            <w:r w:rsidR="00306BCA" w:rsidRPr="00D94B13">
              <w:t xml:space="preserve"> Gomez-Cash</w:t>
            </w:r>
          </w:p>
        </w:tc>
      </w:tr>
      <w:tr w:rsidR="00306BCA" w:rsidRPr="00D94B13" w14:paraId="2B524691" w14:textId="77777777" w:rsidTr="00B97111">
        <w:tc>
          <w:tcPr>
            <w:tcW w:w="7114" w:type="dxa"/>
          </w:tcPr>
          <w:p w14:paraId="24CE914E" w14:textId="56D62CA4" w:rsidR="00306BCA" w:rsidRPr="00D94B13" w:rsidRDefault="00306BCA" w:rsidP="00306BCA">
            <w:pPr>
              <w:pStyle w:val="BodyText"/>
              <w:spacing w:before="120" w:after="120"/>
              <w:ind w:right="1344"/>
            </w:pPr>
            <w:r w:rsidRPr="00D94B13">
              <w:t>Associate Dean</w:t>
            </w:r>
            <w:r w:rsidR="00F35C19" w:rsidRPr="00D94B13">
              <w:t xml:space="preserve"> – </w:t>
            </w:r>
            <w:r w:rsidRPr="00D94B13">
              <w:t>Education</w:t>
            </w:r>
            <w:r w:rsidR="00F35C19" w:rsidRPr="00D94B13">
              <w:t xml:space="preserve"> </w:t>
            </w:r>
            <w:r w:rsidRPr="00D94B13">
              <w:t>(Undergraduate), Health and Medicine</w:t>
            </w:r>
          </w:p>
        </w:tc>
        <w:tc>
          <w:tcPr>
            <w:tcW w:w="2584" w:type="dxa"/>
          </w:tcPr>
          <w:p w14:paraId="23A92738" w14:textId="6B9B2F91" w:rsidR="00306BCA" w:rsidRPr="00D94B13" w:rsidRDefault="00F35C19" w:rsidP="00B0528D">
            <w:pPr>
              <w:pStyle w:val="BodyText"/>
              <w:tabs>
                <w:tab w:val="left" w:pos="2413"/>
              </w:tabs>
              <w:spacing w:before="120" w:after="120"/>
            </w:pPr>
            <w:r w:rsidRPr="00D94B13">
              <w:t>Prof Sarah</w:t>
            </w:r>
            <w:r w:rsidR="00306BCA" w:rsidRPr="00D94B13">
              <w:t xml:space="preserve"> Brearley</w:t>
            </w:r>
          </w:p>
        </w:tc>
      </w:tr>
      <w:tr w:rsidR="00306BCA" w:rsidRPr="00D94B13" w14:paraId="02FA43D8" w14:textId="77777777" w:rsidTr="00B97111">
        <w:tc>
          <w:tcPr>
            <w:tcW w:w="7114" w:type="dxa"/>
          </w:tcPr>
          <w:p w14:paraId="0E69FD7F" w14:textId="28E75F1C" w:rsidR="00306BCA" w:rsidRPr="00D94B13" w:rsidRDefault="00306BCA" w:rsidP="00306BCA">
            <w:pPr>
              <w:pStyle w:val="BodyText"/>
              <w:spacing w:before="120" w:after="120"/>
              <w:ind w:right="1344"/>
            </w:pPr>
            <w:r w:rsidRPr="00D94B13">
              <w:t>Associate Dean Undergraduate, Management School</w:t>
            </w:r>
          </w:p>
        </w:tc>
        <w:tc>
          <w:tcPr>
            <w:tcW w:w="2584" w:type="dxa"/>
          </w:tcPr>
          <w:p w14:paraId="132EBC4B" w14:textId="1FFB6A50" w:rsidR="00306BCA" w:rsidRPr="00D94B13" w:rsidRDefault="00F35C19" w:rsidP="00B0528D">
            <w:pPr>
              <w:pStyle w:val="BodyText"/>
              <w:tabs>
                <w:tab w:val="left" w:pos="2413"/>
              </w:tabs>
              <w:spacing w:before="120" w:after="120"/>
            </w:pPr>
            <w:r w:rsidRPr="00D94B13">
              <w:t>Prof Pete Thomas</w:t>
            </w:r>
          </w:p>
        </w:tc>
      </w:tr>
      <w:tr w:rsidR="00306BCA" w:rsidRPr="00D94B13" w14:paraId="3EBFD8D2" w14:textId="77777777" w:rsidTr="00B97111">
        <w:tc>
          <w:tcPr>
            <w:tcW w:w="7114" w:type="dxa"/>
          </w:tcPr>
          <w:p w14:paraId="564DCD7A" w14:textId="4A8D751D" w:rsidR="00306BCA" w:rsidRPr="00D94B13" w:rsidRDefault="00306BCA" w:rsidP="00306BCA">
            <w:pPr>
              <w:pStyle w:val="BodyText"/>
              <w:spacing w:before="120" w:after="120"/>
              <w:ind w:right="965"/>
            </w:pPr>
            <w:r w:rsidRPr="00D94B13">
              <w:t>Associate Dean for Teaching (Undergraduate), Science and Technology)</w:t>
            </w:r>
          </w:p>
        </w:tc>
        <w:tc>
          <w:tcPr>
            <w:tcW w:w="2584" w:type="dxa"/>
          </w:tcPr>
          <w:p w14:paraId="01D0B517" w14:textId="297D195A" w:rsidR="00306BCA" w:rsidRPr="00D94B13" w:rsidRDefault="00F35C19" w:rsidP="00B0528D">
            <w:pPr>
              <w:pStyle w:val="BodyText"/>
              <w:tabs>
                <w:tab w:val="left" w:pos="2413"/>
              </w:tabs>
              <w:spacing w:before="120" w:after="120"/>
            </w:pPr>
            <w:r w:rsidRPr="00D94B13">
              <w:t>Dr Fabrice Andrieux</w:t>
            </w:r>
          </w:p>
        </w:tc>
      </w:tr>
      <w:tr w:rsidR="00306BCA" w:rsidRPr="00D94B13" w14:paraId="54860824" w14:textId="77777777" w:rsidTr="00B97111">
        <w:tc>
          <w:tcPr>
            <w:tcW w:w="7114" w:type="dxa"/>
          </w:tcPr>
          <w:p w14:paraId="60EDC33C" w14:textId="7A5D068E" w:rsidR="00306BCA" w:rsidRPr="00D94B13" w:rsidRDefault="00306BCA" w:rsidP="00B0528D">
            <w:pPr>
              <w:pStyle w:val="BodyText"/>
              <w:tabs>
                <w:tab w:val="left" w:pos="2413"/>
              </w:tabs>
              <w:spacing w:before="120" w:after="120"/>
              <w:rPr>
                <w:b/>
              </w:rPr>
            </w:pPr>
            <w:r w:rsidRPr="00D94B13">
              <w:rPr>
                <w:b/>
              </w:rPr>
              <w:t>appointed</w:t>
            </w:r>
          </w:p>
        </w:tc>
        <w:tc>
          <w:tcPr>
            <w:tcW w:w="2584" w:type="dxa"/>
          </w:tcPr>
          <w:p w14:paraId="1C67C890" w14:textId="77777777" w:rsidR="00306BCA" w:rsidRPr="00D94B13" w:rsidRDefault="00306BCA" w:rsidP="00B0528D">
            <w:pPr>
              <w:pStyle w:val="BodyText"/>
              <w:tabs>
                <w:tab w:val="left" w:pos="2413"/>
              </w:tabs>
              <w:spacing w:before="120" w:after="120"/>
              <w:rPr>
                <w:b/>
              </w:rPr>
            </w:pPr>
          </w:p>
        </w:tc>
      </w:tr>
      <w:tr w:rsidR="00306BCA" w:rsidRPr="00D94B13" w14:paraId="6B808C71" w14:textId="77777777" w:rsidTr="00B97111">
        <w:tc>
          <w:tcPr>
            <w:tcW w:w="7114" w:type="dxa"/>
          </w:tcPr>
          <w:p w14:paraId="34F32006" w14:textId="42D2FDE0" w:rsidR="00306BCA" w:rsidRPr="00D94B13" w:rsidRDefault="00F35C19" w:rsidP="00B0528D">
            <w:pPr>
              <w:pStyle w:val="BodyText"/>
              <w:tabs>
                <w:tab w:val="left" w:pos="2413"/>
              </w:tabs>
              <w:spacing w:before="120" w:after="120"/>
            </w:pPr>
            <w:r w:rsidRPr="00D94B13">
              <w:t>University Academic Dean</w:t>
            </w:r>
          </w:p>
        </w:tc>
        <w:tc>
          <w:tcPr>
            <w:tcW w:w="2584" w:type="dxa"/>
          </w:tcPr>
          <w:p w14:paraId="6E2062F0" w14:textId="24119498" w:rsidR="00306BCA" w:rsidRPr="00D94B13" w:rsidRDefault="000E2656" w:rsidP="00B0528D">
            <w:pPr>
              <w:pStyle w:val="BodyText"/>
              <w:tabs>
                <w:tab w:val="left" w:pos="2413"/>
              </w:tabs>
              <w:spacing w:before="120" w:after="120"/>
            </w:pPr>
            <w:r w:rsidRPr="00D94B13">
              <w:t>Prof Alisdair Gillespie</w:t>
            </w:r>
          </w:p>
        </w:tc>
      </w:tr>
      <w:tr w:rsidR="00306BCA" w:rsidRPr="00D94B13" w14:paraId="738818E0" w14:textId="77777777" w:rsidTr="00B97111">
        <w:tc>
          <w:tcPr>
            <w:tcW w:w="7114" w:type="dxa"/>
          </w:tcPr>
          <w:p w14:paraId="6F6CF3EF" w14:textId="5547CB21" w:rsidR="00306BCA" w:rsidRPr="00D94B13" w:rsidRDefault="00306BCA" w:rsidP="00B0528D">
            <w:pPr>
              <w:pStyle w:val="BodyText"/>
              <w:tabs>
                <w:tab w:val="left" w:pos="2413"/>
              </w:tabs>
              <w:spacing w:before="120" w:after="120"/>
            </w:pPr>
            <w:r w:rsidRPr="00D94B13">
              <w:t>Arts and Social Science</w:t>
            </w:r>
          </w:p>
        </w:tc>
        <w:tc>
          <w:tcPr>
            <w:tcW w:w="2584" w:type="dxa"/>
          </w:tcPr>
          <w:p w14:paraId="41D71687" w14:textId="3E76B785" w:rsidR="00306BCA" w:rsidRPr="00D94B13" w:rsidRDefault="00306BCA" w:rsidP="00B0528D">
            <w:pPr>
              <w:pStyle w:val="BodyText"/>
              <w:tabs>
                <w:tab w:val="left" w:pos="2413"/>
              </w:tabs>
              <w:spacing w:before="120" w:after="120"/>
            </w:pPr>
            <w:r w:rsidRPr="00D94B13">
              <w:t>Dr Graeme Gilloch</w:t>
            </w:r>
          </w:p>
        </w:tc>
      </w:tr>
      <w:tr w:rsidR="00306BCA" w:rsidRPr="00D94B13" w14:paraId="16BAF9FB" w14:textId="77777777" w:rsidTr="00B97111">
        <w:tc>
          <w:tcPr>
            <w:tcW w:w="7114" w:type="dxa"/>
          </w:tcPr>
          <w:p w14:paraId="472F2F6D" w14:textId="3F6E671F" w:rsidR="00306BCA" w:rsidRPr="00D94B13" w:rsidRDefault="00306BCA" w:rsidP="00B0528D">
            <w:pPr>
              <w:pStyle w:val="BodyText"/>
              <w:tabs>
                <w:tab w:val="left" w:pos="2413"/>
              </w:tabs>
              <w:spacing w:before="120" w:after="120"/>
            </w:pPr>
            <w:r w:rsidRPr="00D94B13">
              <w:t>Health and Medicine</w:t>
            </w:r>
          </w:p>
        </w:tc>
        <w:tc>
          <w:tcPr>
            <w:tcW w:w="2584" w:type="dxa"/>
          </w:tcPr>
          <w:p w14:paraId="783B51B8" w14:textId="0F1E4EA2" w:rsidR="00306BCA" w:rsidRPr="00D94B13" w:rsidRDefault="00306BCA" w:rsidP="00B0528D">
            <w:pPr>
              <w:pStyle w:val="BodyText"/>
              <w:tabs>
                <w:tab w:val="left" w:pos="2413"/>
              </w:tabs>
              <w:spacing w:before="120" w:after="120"/>
            </w:pPr>
            <w:r w:rsidRPr="00D94B13">
              <w:t>Dr B Lauder</w:t>
            </w:r>
          </w:p>
        </w:tc>
      </w:tr>
      <w:tr w:rsidR="00306BCA" w:rsidRPr="00D94B13" w14:paraId="4B290F31" w14:textId="77777777" w:rsidTr="00B97111">
        <w:tc>
          <w:tcPr>
            <w:tcW w:w="7114" w:type="dxa"/>
          </w:tcPr>
          <w:p w14:paraId="1E14C8A9" w14:textId="6930BC06" w:rsidR="00306BCA" w:rsidRPr="00D94B13" w:rsidRDefault="00306BCA" w:rsidP="00B0528D">
            <w:pPr>
              <w:pStyle w:val="BodyText"/>
              <w:tabs>
                <w:tab w:val="left" w:pos="2413"/>
              </w:tabs>
              <w:spacing w:before="120" w:after="120"/>
            </w:pPr>
            <w:r w:rsidRPr="00D94B13">
              <w:t>Management School</w:t>
            </w:r>
          </w:p>
        </w:tc>
        <w:tc>
          <w:tcPr>
            <w:tcW w:w="2584" w:type="dxa"/>
          </w:tcPr>
          <w:p w14:paraId="1E62B0E5" w14:textId="685851E8" w:rsidR="00306BCA" w:rsidRPr="00D94B13" w:rsidRDefault="00306BCA" w:rsidP="00B0528D">
            <w:pPr>
              <w:pStyle w:val="BodyText"/>
              <w:tabs>
                <w:tab w:val="left" w:pos="2413"/>
              </w:tabs>
              <w:spacing w:before="120" w:after="120"/>
            </w:pPr>
            <w:r w:rsidRPr="00D94B13">
              <w:t>Dr H. Ingham</w:t>
            </w:r>
          </w:p>
        </w:tc>
      </w:tr>
      <w:tr w:rsidR="00B0528D" w:rsidRPr="00D94B13" w14:paraId="3A1F6029" w14:textId="77777777" w:rsidTr="00B97111">
        <w:tc>
          <w:tcPr>
            <w:tcW w:w="7114" w:type="dxa"/>
          </w:tcPr>
          <w:p w14:paraId="5BD57049" w14:textId="1DCF8F89" w:rsidR="00B0528D" w:rsidRPr="00D94B13" w:rsidRDefault="00306BCA" w:rsidP="00B0528D">
            <w:pPr>
              <w:pStyle w:val="BodyText"/>
              <w:tabs>
                <w:tab w:val="left" w:pos="2413"/>
              </w:tabs>
              <w:spacing w:before="120" w:after="120"/>
            </w:pPr>
            <w:r w:rsidRPr="00D94B13">
              <w:t>Science and Technology</w:t>
            </w:r>
          </w:p>
        </w:tc>
        <w:tc>
          <w:tcPr>
            <w:tcW w:w="2584" w:type="dxa"/>
          </w:tcPr>
          <w:p w14:paraId="264181DA" w14:textId="71991D71" w:rsidR="00B0528D" w:rsidRPr="00D94B13" w:rsidRDefault="00306BCA" w:rsidP="00B0528D">
            <w:pPr>
              <w:pStyle w:val="BodyText"/>
              <w:tabs>
                <w:tab w:val="left" w:pos="2413"/>
              </w:tabs>
              <w:spacing w:before="120" w:after="120"/>
            </w:pPr>
            <w:r w:rsidRPr="00D94B13">
              <w:t xml:space="preserve">Dr </w:t>
            </w:r>
            <w:r w:rsidR="000E2656" w:rsidRPr="00D94B13">
              <w:t>Hossein Rahmani</w:t>
            </w:r>
          </w:p>
        </w:tc>
      </w:tr>
      <w:tr w:rsidR="00B0528D" w:rsidRPr="00D94B13" w14:paraId="6E312743" w14:textId="77777777" w:rsidTr="00B97111">
        <w:tc>
          <w:tcPr>
            <w:tcW w:w="7114" w:type="dxa"/>
          </w:tcPr>
          <w:p w14:paraId="2C4FEED2" w14:textId="6624E62C" w:rsidR="00B0528D" w:rsidRPr="00D94B13" w:rsidRDefault="000E2656" w:rsidP="00B0528D">
            <w:pPr>
              <w:pStyle w:val="BodyText"/>
              <w:tabs>
                <w:tab w:val="left" w:pos="2413"/>
              </w:tabs>
              <w:spacing w:before="120" w:after="120"/>
            </w:pPr>
            <w:r w:rsidRPr="00D94B13">
              <w:t>Academic Quality &amp; Standards Manager, Academic Quality, Standards &amp; Conduct</w:t>
            </w:r>
          </w:p>
        </w:tc>
        <w:tc>
          <w:tcPr>
            <w:tcW w:w="2584" w:type="dxa"/>
          </w:tcPr>
          <w:p w14:paraId="1189CAAE" w14:textId="04F492BE" w:rsidR="00B0528D" w:rsidRPr="00D94B13" w:rsidRDefault="000E2656" w:rsidP="00B0528D">
            <w:pPr>
              <w:pStyle w:val="BodyText"/>
              <w:tabs>
                <w:tab w:val="left" w:pos="2413"/>
              </w:tabs>
              <w:spacing w:before="120" w:after="120"/>
            </w:pPr>
            <w:r w:rsidRPr="00D94B13">
              <w:t>Mr Andrew Harding</w:t>
            </w:r>
          </w:p>
        </w:tc>
      </w:tr>
      <w:tr w:rsidR="00306BCA" w:rsidRPr="00D94B13" w14:paraId="2A02E229" w14:textId="77777777" w:rsidTr="00B97111">
        <w:tc>
          <w:tcPr>
            <w:tcW w:w="7114" w:type="dxa"/>
          </w:tcPr>
          <w:p w14:paraId="11296941" w14:textId="304F3EC1" w:rsidR="00306BCA" w:rsidRPr="00D94B13" w:rsidRDefault="00306BCA" w:rsidP="00B0528D">
            <w:pPr>
              <w:pStyle w:val="BodyText"/>
              <w:tabs>
                <w:tab w:val="left" w:pos="2413"/>
              </w:tabs>
              <w:spacing w:before="120" w:after="120"/>
              <w:rPr>
                <w:b/>
              </w:rPr>
            </w:pPr>
            <w:r w:rsidRPr="00D94B13">
              <w:rPr>
                <w:b/>
              </w:rPr>
              <w:t>in attendance</w:t>
            </w:r>
          </w:p>
        </w:tc>
        <w:tc>
          <w:tcPr>
            <w:tcW w:w="2584" w:type="dxa"/>
          </w:tcPr>
          <w:p w14:paraId="7CB79603" w14:textId="77777777" w:rsidR="00306BCA" w:rsidRPr="00D94B13" w:rsidRDefault="00306BCA" w:rsidP="00B0528D">
            <w:pPr>
              <w:pStyle w:val="BodyText"/>
              <w:tabs>
                <w:tab w:val="left" w:pos="2413"/>
              </w:tabs>
              <w:spacing w:before="120" w:after="120"/>
              <w:rPr>
                <w:b/>
              </w:rPr>
            </w:pPr>
          </w:p>
        </w:tc>
      </w:tr>
      <w:tr w:rsidR="00306BCA" w:rsidRPr="00D94B13" w14:paraId="6B32801A" w14:textId="77777777" w:rsidTr="00B97111">
        <w:tc>
          <w:tcPr>
            <w:tcW w:w="7114" w:type="dxa"/>
          </w:tcPr>
          <w:p w14:paraId="5E841840" w14:textId="09C9275C" w:rsidR="00306BCA" w:rsidRPr="00D94B13" w:rsidRDefault="000E2656" w:rsidP="00306BCA">
            <w:pPr>
              <w:pStyle w:val="BodyText"/>
              <w:tabs>
                <w:tab w:val="left" w:pos="2413"/>
              </w:tabs>
              <w:spacing w:before="120" w:after="120"/>
            </w:pPr>
            <w:r w:rsidRPr="00D94B13">
              <w:t>Vice Principal - Curriculum and Quality</w:t>
            </w:r>
          </w:p>
        </w:tc>
        <w:tc>
          <w:tcPr>
            <w:tcW w:w="2584" w:type="dxa"/>
          </w:tcPr>
          <w:p w14:paraId="0CA32E43" w14:textId="21B73524" w:rsidR="00306BCA" w:rsidRPr="00D94B13" w:rsidRDefault="000E2656" w:rsidP="00306BCA">
            <w:pPr>
              <w:pStyle w:val="BodyText"/>
              <w:tabs>
                <w:tab w:val="left" w:pos="2413"/>
              </w:tabs>
              <w:spacing w:before="120" w:after="120"/>
            </w:pPr>
            <w:r w:rsidRPr="00D94B13">
              <w:t>Ms Rachel Tarplee</w:t>
            </w:r>
          </w:p>
        </w:tc>
      </w:tr>
      <w:tr w:rsidR="00306BCA" w:rsidRPr="00D94B13" w14:paraId="1517F8E4" w14:textId="77777777" w:rsidTr="00B97111">
        <w:tc>
          <w:tcPr>
            <w:tcW w:w="7114" w:type="dxa"/>
          </w:tcPr>
          <w:p w14:paraId="6576597C" w14:textId="5FFC2FD9" w:rsidR="00306BCA" w:rsidRPr="00D94B13" w:rsidRDefault="000E2656" w:rsidP="00306BCA">
            <w:pPr>
              <w:pStyle w:val="BodyText"/>
              <w:tabs>
                <w:tab w:val="left" w:pos="2413"/>
              </w:tabs>
              <w:spacing w:before="120" w:after="120"/>
            </w:pPr>
            <w:r w:rsidRPr="00D94B13">
              <w:t>Academic Registrar- HE</w:t>
            </w:r>
          </w:p>
        </w:tc>
        <w:tc>
          <w:tcPr>
            <w:tcW w:w="2584" w:type="dxa"/>
          </w:tcPr>
          <w:p w14:paraId="0853E229" w14:textId="3C7AD3CE" w:rsidR="00306BCA" w:rsidRPr="00D94B13" w:rsidRDefault="000E2656" w:rsidP="00306BCA">
            <w:pPr>
              <w:pStyle w:val="BodyText"/>
              <w:tabs>
                <w:tab w:val="left" w:pos="2413"/>
              </w:tabs>
              <w:spacing w:before="120" w:after="120"/>
            </w:pPr>
            <w:r w:rsidRPr="00D94B13">
              <w:t>Ms Julie Bulcock</w:t>
            </w:r>
          </w:p>
        </w:tc>
      </w:tr>
      <w:tr w:rsidR="0040486B" w:rsidRPr="00D94B13" w14:paraId="6FF475B8" w14:textId="77777777" w:rsidTr="00B97111">
        <w:tc>
          <w:tcPr>
            <w:tcW w:w="7114" w:type="dxa"/>
          </w:tcPr>
          <w:p w14:paraId="1D55E6F8" w14:textId="62514B7B" w:rsidR="0040486B" w:rsidRPr="00D94B13" w:rsidRDefault="0040486B" w:rsidP="00306BCA">
            <w:pPr>
              <w:pStyle w:val="BodyText"/>
              <w:tabs>
                <w:tab w:val="left" w:pos="2413"/>
              </w:tabs>
              <w:spacing w:before="120" w:after="120"/>
            </w:pPr>
            <w:r>
              <w:rPr>
                <w:lang w:eastAsia="en-GB"/>
              </w:rPr>
              <w:t>Head of Quality Assurance and Enhancement</w:t>
            </w:r>
          </w:p>
        </w:tc>
        <w:tc>
          <w:tcPr>
            <w:tcW w:w="2584" w:type="dxa"/>
          </w:tcPr>
          <w:p w14:paraId="038A6940" w14:textId="0B126467" w:rsidR="0040486B" w:rsidRPr="00D94B13" w:rsidRDefault="0040486B" w:rsidP="00306BCA">
            <w:pPr>
              <w:pStyle w:val="BodyText"/>
              <w:tabs>
                <w:tab w:val="left" w:pos="2413"/>
              </w:tabs>
              <w:spacing w:before="120" w:after="120"/>
            </w:pPr>
            <w:r>
              <w:t>Mr Scott Lumley</w:t>
            </w:r>
          </w:p>
        </w:tc>
      </w:tr>
      <w:tr w:rsidR="0040486B" w:rsidRPr="00D94B13" w14:paraId="6E7394AB" w14:textId="77777777" w:rsidTr="00B97111">
        <w:tc>
          <w:tcPr>
            <w:tcW w:w="7114" w:type="dxa"/>
          </w:tcPr>
          <w:p w14:paraId="6D4DC553" w14:textId="5063592B" w:rsidR="0040486B" w:rsidRDefault="00E0555A" w:rsidP="00306BCA">
            <w:pPr>
              <w:pStyle w:val="BodyText"/>
              <w:tabs>
                <w:tab w:val="left" w:pos="2413"/>
              </w:tabs>
              <w:spacing w:before="120" w:after="120"/>
              <w:rPr>
                <w:lang w:eastAsia="en-GB"/>
              </w:rPr>
            </w:pPr>
            <w:r w:rsidRPr="00E0555A">
              <w:rPr>
                <w:lang w:eastAsia="en-GB"/>
              </w:rPr>
              <w:t>Director of Quality Innovation</w:t>
            </w:r>
          </w:p>
        </w:tc>
        <w:tc>
          <w:tcPr>
            <w:tcW w:w="2584" w:type="dxa"/>
          </w:tcPr>
          <w:p w14:paraId="5B97ED33" w14:textId="2D3D053B" w:rsidR="0040486B" w:rsidRDefault="00086886" w:rsidP="00306BCA">
            <w:pPr>
              <w:pStyle w:val="BodyText"/>
              <w:tabs>
                <w:tab w:val="left" w:pos="2413"/>
              </w:tabs>
              <w:spacing w:before="120" w:after="120"/>
            </w:pPr>
            <w:r>
              <w:rPr>
                <w:rStyle w:val="normaltextrun"/>
                <w:color w:val="000000"/>
                <w:bdr w:val="none" w:sz="0" w:space="0" w:color="auto" w:frame="1"/>
              </w:rPr>
              <w:t>Mr Liam Doherty</w:t>
            </w:r>
          </w:p>
        </w:tc>
      </w:tr>
    </w:tbl>
    <w:p w14:paraId="2B8DBB65" w14:textId="77777777" w:rsidR="00B0528D" w:rsidRPr="00D94B13" w:rsidRDefault="00B0528D" w:rsidP="00B0528D">
      <w:pPr>
        <w:pStyle w:val="BodyText"/>
        <w:spacing w:before="120" w:after="120"/>
        <w:ind w:left="560"/>
      </w:pPr>
    </w:p>
    <w:p w14:paraId="2285867C" w14:textId="77777777" w:rsidR="00B0528D" w:rsidRDefault="00B0528D" w:rsidP="00173194">
      <w:pPr>
        <w:pStyle w:val="BodyText"/>
        <w:tabs>
          <w:tab w:val="left" w:pos="2000"/>
        </w:tabs>
        <w:spacing w:before="120" w:after="120"/>
        <w:ind w:left="2000" w:right="1153" w:hanging="720"/>
      </w:pPr>
    </w:p>
    <w:sectPr w:rsidR="00B0528D">
      <w:footerReference w:type="default" r:id="rId48"/>
      <w:pgSz w:w="11940" w:h="16860"/>
      <w:pgMar w:top="1360" w:right="1100" w:bottom="680" w:left="880"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C734" w14:textId="77777777" w:rsidR="00A21B17" w:rsidRPr="00D94B13" w:rsidRDefault="00A21B17">
      <w:r w:rsidRPr="00D94B13">
        <w:separator/>
      </w:r>
    </w:p>
  </w:endnote>
  <w:endnote w:type="continuationSeparator" w:id="0">
    <w:p w14:paraId="07CF2B03" w14:textId="77777777" w:rsidR="00A21B17" w:rsidRPr="00D94B13" w:rsidRDefault="00A21B17">
      <w:r w:rsidRPr="00D94B13">
        <w:continuationSeparator/>
      </w:r>
    </w:p>
  </w:endnote>
  <w:endnote w:type="continuationNotice" w:id="1">
    <w:p w14:paraId="0EBDFD47" w14:textId="77777777" w:rsidR="00A21B17" w:rsidRPr="00D94B13" w:rsidRDefault="00A21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70F5" w14:textId="77777777" w:rsidR="0083701A" w:rsidRPr="00D94B13" w:rsidRDefault="0083701A">
    <w:pPr>
      <w:pStyle w:val="BodyText"/>
      <w:spacing w:line="14" w:lineRule="auto"/>
      <w:rPr>
        <w:sz w:val="20"/>
      </w:rPr>
    </w:pPr>
    <w:r w:rsidRPr="00D94B13">
      <w:rPr>
        <w:noProof/>
        <w:lang w:eastAsia="en-GB"/>
      </w:rPr>
      <mc:AlternateContent>
        <mc:Choice Requires="wps">
          <w:drawing>
            <wp:anchor distT="0" distB="0" distL="114300" distR="114300" simplePos="0" relativeHeight="251658240" behindDoc="1" locked="0" layoutInCell="1" allowOverlap="1" wp14:anchorId="017B4E59" wp14:editId="727955B1">
              <wp:simplePos x="0" y="0"/>
              <wp:positionH relativeFrom="page">
                <wp:posOffset>3387725</wp:posOffset>
              </wp:positionH>
              <wp:positionV relativeFrom="page">
                <wp:posOffset>10252710</wp:posOffset>
              </wp:positionV>
              <wp:extent cx="794385"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EA553" w14:textId="5DD14244" w:rsidR="0083701A" w:rsidRPr="00D94B13" w:rsidRDefault="0083701A">
                          <w:pPr>
                            <w:pStyle w:val="BodyText"/>
                            <w:spacing w:line="245" w:lineRule="exact"/>
                            <w:ind w:left="20"/>
                          </w:pPr>
                          <w:r w:rsidRPr="00D94B13">
                            <w:t xml:space="preserve">Page </w:t>
                          </w:r>
                          <w:r w:rsidRPr="00D94B13">
                            <w:fldChar w:fldCharType="begin"/>
                          </w:r>
                          <w:r w:rsidRPr="00D94B13">
                            <w:instrText xml:space="preserve"> PAGE </w:instrText>
                          </w:r>
                          <w:r w:rsidRPr="00D94B13">
                            <w:fldChar w:fldCharType="separate"/>
                          </w:r>
                          <w:r w:rsidRPr="00D94B13">
                            <w:t>20</w:t>
                          </w:r>
                          <w:r w:rsidRPr="00D94B13">
                            <w:fldChar w:fldCharType="end"/>
                          </w:r>
                          <w:r w:rsidRPr="00D94B13">
                            <w:t xml:space="preserve"> of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B4E59" id="_x0000_t202" coordsize="21600,21600" o:spt="202" path="m,l,21600r21600,l21600,xe">
              <v:stroke joinstyle="miter"/>
              <v:path gradientshapeok="t" o:connecttype="rect"/>
            </v:shapetype>
            <v:shape id="Text Box 7" o:spid="_x0000_s1027" type="#_x0000_t202" style="position:absolute;margin-left:266.75pt;margin-top:807.3pt;width:62.5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Hn1wEAAJADAAAOAAAAZHJzL2Uyb0RvYy54bWysU9tu2zAMfR+wfxD0vjhpl7Yz4hRdiw4D&#10;ugvQ7gNkWbKN2aJGKrGzrx8lx+m2vg17EWiKOjznkN5cj30n9gapBVfI1WIphXEaqtbVhfz2dP/m&#10;SgoKylWqA2cKeTAkr7evX20Gn5szaKCrDAoGcZQPvpBNCD7PMtKN6RUtwBvHlxawV4E/sc4qVAOj&#10;9112tlxeZANg5RG0IeLs3XQptwnfWqPDF2vJBNEVkrmFdGI6y3hm243Ka1S+afWRhvoHFr1qHTc9&#10;Qd2poMQO2xdQfasRCGxYaOgzsLbVJmlgNavlX2oeG+VN0sLmkD/ZRP8PVn/eP/qvKML4HkYeYBJB&#10;/gH0dxIObhvlanODCENjVMWNV9GybPCUH59GqymnCFIOn6DiIatdgAQ0WuyjK6xTMDoP4HAy3YxB&#10;aE5evnt7frWWQvPV6mJ9eb5OHVQ+P/ZI4YOBXsSgkMgzTeBq/0AhklH5XBJ7Obhvuy7NtXN/JLgw&#10;ZhL5yHdiHsZy5OooooTqwDIQpjXhteagAfwpxcArUkj6sVNopOg+OrYi7tMc4ByUc6Cc5qeFDFJM&#10;4W2Y9m7nsa0bRp7MdnDDdtk2SXlmceTJY08Kjysa9+r371T1/CNtfwEAAP//AwBQSwMEFAAGAAgA&#10;AAAhAKr2bRPiAAAADQEAAA8AAABkcnMvZG93bnJldi54bWxMj8FOwzAQRO9I/IO1SNyoXdqENsSp&#10;KgQnJEQaDj06sZtYjdchdtvw92xPcNvdGc2+yTeT69nZjMF6lDCfCWAGG68tthK+qreHFbAQFWrV&#10;ezQSfkyATXF7k6tM+wuW5ryLLaMQDJmS0MU4ZJyHpjNOhZkfDJJ28KNTkdax5XpUFwp3PX8UIuVO&#10;WaQPnRrMS2ea4+7kJGz3WL7a74/6szyUtqrWAt/To5T3d9P2GVg0U/wzwxWf0KEgptqfUAfWS0gW&#10;i4SsJKTzZQqMLGmyoqG+npbiCXiR8/8til8AAAD//wMAUEsBAi0AFAAGAAgAAAAhALaDOJL+AAAA&#10;4QEAABMAAAAAAAAAAAAAAAAAAAAAAFtDb250ZW50X1R5cGVzXS54bWxQSwECLQAUAAYACAAAACEA&#10;OP0h/9YAAACUAQAACwAAAAAAAAAAAAAAAAAvAQAAX3JlbHMvLnJlbHNQSwECLQAUAAYACAAAACEA&#10;R8XB59cBAACQAwAADgAAAAAAAAAAAAAAAAAuAgAAZHJzL2Uyb0RvYy54bWxQSwECLQAUAAYACAAA&#10;ACEAqvZtE+IAAAANAQAADwAAAAAAAAAAAAAAAAAxBAAAZHJzL2Rvd25yZXYueG1sUEsFBgAAAAAE&#10;AAQA8wAAAEAFAAAAAA==&#10;" filled="f" stroked="f">
              <v:textbox inset="0,0,0,0">
                <w:txbxContent>
                  <w:p w14:paraId="489EA553" w14:textId="5DD14244" w:rsidR="0083701A" w:rsidRPr="00D94B13" w:rsidRDefault="0083701A">
                    <w:pPr>
                      <w:pStyle w:val="BodyText"/>
                      <w:spacing w:line="245" w:lineRule="exact"/>
                      <w:ind w:left="20"/>
                    </w:pPr>
                    <w:r w:rsidRPr="00D94B13">
                      <w:t xml:space="preserve">Page </w:t>
                    </w:r>
                    <w:r w:rsidRPr="00D94B13">
                      <w:fldChar w:fldCharType="begin"/>
                    </w:r>
                    <w:r w:rsidRPr="00D94B13">
                      <w:instrText xml:space="preserve"> PAGE </w:instrText>
                    </w:r>
                    <w:r w:rsidRPr="00D94B13">
                      <w:fldChar w:fldCharType="separate"/>
                    </w:r>
                    <w:r w:rsidRPr="00D94B13">
                      <w:t>20</w:t>
                    </w:r>
                    <w:r w:rsidRPr="00D94B13">
                      <w:fldChar w:fldCharType="end"/>
                    </w:r>
                    <w:r w:rsidRPr="00D94B13">
                      <w:t xml:space="preserve"> of 40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ED7F" w14:textId="77777777" w:rsidR="0083701A" w:rsidRPr="00D94B13" w:rsidRDefault="0083701A">
    <w:pPr>
      <w:pStyle w:val="BodyText"/>
      <w:spacing w:line="14" w:lineRule="auto"/>
      <w:rPr>
        <w:sz w:val="20"/>
      </w:rPr>
    </w:pPr>
    <w:r w:rsidRPr="00D94B13">
      <w:rPr>
        <w:noProof/>
        <w:lang w:eastAsia="en-GB"/>
      </w:rPr>
      <mc:AlternateContent>
        <mc:Choice Requires="wps">
          <w:drawing>
            <wp:anchor distT="0" distB="0" distL="114300" distR="114300" simplePos="0" relativeHeight="251658242" behindDoc="1" locked="0" layoutInCell="1" allowOverlap="1" wp14:anchorId="33D94B55" wp14:editId="322BCDC7">
              <wp:simplePos x="0" y="0"/>
              <wp:positionH relativeFrom="page">
                <wp:posOffset>4953000</wp:posOffset>
              </wp:positionH>
              <wp:positionV relativeFrom="page">
                <wp:posOffset>7122795</wp:posOffset>
              </wp:positionV>
              <wp:extent cx="794385"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3F70C" w14:textId="1A4A315B" w:rsidR="0083701A" w:rsidRPr="00D94B13" w:rsidRDefault="0083701A">
                          <w:pPr>
                            <w:pStyle w:val="BodyText"/>
                            <w:spacing w:line="245" w:lineRule="exact"/>
                            <w:ind w:left="20"/>
                          </w:pPr>
                          <w:r w:rsidRPr="00D94B13">
                            <w:t xml:space="preserve">Page </w:t>
                          </w:r>
                          <w:r w:rsidRPr="00D94B13">
                            <w:fldChar w:fldCharType="begin"/>
                          </w:r>
                          <w:r w:rsidRPr="00D94B13">
                            <w:instrText xml:space="preserve"> PAGE </w:instrText>
                          </w:r>
                          <w:r w:rsidRPr="00D94B13">
                            <w:fldChar w:fldCharType="separate"/>
                          </w:r>
                          <w:r w:rsidRPr="00D94B13">
                            <w:t>26</w:t>
                          </w:r>
                          <w:r w:rsidRPr="00D94B13">
                            <w:fldChar w:fldCharType="end"/>
                          </w:r>
                          <w:r w:rsidRPr="00D94B13">
                            <w:t xml:space="preserve"> of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94B55" id="_x0000_t202" coordsize="21600,21600" o:spt="202" path="m,l,21600r21600,l21600,xe">
              <v:stroke joinstyle="miter"/>
              <v:path gradientshapeok="t" o:connecttype="rect"/>
            </v:shapetype>
            <v:shape id="Text Box 6" o:spid="_x0000_s1028" type="#_x0000_t202" style="position:absolute;margin-left:390pt;margin-top:560.85pt;width:62.55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D2gEAAJcDAAAOAAAAZHJzL2Uyb0RvYy54bWysU9tu2zAMfR+wfxD0vjhpl7Yz4hRdiw4D&#10;ugvQ7gNoWY6F2aJGKbGzrx8l2+m2vg17EShKOjznkNpcD10rDpq8QVvI1WIphbYKK2N3hfz2dP/m&#10;SgofwFbQotWFPGovr7evX216l+szbLCtNAkGsT7vXSGbEFyeZV41ugO/QKctH9ZIHQTe0i6rCHpG&#10;79rsbLm8yHqkyhEq7T1n78ZDuU34da1V+FLXXgfRFpK5hbRSWsu4ZtsN5DsC1xg10YB/YNGBsVz0&#10;BHUHAcSezAuozihCj3VYKOwyrGujdNLAalbLv9Q8NuB00sLmeHeyyf8/WPX58Oi+kgjDexy4gUmE&#10;dw+ovnth8bYBu9M3RNg3GiouvIqWZb3z+fQ0Wu1zH0HK/hNW3GTYB0xAQ01ddIV1CkbnBhxPpush&#10;CMXJy3dvz6/WUig+Wl2sL8/XqQLk82NHPnzQ2IkYFJK4pwkcDg8+RDKQz1diLYv3pm1TX1v7R4Iv&#10;xkwiH/mOzMNQDsJUk7KopcTqyGoIx2nh6eagQfopRc+TUkj/Yw+kpWg/WnYkjtUc0ByUcwBW8dNC&#10;BinG8DaM47d3ZHYNI4+eW7xh12qTFD2zmOhy95PQaVLjeP2+T7ee/9P2FwAAAP//AwBQSwMEFAAG&#10;AAgAAAAhABZFFyPhAAAADQEAAA8AAABkcnMvZG93bnJldi54bWxMj8FOwzAQRO9I/IO1SNyonQqa&#10;NMSpKgQnJEQaDhyd2E2sxusQu234e7anctyZ0eybYjO7gZ3MFKxHCclCADPYem2xk/BVvz1kwEJU&#10;qNXg0Uj4NQE25e1NoXLtz1iZ0y52jEow5EpCH+OYcx7a3jgVFn40SN7eT05FOqeO60mdqdwNfCnE&#10;ijtlkT70ajQvvWkPu6OTsP3G6tX+fDSf1b6ydb0W+L46SHl/N2+fgUUzx2sYLviEDiUxNf6IOrBB&#10;QpoJ2hLJSJZJCowia/GUAGsu0mOaAS8L/n9F+QcAAP//AwBQSwECLQAUAAYACAAAACEAtoM4kv4A&#10;AADhAQAAEwAAAAAAAAAAAAAAAAAAAAAAW0NvbnRlbnRfVHlwZXNdLnhtbFBLAQItABQABgAIAAAA&#10;IQA4/SH/1gAAAJQBAAALAAAAAAAAAAAAAAAAAC8BAABfcmVscy8ucmVsc1BLAQItABQABgAIAAAA&#10;IQC3aa/D2gEAAJcDAAAOAAAAAAAAAAAAAAAAAC4CAABkcnMvZTJvRG9jLnhtbFBLAQItABQABgAI&#10;AAAAIQAWRRcj4QAAAA0BAAAPAAAAAAAAAAAAAAAAADQEAABkcnMvZG93bnJldi54bWxQSwUGAAAA&#10;AAQABADzAAAAQgUAAAAA&#10;" filled="f" stroked="f">
              <v:textbox inset="0,0,0,0">
                <w:txbxContent>
                  <w:p w14:paraId="7353F70C" w14:textId="1A4A315B" w:rsidR="0083701A" w:rsidRPr="00D94B13" w:rsidRDefault="0083701A">
                    <w:pPr>
                      <w:pStyle w:val="BodyText"/>
                      <w:spacing w:line="245" w:lineRule="exact"/>
                      <w:ind w:left="20"/>
                    </w:pPr>
                    <w:r w:rsidRPr="00D94B13">
                      <w:t xml:space="preserve">Page </w:t>
                    </w:r>
                    <w:r w:rsidRPr="00D94B13">
                      <w:fldChar w:fldCharType="begin"/>
                    </w:r>
                    <w:r w:rsidRPr="00D94B13">
                      <w:instrText xml:space="preserve"> PAGE </w:instrText>
                    </w:r>
                    <w:r w:rsidRPr="00D94B13">
                      <w:fldChar w:fldCharType="separate"/>
                    </w:r>
                    <w:r w:rsidRPr="00D94B13">
                      <w:t>26</w:t>
                    </w:r>
                    <w:r w:rsidRPr="00D94B13">
                      <w:fldChar w:fldCharType="end"/>
                    </w:r>
                    <w:r w:rsidRPr="00D94B13">
                      <w:t xml:space="preserve"> of 40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CB00" w14:textId="77777777" w:rsidR="0083701A" w:rsidRPr="00D94B13" w:rsidRDefault="0083701A">
    <w:pPr>
      <w:pStyle w:val="BodyText"/>
      <w:spacing w:line="14" w:lineRule="auto"/>
      <w:rPr>
        <w:sz w:val="20"/>
      </w:rPr>
    </w:pPr>
    <w:r w:rsidRPr="00D94B13">
      <w:rPr>
        <w:noProof/>
        <w:lang w:eastAsia="en-GB"/>
      </w:rPr>
      <mc:AlternateContent>
        <mc:Choice Requires="wps">
          <w:drawing>
            <wp:anchor distT="0" distB="0" distL="114300" distR="114300" simplePos="0" relativeHeight="251658243" behindDoc="1" locked="0" layoutInCell="1" allowOverlap="1" wp14:anchorId="32DDEDF3" wp14:editId="06FE50FB">
              <wp:simplePos x="0" y="0"/>
              <wp:positionH relativeFrom="page">
                <wp:posOffset>3387725</wp:posOffset>
              </wp:positionH>
              <wp:positionV relativeFrom="page">
                <wp:posOffset>10252710</wp:posOffset>
              </wp:positionV>
              <wp:extent cx="79438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A1B8" w14:textId="178FE34C" w:rsidR="0083701A" w:rsidRPr="00D94B13" w:rsidRDefault="0083701A">
                          <w:pPr>
                            <w:pStyle w:val="BodyText"/>
                            <w:spacing w:line="245" w:lineRule="exact"/>
                            <w:ind w:left="20"/>
                          </w:pPr>
                          <w:r w:rsidRPr="00D94B13">
                            <w:t xml:space="preserve">Page </w:t>
                          </w:r>
                          <w:r w:rsidRPr="00D94B13">
                            <w:fldChar w:fldCharType="begin"/>
                          </w:r>
                          <w:r w:rsidRPr="00D94B13">
                            <w:instrText xml:space="preserve"> PAGE </w:instrText>
                          </w:r>
                          <w:r w:rsidRPr="00D94B13">
                            <w:fldChar w:fldCharType="separate"/>
                          </w:r>
                          <w:r w:rsidRPr="00D94B13">
                            <w:t>39</w:t>
                          </w:r>
                          <w:r w:rsidRPr="00D94B13">
                            <w:fldChar w:fldCharType="end"/>
                          </w:r>
                          <w:r w:rsidRPr="00D94B13">
                            <w:t xml:space="preserve"> of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DEDF3" id="_x0000_t202" coordsize="21600,21600" o:spt="202" path="m,l,21600r21600,l21600,xe">
              <v:stroke joinstyle="miter"/>
              <v:path gradientshapeok="t" o:connecttype="rect"/>
            </v:shapetype>
            <v:shape id="Text Box 2" o:spid="_x0000_s1029" type="#_x0000_t202" style="position:absolute;margin-left:266.75pt;margin-top:807.3pt;width:62.55pt;height:13.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A92wEAAJcDAAAOAAAAZHJzL2Uyb0RvYy54bWysU9tu2zAMfR+wfxD0vjhJl7Yz4hRdiw4D&#10;ugvQ7QNkWbaF2aJGKrGzrx8lx+kub8NeBIqSDs85pLY3Y9+Jg0Gy4Aq5WiylME5DZV1TyK9fHl5d&#10;S0FBuUp14Ewhj4bkze7li+3gc7OGFrrKoGAQR/ngC9mG4PMsI92aXtECvHF8WAP2KvAWm6xCNTB6&#10;32Xr5fIyGwArj6ANEWfvp0O5S/h1bXT4VNdkgugKydxCWjGtZVyz3VblDSrfWn2iof6BRa+s46Jn&#10;qHsVlNij/QuqtxqBoA4LDX0GdW21SRpYzWr5h5qnVnmTtLA55M820f+D1R8PT/4zijC+hZEbmESQ&#10;fwT9jYSDu1a5xtwiwtAaVXHhVbQsGzzlp6fRasopgpTDB6i4yWofIAGNNfbRFdYpGJ0bcDybbsYg&#10;NCev3ry+uN5Ioflodbm5utikCiqfH3uk8M5AL2JQSOSeJnB1eKQQyah8vhJrOXiwXZf62rnfEnwx&#10;ZhL5yHdiHsZyFLYq5DrWjVpKqI6sBmGaFp5uDlrAH1IMPCmFpO97hUaK7r1jR+JYzQHOQTkHyml+&#10;WsggxRTehWn89h5t0zLy5LmDW3attknRM4sTXe5+Enqa1Dhev+7Tref/tPsJAAD//wMAUEsDBBQA&#10;BgAIAAAAIQCq9m0T4gAAAA0BAAAPAAAAZHJzL2Rvd25yZXYueG1sTI/BTsMwEETvSPyDtUjcqF3a&#10;hDbEqSoEJyREGg49OrGbWI3XIXbb8PdsT3Db3RnNvsk3k+vZ2YzBepQwnwlgBhuvLbYSvqq3hxWw&#10;EBVq1Xs0En5MgE1xe5OrTPsLlua8iy2jEAyZktDFOGSch6YzToWZHwySdvCjU5HWseV6VBcKdz1/&#10;FCLlTlmkD50azEtnmuPu5CRs91i+2u+P+rM8lLaq1gLf06OU93fT9hlYNFP8M8MVn9ChIKban1AH&#10;1ktIFouErCSk82UKjCxpsqKhvp6W4gl4kfP/LYpfAAAA//8DAFBLAQItABQABgAIAAAAIQC2gziS&#10;/gAAAOEBAAATAAAAAAAAAAAAAAAAAAAAAABbQ29udGVudF9UeXBlc10ueG1sUEsBAi0AFAAGAAgA&#10;AAAhADj9If/WAAAAlAEAAAsAAAAAAAAAAAAAAAAALwEAAF9yZWxzLy5yZWxzUEsBAi0AFAAGAAgA&#10;AAAhAGJ+UD3bAQAAlwMAAA4AAAAAAAAAAAAAAAAALgIAAGRycy9lMm9Eb2MueG1sUEsBAi0AFAAG&#10;AAgAAAAhAKr2bRPiAAAADQEAAA8AAAAAAAAAAAAAAAAANQQAAGRycy9kb3ducmV2LnhtbFBLBQYA&#10;AAAABAAEAPMAAABEBQAAAAA=&#10;" filled="f" stroked="f">
              <v:textbox inset="0,0,0,0">
                <w:txbxContent>
                  <w:p w14:paraId="6D01A1B8" w14:textId="178FE34C" w:rsidR="0083701A" w:rsidRPr="00D94B13" w:rsidRDefault="0083701A">
                    <w:pPr>
                      <w:pStyle w:val="BodyText"/>
                      <w:spacing w:line="245" w:lineRule="exact"/>
                      <w:ind w:left="20"/>
                    </w:pPr>
                    <w:r w:rsidRPr="00D94B13">
                      <w:t xml:space="preserve">Page </w:t>
                    </w:r>
                    <w:r w:rsidRPr="00D94B13">
                      <w:fldChar w:fldCharType="begin"/>
                    </w:r>
                    <w:r w:rsidRPr="00D94B13">
                      <w:instrText xml:space="preserve"> PAGE </w:instrText>
                    </w:r>
                    <w:r w:rsidRPr="00D94B13">
                      <w:fldChar w:fldCharType="separate"/>
                    </w:r>
                    <w:r w:rsidRPr="00D94B13">
                      <w:t>39</w:t>
                    </w:r>
                    <w:r w:rsidRPr="00D94B13">
                      <w:fldChar w:fldCharType="end"/>
                    </w:r>
                    <w:r w:rsidRPr="00D94B13">
                      <w:t xml:space="preserve"> of 40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4906" w14:textId="77777777" w:rsidR="0083701A" w:rsidRPr="00D94B13" w:rsidRDefault="0083701A">
    <w:pPr>
      <w:pStyle w:val="BodyText"/>
      <w:spacing w:line="14" w:lineRule="auto"/>
      <w:rPr>
        <w:sz w:val="20"/>
      </w:rPr>
    </w:pPr>
    <w:r w:rsidRPr="00D94B13">
      <w:rPr>
        <w:noProof/>
        <w:lang w:eastAsia="en-GB"/>
      </w:rPr>
      <mc:AlternateContent>
        <mc:Choice Requires="wps">
          <w:drawing>
            <wp:anchor distT="0" distB="0" distL="114300" distR="114300" simplePos="0" relativeHeight="251658241" behindDoc="1" locked="0" layoutInCell="1" allowOverlap="1" wp14:anchorId="65756E85" wp14:editId="651DCD24">
              <wp:simplePos x="0" y="0"/>
              <wp:positionH relativeFrom="page">
                <wp:posOffset>3387725</wp:posOffset>
              </wp:positionH>
              <wp:positionV relativeFrom="page">
                <wp:posOffset>10252710</wp:posOffset>
              </wp:positionV>
              <wp:extent cx="79438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0752" w14:textId="77777777" w:rsidR="0083701A" w:rsidRPr="00D94B13" w:rsidRDefault="0083701A">
                          <w:pPr>
                            <w:pStyle w:val="BodyText"/>
                            <w:spacing w:line="245" w:lineRule="exact"/>
                            <w:ind w:left="20"/>
                          </w:pPr>
                          <w:r w:rsidRPr="00D94B13">
                            <w:t>Page 40 of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56E85" id="_x0000_t202" coordsize="21600,21600" o:spt="202" path="m,l,21600r21600,l21600,xe">
              <v:stroke joinstyle="miter"/>
              <v:path gradientshapeok="t" o:connecttype="rect"/>
            </v:shapetype>
            <v:shape id="Text Box 1" o:spid="_x0000_s1030" type="#_x0000_t202" style="position:absolute;margin-left:266.75pt;margin-top:807.3pt;width:62.5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po2wEAAJcDAAAOAAAAZHJzL2Uyb0RvYy54bWysU9tu2zAMfR+wfxD0vjhplrYz4hRdiw4D&#10;ugvQ7QNkWbaF2aJGKrGzrx8lx+kub8NeBIqSDs85pLY3Y9+Jg0Gy4Aq5WiylME5DZV1TyK9fHl5d&#10;S0FBuUp14Ewhj4bkze7li+3gc3MBLXSVQcEgjvLBF7INwedZRro1vaIFeOP4sAbsVeAtNlmFamD0&#10;vssulsvLbACsPII2RJy9nw7lLuHXtdHhU12TCaIrJHMLacW0lnHNdluVN6h8a/WJhvoHFr2yjoue&#10;oe5VUGKP9i+o3moEgjosNPQZ1LXVJmlgNavlH2qeWuVN0sLmkD/bRP8PVn88PPnPKML4FkZuYBJB&#10;/hH0NxIO7lrlGnOLCENrVMWFV9GybPCUn55GqymnCFIOH6DiJqt9gAQ01thHV1inYHRuwPFsuhmD&#10;0Jy8evN6fb2RQvPR6nJztd6kCiqfH3uk8M5AL2JQSOSeJnB1eKQQyah8vhJrOXiwXZf62rnfEnwx&#10;ZhL5yHdiHsZyFLYq5DrWjVpKqI6sBmGaFp5uDlrAH1IMPCmFpO97hUaK7r1jR+JYzQHOQTkHyml+&#10;WsggxRTehWn89h5t0zLy5LmDW3attknRM4sTXe5+Enqa1Dhev+7Tref/tPsJAAD//wMAUEsDBBQA&#10;BgAIAAAAIQCq9m0T4gAAAA0BAAAPAAAAZHJzL2Rvd25yZXYueG1sTI/BTsMwEETvSPyDtUjcqF3a&#10;hDbEqSoEJyREGg49OrGbWI3XIXbb8PdsT3Db3RnNvsk3k+vZ2YzBepQwnwlgBhuvLbYSvqq3hxWw&#10;EBVq1Xs0En5MgE1xe5OrTPsLlua8iy2jEAyZktDFOGSch6YzToWZHwySdvCjU5HWseV6VBcKdz1/&#10;FCLlTlmkD50azEtnmuPu5CRs91i+2u+P+rM8lLaq1gLf06OU93fT9hlYNFP8M8MVn9ChIKban1AH&#10;1ktIFouErCSk82UKjCxpsqKhvp6W4gl4kfP/LYpfAAAA//8DAFBLAQItABQABgAIAAAAIQC2gziS&#10;/gAAAOEBAAATAAAAAAAAAAAAAAAAAAAAAABbQ29udGVudF9UeXBlc10ueG1sUEsBAi0AFAAGAAgA&#10;AAAhADj9If/WAAAAlAEAAAsAAAAAAAAAAAAAAAAALwEAAF9yZWxzLy5yZWxzUEsBAi0AFAAGAAgA&#10;AAAhANGM+mjbAQAAlwMAAA4AAAAAAAAAAAAAAAAALgIAAGRycy9lMm9Eb2MueG1sUEsBAi0AFAAG&#10;AAgAAAAhAKr2bRPiAAAADQEAAA8AAAAAAAAAAAAAAAAANQQAAGRycy9kb3ducmV2LnhtbFBLBQYA&#10;AAAABAAEAPMAAABEBQAAAAA=&#10;" filled="f" stroked="f">
              <v:textbox inset="0,0,0,0">
                <w:txbxContent>
                  <w:p w14:paraId="62C90752" w14:textId="77777777" w:rsidR="0083701A" w:rsidRPr="00D94B13" w:rsidRDefault="0083701A">
                    <w:pPr>
                      <w:pStyle w:val="BodyText"/>
                      <w:spacing w:line="245" w:lineRule="exact"/>
                      <w:ind w:left="20"/>
                    </w:pPr>
                    <w:r w:rsidRPr="00D94B13">
                      <w:t>Page 40 of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3307" w14:textId="77777777" w:rsidR="00A21B17" w:rsidRPr="00D94B13" w:rsidRDefault="00A21B17">
      <w:r w:rsidRPr="00D94B13">
        <w:separator/>
      </w:r>
    </w:p>
  </w:footnote>
  <w:footnote w:type="continuationSeparator" w:id="0">
    <w:p w14:paraId="38783FA2" w14:textId="77777777" w:rsidR="00A21B17" w:rsidRPr="00D94B13" w:rsidRDefault="00A21B17">
      <w:r w:rsidRPr="00D94B13">
        <w:continuationSeparator/>
      </w:r>
    </w:p>
  </w:footnote>
  <w:footnote w:type="continuationNotice" w:id="1">
    <w:p w14:paraId="17817849" w14:textId="77777777" w:rsidR="00A21B17" w:rsidRPr="00D94B13" w:rsidRDefault="00A21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E5EC" w14:textId="77039FAA" w:rsidR="0083701A" w:rsidRPr="00D94B13" w:rsidRDefault="0083701A" w:rsidP="006A0555">
    <w:pPr>
      <w:pStyle w:val="Header"/>
      <w:spacing w:before="240" w:after="240"/>
      <w:jc w:val="right"/>
    </w:pPr>
    <w:r w:rsidRPr="00D94B13">
      <w:rPr>
        <w:b/>
        <w:noProof/>
        <w:sz w:val="24"/>
        <w:lang w:eastAsia="en-GB"/>
      </w:rPr>
      <w:drawing>
        <wp:anchor distT="0" distB="0" distL="114300" distR="114300" simplePos="0" relativeHeight="251660291" behindDoc="1" locked="0" layoutInCell="1" allowOverlap="1" wp14:anchorId="4E186DC1" wp14:editId="150BD282">
          <wp:simplePos x="0" y="0"/>
          <wp:positionH relativeFrom="margin">
            <wp:align>left</wp:align>
          </wp:positionH>
          <wp:positionV relativeFrom="paragraph">
            <wp:posOffset>104775</wp:posOffset>
          </wp:positionV>
          <wp:extent cx="1857375" cy="619125"/>
          <wp:effectExtent l="0" t="0" r="9525" b="9525"/>
          <wp:wrapNone/>
          <wp:docPr id="970275475" name="Picture 970275475" descr="http://intranet.blackburn.ac.uk/images/logo/Logo%20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lackburn.ac.uk/images/logo/Logo%2020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19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94B13">
      <w:ptab w:relativeTo="margin" w:alignment="right" w:leader="none"/>
    </w:r>
    <w:r w:rsidRPr="00D94B13">
      <w:rPr>
        <w:rFonts w:cstheme="minorHAnsi"/>
        <w:noProof/>
      </w:rPr>
      <w:drawing>
        <wp:inline distT="0" distB="0" distL="0" distR="0" wp14:anchorId="43558DD9" wp14:editId="78A08E62">
          <wp:extent cx="1479600" cy="464400"/>
          <wp:effectExtent l="0" t="0" r="6350" b="0"/>
          <wp:docPr id="705385275" name="Picture 705385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 - Logo - Positive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9600" cy="46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9F8"/>
    <w:multiLevelType w:val="multilevel"/>
    <w:tmpl w:val="A2623360"/>
    <w:lvl w:ilvl="0">
      <w:start w:val="9"/>
      <w:numFmt w:val="decimal"/>
      <w:lvlText w:val="%1"/>
      <w:lvlJc w:val="left"/>
      <w:pPr>
        <w:ind w:left="868" w:hanging="721"/>
      </w:pPr>
      <w:rPr>
        <w:rFonts w:hint="default"/>
      </w:rPr>
    </w:lvl>
    <w:lvl w:ilvl="1">
      <w:start w:val="1"/>
      <w:numFmt w:val="decimal"/>
      <w:lvlText w:val="%1.%2"/>
      <w:lvlJc w:val="left"/>
      <w:pPr>
        <w:ind w:left="868" w:hanging="721"/>
      </w:pPr>
      <w:rPr>
        <w:rFonts w:hint="default"/>
      </w:rPr>
    </w:lvl>
    <w:lvl w:ilvl="2">
      <w:start w:val="1"/>
      <w:numFmt w:val="decimal"/>
      <w:lvlText w:val="%1.%2.%3"/>
      <w:lvlJc w:val="left"/>
      <w:pPr>
        <w:ind w:left="868" w:hanging="721"/>
      </w:pPr>
      <w:rPr>
        <w:rFonts w:ascii="Calibri" w:eastAsia="Calibri" w:hAnsi="Calibri" w:cs="Calibri" w:hint="default"/>
        <w:i/>
        <w:color w:val="201F1F"/>
        <w:spacing w:val="-2"/>
        <w:w w:val="98"/>
        <w:sz w:val="22"/>
        <w:szCs w:val="22"/>
      </w:rPr>
    </w:lvl>
    <w:lvl w:ilvl="3">
      <w:numFmt w:val="bullet"/>
      <w:lvlText w:val="•"/>
      <w:lvlJc w:val="left"/>
      <w:pPr>
        <w:ind w:left="3641" w:hanging="721"/>
      </w:pPr>
      <w:rPr>
        <w:rFonts w:hint="default"/>
      </w:rPr>
    </w:lvl>
    <w:lvl w:ilvl="4">
      <w:numFmt w:val="bullet"/>
      <w:lvlText w:val="•"/>
      <w:lvlJc w:val="left"/>
      <w:pPr>
        <w:ind w:left="4568" w:hanging="721"/>
      </w:pPr>
      <w:rPr>
        <w:rFonts w:hint="default"/>
      </w:rPr>
    </w:lvl>
    <w:lvl w:ilvl="5">
      <w:numFmt w:val="bullet"/>
      <w:lvlText w:val="•"/>
      <w:lvlJc w:val="left"/>
      <w:pPr>
        <w:ind w:left="5495" w:hanging="721"/>
      </w:pPr>
      <w:rPr>
        <w:rFonts w:hint="default"/>
      </w:rPr>
    </w:lvl>
    <w:lvl w:ilvl="6">
      <w:numFmt w:val="bullet"/>
      <w:lvlText w:val="•"/>
      <w:lvlJc w:val="left"/>
      <w:pPr>
        <w:ind w:left="6422" w:hanging="721"/>
      </w:pPr>
      <w:rPr>
        <w:rFonts w:hint="default"/>
      </w:rPr>
    </w:lvl>
    <w:lvl w:ilvl="7">
      <w:numFmt w:val="bullet"/>
      <w:lvlText w:val="•"/>
      <w:lvlJc w:val="left"/>
      <w:pPr>
        <w:ind w:left="7349" w:hanging="721"/>
      </w:pPr>
      <w:rPr>
        <w:rFonts w:hint="default"/>
      </w:rPr>
    </w:lvl>
    <w:lvl w:ilvl="8">
      <w:numFmt w:val="bullet"/>
      <w:lvlText w:val="•"/>
      <w:lvlJc w:val="left"/>
      <w:pPr>
        <w:ind w:left="8276" w:hanging="721"/>
      </w:pPr>
      <w:rPr>
        <w:rFonts w:hint="default"/>
      </w:rPr>
    </w:lvl>
  </w:abstractNum>
  <w:abstractNum w:abstractNumId="1" w15:restartNumberingAfterBreak="0">
    <w:nsid w:val="050A7481"/>
    <w:multiLevelType w:val="multilevel"/>
    <w:tmpl w:val="56068EDA"/>
    <w:lvl w:ilvl="0">
      <w:start w:val="3"/>
      <w:numFmt w:val="decimal"/>
      <w:lvlText w:val="%1"/>
      <w:lvlJc w:val="left"/>
      <w:pPr>
        <w:ind w:left="868" w:hanging="721"/>
      </w:pPr>
      <w:rPr>
        <w:rFonts w:hint="default"/>
      </w:rPr>
    </w:lvl>
    <w:lvl w:ilvl="1">
      <w:start w:val="3"/>
      <w:numFmt w:val="decimal"/>
      <w:lvlText w:val="%1.%2"/>
      <w:lvlJc w:val="left"/>
      <w:pPr>
        <w:ind w:left="868" w:hanging="721"/>
      </w:pPr>
      <w:rPr>
        <w:rFonts w:hint="default"/>
      </w:rPr>
    </w:lvl>
    <w:lvl w:ilvl="2">
      <w:start w:val="1"/>
      <w:numFmt w:val="decimal"/>
      <w:lvlText w:val="%1.%2.%3"/>
      <w:lvlJc w:val="left"/>
      <w:pPr>
        <w:ind w:left="868" w:hanging="721"/>
      </w:pPr>
      <w:rPr>
        <w:rFonts w:ascii="Calibri" w:eastAsia="Calibri" w:hAnsi="Calibri" w:cs="Calibri" w:hint="default"/>
        <w:color w:val="201F1F"/>
        <w:spacing w:val="-2"/>
        <w:w w:val="98"/>
        <w:sz w:val="22"/>
        <w:szCs w:val="22"/>
      </w:rPr>
    </w:lvl>
    <w:lvl w:ilvl="3">
      <w:start w:val="1"/>
      <w:numFmt w:val="lowerRoman"/>
      <w:lvlText w:val="%4)"/>
      <w:lvlJc w:val="left"/>
      <w:pPr>
        <w:ind w:left="2308" w:hanging="720"/>
      </w:pPr>
      <w:rPr>
        <w:rFonts w:ascii="Calibri" w:eastAsia="Calibri" w:hAnsi="Calibri" w:cs="Calibri" w:hint="default"/>
        <w:color w:val="201F1F"/>
        <w:spacing w:val="-2"/>
        <w:w w:val="98"/>
        <w:sz w:val="22"/>
        <w:szCs w:val="22"/>
      </w:rPr>
    </w:lvl>
    <w:lvl w:ilvl="4">
      <w:numFmt w:val="bullet"/>
      <w:lvlText w:val="•"/>
      <w:lvlJc w:val="left"/>
      <w:pPr>
        <w:ind w:left="4910" w:hanging="720"/>
      </w:pPr>
      <w:rPr>
        <w:rFonts w:hint="default"/>
      </w:rPr>
    </w:lvl>
    <w:lvl w:ilvl="5">
      <w:numFmt w:val="bullet"/>
      <w:lvlText w:val="•"/>
      <w:lvlJc w:val="left"/>
      <w:pPr>
        <w:ind w:left="5780" w:hanging="720"/>
      </w:pPr>
      <w:rPr>
        <w:rFonts w:hint="default"/>
      </w:rPr>
    </w:lvl>
    <w:lvl w:ilvl="6">
      <w:numFmt w:val="bullet"/>
      <w:lvlText w:val="•"/>
      <w:lvlJc w:val="left"/>
      <w:pPr>
        <w:ind w:left="6650" w:hanging="720"/>
      </w:pPr>
      <w:rPr>
        <w:rFonts w:hint="default"/>
      </w:rPr>
    </w:lvl>
    <w:lvl w:ilvl="7">
      <w:numFmt w:val="bullet"/>
      <w:lvlText w:val="•"/>
      <w:lvlJc w:val="left"/>
      <w:pPr>
        <w:ind w:left="7520" w:hanging="720"/>
      </w:pPr>
      <w:rPr>
        <w:rFonts w:hint="default"/>
      </w:rPr>
    </w:lvl>
    <w:lvl w:ilvl="8">
      <w:numFmt w:val="bullet"/>
      <w:lvlText w:val="•"/>
      <w:lvlJc w:val="left"/>
      <w:pPr>
        <w:ind w:left="8390" w:hanging="720"/>
      </w:pPr>
      <w:rPr>
        <w:rFonts w:hint="default"/>
      </w:rPr>
    </w:lvl>
  </w:abstractNum>
  <w:abstractNum w:abstractNumId="2" w15:restartNumberingAfterBreak="0">
    <w:nsid w:val="050D761A"/>
    <w:multiLevelType w:val="multilevel"/>
    <w:tmpl w:val="E9F4B38C"/>
    <w:lvl w:ilvl="0">
      <w:start w:val="1"/>
      <w:numFmt w:val="decimal"/>
      <w:lvlText w:val="%1"/>
      <w:lvlJc w:val="left"/>
      <w:pPr>
        <w:ind w:left="587" w:hanging="440"/>
      </w:pPr>
      <w:rPr>
        <w:rFonts w:ascii="Calibri" w:eastAsia="Calibri" w:hAnsi="Calibri" w:cs="Calibri" w:hint="default"/>
        <w:b/>
        <w:bCs/>
        <w:color w:val="201F1F"/>
        <w:w w:val="98"/>
        <w:sz w:val="22"/>
        <w:szCs w:val="22"/>
      </w:rPr>
    </w:lvl>
    <w:lvl w:ilvl="1">
      <w:start w:val="1"/>
      <w:numFmt w:val="decimal"/>
      <w:lvlText w:val="%1.%2"/>
      <w:lvlJc w:val="left"/>
      <w:pPr>
        <w:ind w:left="1029" w:hanging="658"/>
      </w:pPr>
      <w:rPr>
        <w:rFonts w:ascii="Calibri" w:eastAsia="Calibri" w:hAnsi="Calibri" w:cs="Calibri" w:hint="default"/>
        <w:color w:val="201F1F"/>
        <w:spacing w:val="-2"/>
        <w:w w:val="98"/>
        <w:sz w:val="22"/>
        <w:szCs w:val="22"/>
      </w:rPr>
    </w:lvl>
    <w:lvl w:ilvl="2">
      <w:numFmt w:val="bullet"/>
      <w:lvlText w:val="•"/>
      <w:lvlJc w:val="left"/>
      <w:pPr>
        <w:ind w:left="2032" w:hanging="658"/>
      </w:pPr>
      <w:rPr>
        <w:rFonts w:hint="default"/>
      </w:rPr>
    </w:lvl>
    <w:lvl w:ilvl="3">
      <w:numFmt w:val="bullet"/>
      <w:lvlText w:val="•"/>
      <w:lvlJc w:val="left"/>
      <w:pPr>
        <w:ind w:left="3044" w:hanging="658"/>
      </w:pPr>
      <w:rPr>
        <w:rFonts w:hint="default"/>
      </w:rPr>
    </w:lvl>
    <w:lvl w:ilvl="4">
      <w:numFmt w:val="bullet"/>
      <w:lvlText w:val="•"/>
      <w:lvlJc w:val="left"/>
      <w:pPr>
        <w:ind w:left="4056" w:hanging="658"/>
      </w:pPr>
      <w:rPr>
        <w:rFonts w:hint="default"/>
      </w:rPr>
    </w:lvl>
    <w:lvl w:ilvl="5">
      <w:numFmt w:val="bullet"/>
      <w:lvlText w:val="•"/>
      <w:lvlJc w:val="left"/>
      <w:pPr>
        <w:ind w:left="5069" w:hanging="658"/>
      </w:pPr>
      <w:rPr>
        <w:rFonts w:hint="default"/>
      </w:rPr>
    </w:lvl>
    <w:lvl w:ilvl="6">
      <w:numFmt w:val="bullet"/>
      <w:lvlText w:val="•"/>
      <w:lvlJc w:val="left"/>
      <w:pPr>
        <w:ind w:left="6081" w:hanging="658"/>
      </w:pPr>
      <w:rPr>
        <w:rFonts w:hint="default"/>
      </w:rPr>
    </w:lvl>
    <w:lvl w:ilvl="7">
      <w:numFmt w:val="bullet"/>
      <w:lvlText w:val="•"/>
      <w:lvlJc w:val="left"/>
      <w:pPr>
        <w:ind w:left="7093" w:hanging="658"/>
      </w:pPr>
      <w:rPr>
        <w:rFonts w:hint="default"/>
      </w:rPr>
    </w:lvl>
    <w:lvl w:ilvl="8">
      <w:numFmt w:val="bullet"/>
      <w:lvlText w:val="•"/>
      <w:lvlJc w:val="left"/>
      <w:pPr>
        <w:ind w:left="8105" w:hanging="658"/>
      </w:pPr>
      <w:rPr>
        <w:rFonts w:hint="default"/>
      </w:rPr>
    </w:lvl>
  </w:abstractNum>
  <w:abstractNum w:abstractNumId="3" w15:restartNumberingAfterBreak="0">
    <w:nsid w:val="19F3412A"/>
    <w:multiLevelType w:val="hybridMultilevel"/>
    <w:tmpl w:val="6D8E4C86"/>
    <w:lvl w:ilvl="0" w:tplc="11EE4B94">
      <w:numFmt w:val="bullet"/>
      <w:lvlText w:val="-"/>
      <w:lvlJc w:val="left"/>
      <w:pPr>
        <w:ind w:left="3026" w:hanging="359"/>
      </w:pPr>
      <w:rPr>
        <w:rFonts w:ascii="Calibri" w:eastAsia="Calibri" w:hAnsi="Calibri" w:cs="Calibri" w:hint="default"/>
        <w:color w:val="201F1F"/>
        <w:w w:val="98"/>
        <w:sz w:val="22"/>
        <w:szCs w:val="22"/>
      </w:rPr>
    </w:lvl>
    <w:lvl w:ilvl="1" w:tplc="FCAAA6A4">
      <w:numFmt w:val="bullet"/>
      <w:lvlText w:val="•"/>
      <w:lvlJc w:val="left"/>
      <w:pPr>
        <w:ind w:left="3731" w:hanging="359"/>
      </w:pPr>
      <w:rPr>
        <w:rFonts w:hint="default"/>
      </w:rPr>
    </w:lvl>
    <w:lvl w:ilvl="2" w:tplc="640EC8DA">
      <w:numFmt w:val="bullet"/>
      <w:lvlText w:val="•"/>
      <w:lvlJc w:val="left"/>
      <w:pPr>
        <w:ind w:left="4442" w:hanging="359"/>
      </w:pPr>
      <w:rPr>
        <w:rFonts w:hint="default"/>
      </w:rPr>
    </w:lvl>
    <w:lvl w:ilvl="3" w:tplc="F766BF74">
      <w:numFmt w:val="bullet"/>
      <w:lvlText w:val="•"/>
      <w:lvlJc w:val="left"/>
      <w:pPr>
        <w:ind w:left="5153" w:hanging="359"/>
      </w:pPr>
      <w:rPr>
        <w:rFonts w:hint="default"/>
      </w:rPr>
    </w:lvl>
    <w:lvl w:ilvl="4" w:tplc="413AA91A">
      <w:numFmt w:val="bullet"/>
      <w:lvlText w:val="•"/>
      <w:lvlJc w:val="left"/>
      <w:pPr>
        <w:ind w:left="5864" w:hanging="359"/>
      </w:pPr>
      <w:rPr>
        <w:rFonts w:hint="default"/>
      </w:rPr>
    </w:lvl>
    <w:lvl w:ilvl="5" w:tplc="BF247514">
      <w:numFmt w:val="bullet"/>
      <w:lvlText w:val="•"/>
      <w:lvlJc w:val="left"/>
      <w:pPr>
        <w:ind w:left="6575" w:hanging="359"/>
      </w:pPr>
      <w:rPr>
        <w:rFonts w:hint="default"/>
      </w:rPr>
    </w:lvl>
    <w:lvl w:ilvl="6" w:tplc="DDC45F18">
      <w:numFmt w:val="bullet"/>
      <w:lvlText w:val="•"/>
      <w:lvlJc w:val="left"/>
      <w:pPr>
        <w:ind w:left="7286" w:hanging="359"/>
      </w:pPr>
      <w:rPr>
        <w:rFonts w:hint="default"/>
      </w:rPr>
    </w:lvl>
    <w:lvl w:ilvl="7" w:tplc="79CE6E22">
      <w:numFmt w:val="bullet"/>
      <w:lvlText w:val="•"/>
      <w:lvlJc w:val="left"/>
      <w:pPr>
        <w:ind w:left="7997" w:hanging="359"/>
      </w:pPr>
      <w:rPr>
        <w:rFonts w:hint="default"/>
      </w:rPr>
    </w:lvl>
    <w:lvl w:ilvl="8" w:tplc="A1A6CD0C">
      <w:numFmt w:val="bullet"/>
      <w:lvlText w:val="•"/>
      <w:lvlJc w:val="left"/>
      <w:pPr>
        <w:ind w:left="8708" w:hanging="359"/>
      </w:pPr>
      <w:rPr>
        <w:rFonts w:hint="default"/>
      </w:rPr>
    </w:lvl>
  </w:abstractNum>
  <w:abstractNum w:abstractNumId="4" w15:restartNumberingAfterBreak="0">
    <w:nsid w:val="21957F9B"/>
    <w:multiLevelType w:val="multilevel"/>
    <w:tmpl w:val="AE1E4796"/>
    <w:lvl w:ilvl="0">
      <w:start w:val="8"/>
      <w:numFmt w:val="decimal"/>
      <w:lvlText w:val="%1"/>
      <w:lvlJc w:val="left"/>
      <w:pPr>
        <w:ind w:left="868" w:hanging="721"/>
      </w:pPr>
      <w:rPr>
        <w:rFonts w:hint="default"/>
      </w:rPr>
    </w:lvl>
    <w:lvl w:ilvl="1">
      <w:start w:val="1"/>
      <w:numFmt w:val="decimal"/>
      <w:lvlText w:val="%1.%2"/>
      <w:lvlJc w:val="left"/>
      <w:pPr>
        <w:ind w:left="868" w:hanging="721"/>
      </w:pPr>
      <w:rPr>
        <w:rFonts w:hint="default"/>
      </w:rPr>
    </w:lvl>
    <w:lvl w:ilvl="2">
      <w:start w:val="1"/>
      <w:numFmt w:val="decimal"/>
      <w:lvlText w:val="%1.%2.%3"/>
      <w:lvlJc w:val="left"/>
      <w:pPr>
        <w:ind w:left="868" w:hanging="721"/>
      </w:pPr>
      <w:rPr>
        <w:rFonts w:ascii="Calibri" w:eastAsia="Calibri" w:hAnsi="Calibri" w:cs="Calibri" w:hint="default"/>
        <w:i/>
        <w:color w:val="201F1F"/>
        <w:spacing w:val="-2"/>
        <w:w w:val="98"/>
        <w:sz w:val="22"/>
        <w:szCs w:val="22"/>
      </w:rPr>
    </w:lvl>
    <w:lvl w:ilvl="3">
      <w:numFmt w:val="bullet"/>
      <w:lvlText w:val="•"/>
      <w:lvlJc w:val="left"/>
      <w:pPr>
        <w:ind w:left="3641" w:hanging="721"/>
      </w:pPr>
      <w:rPr>
        <w:rFonts w:hint="default"/>
      </w:rPr>
    </w:lvl>
    <w:lvl w:ilvl="4">
      <w:numFmt w:val="bullet"/>
      <w:lvlText w:val="•"/>
      <w:lvlJc w:val="left"/>
      <w:pPr>
        <w:ind w:left="4568" w:hanging="721"/>
      </w:pPr>
      <w:rPr>
        <w:rFonts w:hint="default"/>
      </w:rPr>
    </w:lvl>
    <w:lvl w:ilvl="5">
      <w:numFmt w:val="bullet"/>
      <w:lvlText w:val="•"/>
      <w:lvlJc w:val="left"/>
      <w:pPr>
        <w:ind w:left="5495" w:hanging="721"/>
      </w:pPr>
      <w:rPr>
        <w:rFonts w:hint="default"/>
      </w:rPr>
    </w:lvl>
    <w:lvl w:ilvl="6">
      <w:numFmt w:val="bullet"/>
      <w:lvlText w:val="•"/>
      <w:lvlJc w:val="left"/>
      <w:pPr>
        <w:ind w:left="6422" w:hanging="721"/>
      </w:pPr>
      <w:rPr>
        <w:rFonts w:hint="default"/>
      </w:rPr>
    </w:lvl>
    <w:lvl w:ilvl="7">
      <w:numFmt w:val="bullet"/>
      <w:lvlText w:val="•"/>
      <w:lvlJc w:val="left"/>
      <w:pPr>
        <w:ind w:left="7349" w:hanging="721"/>
      </w:pPr>
      <w:rPr>
        <w:rFonts w:hint="default"/>
      </w:rPr>
    </w:lvl>
    <w:lvl w:ilvl="8">
      <w:numFmt w:val="bullet"/>
      <w:lvlText w:val="•"/>
      <w:lvlJc w:val="left"/>
      <w:pPr>
        <w:ind w:left="8276" w:hanging="721"/>
      </w:pPr>
      <w:rPr>
        <w:rFonts w:hint="default"/>
      </w:rPr>
    </w:lvl>
  </w:abstractNum>
  <w:abstractNum w:abstractNumId="5" w15:restartNumberingAfterBreak="0">
    <w:nsid w:val="23BE7928"/>
    <w:multiLevelType w:val="multilevel"/>
    <w:tmpl w:val="A7D8B07C"/>
    <w:lvl w:ilvl="0">
      <w:start w:val="6"/>
      <w:numFmt w:val="decimal"/>
      <w:lvlText w:val="%1"/>
      <w:lvlJc w:val="left"/>
      <w:pPr>
        <w:ind w:left="868" w:hanging="721"/>
      </w:pPr>
      <w:rPr>
        <w:rFonts w:hint="default"/>
      </w:rPr>
    </w:lvl>
    <w:lvl w:ilvl="1">
      <w:start w:val="3"/>
      <w:numFmt w:val="decimal"/>
      <w:lvlText w:val="%1.%2"/>
      <w:lvlJc w:val="left"/>
      <w:pPr>
        <w:ind w:left="868" w:hanging="721"/>
      </w:pPr>
      <w:rPr>
        <w:rFonts w:hint="default"/>
      </w:rPr>
    </w:lvl>
    <w:lvl w:ilvl="2">
      <w:start w:val="1"/>
      <w:numFmt w:val="decimal"/>
      <w:lvlText w:val="%1.%2.%3"/>
      <w:lvlJc w:val="left"/>
      <w:pPr>
        <w:ind w:left="868" w:hanging="721"/>
      </w:pPr>
      <w:rPr>
        <w:rFonts w:ascii="Calibri" w:eastAsia="Calibri" w:hAnsi="Calibri" w:cs="Calibri" w:hint="default"/>
        <w:i/>
        <w:color w:val="201F1F"/>
        <w:spacing w:val="-2"/>
        <w:w w:val="98"/>
        <w:sz w:val="22"/>
        <w:szCs w:val="22"/>
      </w:rPr>
    </w:lvl>
    <w:lvl w:ilvl="3">
      <w:numFmt w:val="bullet"/>
      <w:lvlText w:val="•"/>
      <w:lvlJc w:val="left"/>
      <w:pPr>
        <w:ind w:left="3641" w:hanging="721"/>
      </w:pPr>
      <w:rPr>
        <w:rFonts w:hint="default"/>
      </w:rPr>
    </w:lvl>
    <w:lvl w:ilvl="4">
      <w:numFmt w:val="bullet"/>
      <w:lvlText w:val="•"/>
      <w:lvlJc w:val="left"/>
      <w:pPr>
        <w:ind w:left="4568" w:hanging="721"/>
      </w:pPr>
      <w:rPr>
        <w:rFonts w:hint="default"/>
      </w:rPr>
    </w:lvl>
    <w:lvl w:ilvl="5">
      <w:numFmt w:val="bullet"/>
      <w:lvlText w:val="•"/>
      <w:lvlJc w:val="left"/>
      <w:pPr>
        <w:ind w:left="5495" w:hanging="721"/>
      </w:pPr>
      <w:rPr>
        <w:rFonts w:hint="default"/>
      </w:rPr>
    </w:lvl>
    <w:lvl w:ilvl="6">
      <w:numFmt w:val="bullet"/>
      <w:lvlText w:val="•"/>
      <w:lvlJc w:val="left"/>
      <w:pPr>
        <w:ind w:left="6422" w:hanging="721"/>
      </w:pPr>
      <w:rPr>
        <w:rFonts w:hint="default"/>
      </w:rPr>
    </w:lvl>
    <w:lvl w:ilvl="7">
      <w:numFmt w:val="bullet"/>
      <w:lvlText w:val="•"/>
      <w:lvlJc w:val="left"/>
      <w:pPr>
        <w:ind w:left="7349" w:hanging="721"/>
      </w:pPr>
      <w:rPr>
        <w:rFonts w:hint="default"/>
      </w:rPr>
    </w:lvl>
    <w:lvl w:ilvl="8">
      <w:numFmt w:val="bullet"/>
      <w:lvlText w:val="•"/>
      <w:lvlJc w:val="left"/>
      <w:pPr>
        <w:ind w:left="8276" w:hanging="721"/>
      </w:pPr>
      <w:rPr>
        <w:rFonts w:hint="default"/>
      </w:rPr>
    </w:lvl>
  </w:abstractNum>
  <w:abstractNum w:abstractNumId="6" w15:restartNumberingAfterBreak="0">
    <w:nsid w:val="288C3B54"/>
    <w:multiLevelType w:val="multilevel"/>
    <w:tmpl w:val="F7622C84"/>
    <w:lvl w:ilvl="0">
      <w:start w:val="3"/>
      <w:numFmt w:val="decimal"/>
      <w:lvlText w:val="%1"/>
      <w:lvlJc w:val="left"/>
      <w:pPr>
        <w:ind w:left="1590" w:hanging="723"/>
      </w:pPr>
      <w:rPr>
        <w:rFonts w:hint="default"/>
      </w:rPr>
    </w:lvl>
    <w:lvl w:ilvl="1">
      <w:start w:val="3"/>
      <w:numFmt w:val="decimal"/>
      <w:lvlText w:val="%1.%2"/>
      <w:lvlJc w:val="left"/>
      <w:pPr>
        <w:ind w:left="1590" w:hanging="723"/>
      </w:pPr>
      <w:rPr>
        <w:rFonts w:hint="default"/>
      </w:rPr>
    </w:lvl>
    <w:lvl w:ilvl="2">
      <w:start w:val="2"/>
      <w:numFmt w:val="decimal"/>
      <w:lvlText w:val="%1.%2.%3"/>
      <w:lvlJc w:val="left"/>
      <w:pPr>
        <w:ind w:left="1590" w:hanging="723"/>
      </w:pPr>
      <w:rPr>
        <w:rFonts w:hint="default"/>
      </w:rPr>
    </w:lvl>
    <w:lvl w:ilvl="3">
      <w:start w:val="1"/>
      <w:numFmt w:val="decimal"/>
      <w:lvlText w:val="%1.%2.%3.%4"/>
      <w:lvlJc w:val="left"/>
      <w:pPr>
        <w:ind w:left="1590" w:hanging="723"/>
      </w:pPr>
      <w:rPr>
        <w:rFonts w:ascii="Calibri" w:eastAsia="Calibri" w:hAnsi="Calibri" w:cs="Calibri" w:hint="default"/>
        <w:color w:val="201F1F"/>
        <w:spacing w:val="-9"/>
        <w:w w:val="98"/>
        <w:sz w:val="22"/>
        <w:szCs w:val="22"/>
      </w:rPr>
    </w:lvl>
    <w:lvl w:ilvl="4">
      <w:numFmt w:val="bullet"/>
      <w:lvlText w:val="•"/>
      <w:lvlJc w:val="left"/>
      <w:pPr>
        <w:ind w:left="5012" w:hanging="723"/>
      </w:pPr>
      <w:rPr>
        <w:rFonts w:hint="default"/>
      </w:rPr>
    </w:lvl>
    <w:lvl w:ilvl="5">
      <w:numFmt w:val="bullet"/>
      <w:lvlText w:val="•"/>
      <w:lvlJc w:val="left"/>
      <w:pPr>
        <w:ind w:left="5865" w:hanging="723"/>
      </w:pPr>
      <w:rPr>
        <w:rFonts w:hint="default"/>
      </w:rPr>
    </w:lvl>
    <w:lvl w:ilvl="6">
      <w:numFmt w:val="bullet"/>
      <w:lvlText w:val="•"/>
      <w:lvlJc w:val="left"/>
      <w:pPr>
        <w:ind w:left="6718" w:hanging="723"/>
      </w:pPr>
      <w:rPr>
        <w:rFonts w:hint="default"/>
      </w:rPr>
    </w:lvl>
    <w:lvl w:ilvl="7">
      <w:numFmt w:val="bullet"/>
      <w:lvlText w:val="•"/>
      <w:lvlJc w:val="left"/>
      <w:pPr>
        <w:ind w:left="7571" w:hanging="723"/>
      </w:pPr>
      <w:rPr>
        <w:rFonts w:hint="default"/>
      </w:rPr>
    </w:lvl>
    <w:lvl w:ilvl="8">
      <w:numFmt w:val="bullet"/>
      <w:lvlText w:val="•"/>
      <w:lvlJc w:val="left"/>
      <w:pPr>
        <w:ind w:left="8424" w:hanging="723"/>
      </w:pPr>
      <w:rPr>
        <w:rFonts w:hint="default"/>
      </w:rPr>
    </w:lvl>
  </w:abstractNum>
  <w:abstractNum w:abstractNumId="7" w15:restartNumberingAfterBreak="0">
    <w:nsid w:val="2D0D1266"/>
    <w:multiLevelType w:val="multilevel"/>
    <w:tmpl w:val="180272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2E5C46ED"/>
    <w:multiLevelType w:val="multilevel"/>
    <w:tmpl w:val="23C6B6C6"/>
    <w:lvl w:ilvl="0">
      <w:start w:val="1"/>
      <w:numFmt w:val="decimal"/>
      <w:lvlText w:val="%1"/>
      <w:lvlJc w:val="left"/>
      <w:pPr>
        <w:ind w:left="870" w:hanging="723"/>
      </w:pPr>
      <w:rPr>
        <w:rFonts w:ascii="Calibri" w:eastAsia="Calibri" w:hAnsi="Calibri" w:cs="Calibri" w:hint="default"/>
        <w:b/>
        <w:bCs/>
        <w:color w:val="201F1F"/>
        <w:w w:val="100"/>
        <w:sz w:val="28"/>
        <w:szCs w:val="28"/>
      </w:rPr>
    </w:lvl>
    <w:lvl w:ilvl="1">
      <w:start w:val="1"/>
      <w:numFmt w:val="decimal"/>
      <w:lvlText w:val="%1.%2"/>
      <w:lvlJc w:val="left"/>
      <w:pPr>
        <w:ind w:left="868" w:hanging="721"/>
      </w:pPr>
      <w:rPr>
        <w:rFonts w:ascii="Calibri" w:eastAsia="Calibri" w:hAnsi="Calibri" w:cs="Calibri" w:hint="default"/>
        <w:b/>
        <w:bCs/>
        <w:color w:val="201F1F"/>
        <w:spacing w:val="-2"/>
        <w:w w:val="100"/>
        <w:sz w:val="22"/>
        <w:szCs w:val="22"/>
      </w:rPr>
    </w:lvl>
    <w:lvl w:ilvl="2">
      <w:numFmt w:val="bullet"/>
      <w:lvlText w:val=""/>
      <w:lvlJc w:val="left"/>
      <w:pPr>
        <w:ind w:left="1228" w:hanging="360"/>
      </w:pPr>
      <w:rPr>
        <w:rFonts w:ascii="Symbol" w:eastAsia="Symbol" w:hAnsi="Symbol" w:cs="Symbol" w:hint="default"/>
        <w:color w:val="201F1F"/>
        <w:w w:val="94"/>
        <w:sz w:val="22"/>
        <w:szCs w:val="22"/>
      </w:rPr>
    </w:lvl>
    <w:lvl w:ilvl="3">
      <w:numFmt w:val="bullet"/>
      <w:lvlText w:val="o"/>
      <w:lvlJc w:val="left"/>
      <w:pPr>
        <w:ind w:left="1693" w:hanging="360"/>
      </w:pPr>
      <w:rPr>
        <w:rFonts w:ascii="Courier New" w:eastAsia="Courier New" w:hAnsi="Courier New" w:cs="Courier New" w:hint="default"/>
        <w:w w:val="100"/>
        <w:sz w:val="22"/>
        <w:szCs w:val="22"/>
      </w:rPr>
    </w:lvl>
    <w:lvl w:ilvl="4">
      <w:numFmt w:val="bullet"/>
      <w:lvlText w:val="•"/>
      <w:lvlJc w:val="left"/>
      <w:pPr>
        <w:ind w:left="1700" w:hanging="360"/>
      </w:pPr>
      <w:rPr>
        <w:rFonts w:hint="default"/>
      </w:rPr>
    </w:lvl>
    <w:lvl w:ilvl="5">
      <w:numFmt w:val="bullet"/>
      <w:lvlText w:val="•"/>
      <w:lvlJc w:val="left"/>
      <w:pPr>
        <w:ind w:left="1720" w:hanging="360"/>
      </w:pPr>
      <w:rPr>
        <w:rFonts w:hint="default"/>
      </w:rPr>
    </w:lvl>
    <w:lvl w:ilvl="6">
      <w:numFmt w:val="bullet"/>
      <w:lvlText w:val="•"/>
      <w:lvlJc w:val="left"/>
      <w:pPr>
        <w:ind w:left="3346" w:hanging="360"/>
      </w:pPr>
      <w:rPr>
        <w:rFonts w:hint="default"/>
      </w:rPr>
    </w:lvl>
    <w:lvl w:ilvl="7">
      <w:numFmt w:val="bullet"/>
      <w:lvlText w:val="•"/>
      <w:lvlJc w:val="left"/>
      <w:pPr>
        <w:ind w:left="4972" w:hanging="360"/>
      </w:pPr>
      <w:rPr>
        <w:rFonts w:hint="default"/>
      </w:rPr>
    </w:lvl>
    <w:lvl w:ilvl="8">
      <w:numFmt w:val="bullet"/>
      <w:lvlText w:val="•"/>
      <w:lvlJc w:val="left"/>
      <w:pPr>
        <w:ind w:left="6598" w:hanging="360"/>
      </w:pPr>
      <w:rPr>
        <w:rFonts w:hint="default"/>
      </w:rPr>
    </w:lvl>
  </w:abstractNum>
  <w:abstractNum w:abstractNumId="9" w15:restartNumberingAfterBreak="0">
    <w:nsid w:val="302F2DA7"/>
    <w:multiLevelType w:val="hybridMultilevel"/>
    <w:tmpl w:val="298C6444"/>
    <w:lvl w:ilvl="0" w:tplc="216A47BE">
      <w:start w:val="1"/>
      <w:numFmt w:val="lowerLetter"/>
      <w:lvlText w:val="%1)"/>
      <w:lvlJc w:val="left"/>
      <w:pPr>
        <w:ind w:left="1228" w:hanging="360"/>
      </w:pPr>
      <w:rPr>
        <w:rFonts w:ascii="Calibri" w:eastAsia="Calibri" w:hAnsi="Calibri" w:cs="Calibri" w:hint="default"/>
        <w:color w:val="201F1F"/>
        <w:spacing w:val="-1"/>
        <w:w w:val="98"/>
        <w:sz w:val="22"/>
        <w:szCs w:val="22"/>
      </w:rPr>
    </w:lvl>
    <w:lvl w:ilvl="1" w:tplc="BE36A994">
      <w:numFmt w:val="bullet"/>
      <w:lvlText w:val="•"/>
      <w:lvlJc w:val="left"/>
      <w:pPr>
        <w:ind w:left="2111" w:hanging="360"/>
      </w:pPr>
      <w:rPr>
        <w:rFonts w:hint="default"/>
      </w:rPr>
    </w:lvl>
    <w:lvl w:ilvl="2" w:tplc="16228116">
      <w:numFmt w:val="bullet"/>
      <w:lvlText w:val="•"/>
      <w:lvlJc w:val="left"/>
      <w:pPr>
        <w:ind w:left="3002" w:hanging="360"/>
      </w:pPr>
      <w:rPr>
        <w:rFonts w:hint="default"/>
      </w:rPr>
    </w:lvl>
    <w:lvl w:ilvl="3" w:tplc="CF1AB33E">
      <w:numFmt w:val="bullet"/>
      <w:lvlText w:val="•"/>
      <w:lvlJc w:val="left"/>
      <w:pPr>
        <w:ind w:left="3893" w:hanging="360"/>
      </w:pPr>
      <w:rPr>
        <w:rFonts w:hint="default"/>
      </w:rPr>
    </w:lvl>
    <w:lvl w:ilvl="4" w:tplc="0480FB20">
      <w:numFmt w:val="bullet"/>
      <w:lvlText w:val="•"/>
      <w:lvlJc w:val="left"/>
      <w:pPr>
        <w:ind w:left="4784" w:hanging="360"/>
      </w:pPr>
      <w:rPr>
        <w:rFonts w:hint="default"/>
      </w:rPr>
    </w:lvl>
    <w:lvl w:ilvl="5" w:tplc="891A3CB8">
      <w:numFmt w:val="bullet"/>
      <w:lvlText w:val="•"/>
      <w:lvlJc w:val="left"/>
      <w:pPr>
        <w:ind w:left="5675" w:hanging="360"/>
      </w:pPr>
      <w:rPr>
        <w:rFonts w:hint="default"/>
      </w:rPr>
    </w:lvl>
    <w:lvl w:ilvl="6" w:tplc="BECAEB40">
      <w:numFmt w:val="bullet"/>
      <w:lvlText w:val="•"/>
      <w:lvlJc w:val="left"/>
      <w:pPr>
        <w:ind w:left="6566" w:hanging="360"/>
      </w:pPr>
      <w:rPr>
        <w:rFonts w:hint="default"/>
      </w:rPr>
    </w:lvl>
    <w:lvl w:ilvl="7" w:tplc="99DE7934">
      <w:numFmt w:val="bullet"/>
      <w:lvlText w:val="•"/>
      <w:lvlJc w:val="left"/>
      <w:pPr>
        <w:ind w:left="7457" w:hanging="360"/>
      </w:pPr>
      <w:rPr>
        <w:rFonts w:hint="default"/>
      </w:rPr>
    </w:lvl>
    <w:lvl w:ilvl="8" w:tplc="250A5270">
      <w:numFmt w:val="bullet"/>
      <w:lvlText w:val="•"/>
      <w:lvlJc w:val="left"/>
      <w:pPr>
        <w:ind w:left="8348" w:hanging="360"/>
      </w:pPr>
      <w:rPr>
        <w:rFonts w:hint="default"/>
      </w:rPr>
    </w:lvl>
  </w:abstractNum>
  <w:abstractNum w:abstractNumId="10" w15:restartNumberingAfterBreak="0">
    <w:nsid w:val="34DC0F38"/>
    <w:multiLevelType w:val="hybridMultilevel"/>
    <w:tmpl w:val="181649E4"/>
    <w:lvl w:ilvl="0" w:tplc="326E102E">
      <w:start w:val="1"/>
      <w:numFmt w:val="lowerLetter"/>
      <w:lvlText w:val="(%1)"/>
      <w:lvlJc w:val="left"/>
      <w:pPr>
        <w:ind w:left="2130" w:hanging="720"/>
      </w:pPr>
      <w:rPr>
        <w:rFonts w:ascii="Calibri" w:eastAsia="Calibri" w:hAnsi="Calibri" w:cs="Calibri" w:hint="default"/>
        <w:spacing w:val="-3"/>
        <w:w w:val="100"/>
        <w:sz w:val="22"/>
        <w:szCs w:val="22"/>
      </w:rPr>
    </w:lvl>
    <w:lvl w:ilvl="1" w:tplc="2D80E3CA">
      <w:numFmt w:val="bullet"/>
      <w:lvlText w:val="•"/>
      <w:lvlJc w:val="left"/>
      <w:pPr>
        <w:ind w:left="2921" w:hanging="720"/>
      </w:pPr>
      <w:rPr>
        <w:rFonts w:hint="default"/>
      </w:rPr>
    </w:lvl>
    <w:lvl w:ilvl="2" w:tplc="7B3E85A4">
      <w:numFmt w:val="bullet"/>
      <w:lvlText w:val="•"/>
      <w:lvlJc w:val="left"/>
      <w:pPr>
        <w:ind w:left="3702" w:hanging="720"/>
      </w:pPr>
      <w:rPr>
        <w:rFonts w:hint="default"/>
      </w:rPr>
    </w:lvl>
    <w:lvl w:ilvl="3" w:tplc="67C433BA">
      <w:numFmt w:val="bullet"/>
      <w:lvlText w:val="•"/>
      <w:lvlJc w:val="left"/>
      <w:pPr>
        <w:ind w:left="4483" w:hanging="720"/>
      </w:pPr>
      <w:rPr>
        <w:rFonts w:hint="default"/>
      </w:rPr>
    </w:lvl>
    <w:lvl w:ilvl="4" w:tplc="D13CA1B6">
      <w:numFmt w:val="bullet"/>
      <w:lvlText w:val="•"/>
      <w:lvlJc w:val="left"/>
      <w:pPr>
        <w:ind w:left="5264" w:hanging="720"/>
      </w:pPr>
      <w:rPr>
        <w:rFonts w:hint="default"/>
      </w:rPr>
    </w:lvl>
    <w:lvl w:ilvl="5" w:tplc="73785112">
      <w:numFmt w:val="bullet"/>
      <w:lvlText w:val="•"/>
      <w:lvlJc w:val="left"/>
      <w:pPr>
        <w:ind w:left="6045" w:hanging="720"/>
      </w:pPr>
      <w:rPr>
        <w:rFonts w:hint="default"/>
      </w:rPr>
    </w:lvl>
    <w:lvl w:ilvl="6" w:tplc="726ABCA4">
      <w:numFmt w:val="bullet"/>
      <w:lvlText w:val="•"/>
      <w:lvlJc w:val="left"/>
      <w:pPr>
        <w:ind w:left="6826" w:hanging="720"/>
      </w:pPr>
      <w:rPr>
        <w:rFonts w:hint="default"/>
      </w:rPr>
    </w:lvl>
    <w:lvl w:ilvl="7" w:tplc="7C9A8468">
      <w:numFmt w:val="bullet"/>
      <w:lvlText w:val="•"/>
      <w:lvlJc w:val="left"/>
      <w:pPr>
        <w:ind w:left="7607" w:hanging="720"/>
      </w:pPr>
      <w:rPr>
        <w:rFonts w:hint="default"/>
      </w:rPr>
    </w:lvl>
    <w:lvl w:ilvl="8" w:tplc="076E728A">
      <w:numFmt w:val="bullet"/>
      <w:lvlText w:val="•"/>
      <w:lvlJc w:val="left"/>
      <w:pPr>
        <w:ind w:left="8388" w:hanging="720"/>
      </w:pPr>
      <w:rPr>
        <w:rFonts w:hint="default"/>
      </w:rPr>
    </w:lvl>
  </w:abstractNum>
  <w:abstractNum w:abstractNumId="11" w15:restartNumberingAfterBreak="0">
    <w:nsid w:val="37E34C98"/>
    <w:multiLevelType w:val="hybridMultilevel"/>
    <w:tmpl w:val="741E3BCC"/>
    <w:lvl w:ilvl="0" w:tplc="883860B4">
      <w:numFmt w:val="bullet"/>
      <w:lvlText w:val=""/>
      <w:lvlJc w:val="left"/>
      <w:pPr>
        <w:ind w:left="252" w:hanging="360"/>
      </w:pPr>
      <w:rPr>
        <w:rFonts w:ascii="Symbol" w:eastAsia="Symbol" w:hAnsi="Symbol" w:cs="Symbol" w:hint="default"/>
        <w:w w:val="100"/>
        <w:sz w:val="22"/>
        <w:szCs w:val="22"/>
      </w:rPr>
    </w:lvl>
    <w:lvl w:ilvl="1" w:tplc="677C6616">
      <w:numFmt w:val="bullet"/>
      <w:lvlText w:val="•"/>
      <w:lvlJc w:val="left"/>
      <w:pPr>
        <w:ind w:left="1229" w:hanging="360"/>
      </w:pPr>
      <w:rPr>
        <w:rFonts w:hint="default"/>
      </w:rPr>
    </w:lvl>
    <w:lvl w:ilvl="2" w:tplc="D512A7EA">
      <w:numFmt w:val="bullet"/>
      <w:lvlText w:val="•"/>
      <w:lvlJc w:val="left"/>
      <w:pPr>
        <w:ind w:left="2198" w:hanging="360"/>
      </w:pPr>
      <w:rPr>
        <w:rFonts w:hint="default"/>
      </w:rPr>
    </w:lvl>
    <w:lvl w:ilvl="3" w:tplc="263C26B4">
      <w:numFmt w:val="bullet"/>
      <w:lvlText w:val="•"/>
      <w:lvlJc w:val="left"/>
      <w:pPr>
        <w:ind w:left="3167" w:hanging="360"/>
      </w:pPr>
      <w:rPr>
        <w:rFonts w:hint="default"/>
      </w:rPr>
    </w:lvl>
    <w:lvl w:ilvl="4" w:tplc="32BE0926">
      <w:numFmt w:val="bullet"/>
      <w:lvlText w:val="•"/>
      <w:lvlJc w:val="left"/>
      <w:pPr>
        <w:ind w:left="4136" w:hanging="360"/>
      </w:pPr>
      <w:rPr>
        <w:rFonts w:hint="default"/>
      </w:rPr>
    </w:lvl>
    <w:lvl w:ilvl="5" w:tplc="5EA6836A">
      <w:numFmt w:val="bullet"/>
      <w:lvlText w:val="•"/>
      <w:lvlJc w:val="left"/>
      <w:pPr>
        <w:ind w:left="5105" w:hanging="360"/>
      </w:pPr>
      <w:rPr>
        <w:rFonts w:hint="default"/>
      </w:rPr>
    </w:lvl>
    <w:lvl w:ilvl="6" w:tplc="F11097B0">
      <w:numFmt w:val="bullet"/>
      <w:lvlText w:val="•"/>
      <w:lvlJc w:val="left"/>
      <w:pPr>
        <w:ind w:left="6074" w:hanging="360"/>
      </w:pPr>
      <w:rPr>
        <w:rFonts w:hint="default"/>
      </w:rPr>
    </w:lvl>
    <w:lvl w:ilvl="7" w:tplc="A934B968">
      <w:numFmt w:val="bullet"/>
      <w:lvlText w:val="•"/>
      <w:lvlJc w:val="left"/>
      <w:pPr>
        <w:ind w:left="7043" w:hanging="360"/>
      </w:pPr>
      <w:rPr>
        <w:rFonts w:hint="default"/>
      </w:rPr>
    </w:lvl>
    <w:lvl w:ilvl="8" w:tplc="51E63E34">
      <w:numFmt w:val="bullet"/>
      <w:lvlText w:val="•"/>
      <w:lvlJc w:val="left"/>
      <w:pPr>
        <w:ind w:left="8012" w:hanging="360"/>
      </w:pPr>
      <w:rPr>
        <w:rFonts w:hint="default"/>
      </w:rPr>
    </w:lvl>
  </w:abstractNum>
  <w:abstractNum w:abstractNumId="12" w15:restartNumberingAfterBreak="0">
    <w:nsid w:val="38D45218"/>
    <w:multiLevelType w:val="multilevel"/>
    <w:tmpl w:val="2AF41B08"/>
    <w:lvl w:ilvl="0">
      <w:start w:val="1"/>
      <w:numFmt w:val="decimal"/>
      <w:lvlText w:val="%1"/>
      <w:lvlJc w:val="left"/>
      <w:pPr>
        <w:ind w:left="970" w:hanging="726"/>
      </w:pPr>
      <w:rPr>
        <w:rFonts w:ascii="Calibri" w:eastAsia="Calibri" w:hAnsi="Calibri" w:cs="Calibri" w:hint="default"/>
        <w:b/>
        <w:bCs/>
        <w:i w:val="0"/>
        <w:iCs w:val="0"/>
        <w:color w:val="1F1F1F"/>
        <w:w w:val="100"/>
        <w:sz w:val="28"/>
        <w:szCs w:val="28"/>
        <w:lang w:val="en-GB" w:eastAsia="en-US" w:bidi="ar-SA"/>
      </w:rPr>
    </w:lvl>
    <w:lvl w:ilvl="1">
      <w:start w:val="1"/>
      <w:numFmt w:val="decimal"/>
      <w:lvlText w:val="%1.%2"/>
      <w:lvlJc w:val="left"/>
      <w:pPr>
        <w:ind w:left="968" w:hanging="723"/>
      </w:pPr>
      <w:rPr>
        <w:rFonts w:ascii="Calibri" w:eastAsia="Calibri" w:hAnsi="Calibri" w:cs="Calibri" w:hint="default"/>
        <w:b/>
        <w:bCs/>
        <w:i w:val="0"/>
        <w:iCs w:val="0"/>
        <w:color w:val="1F1F1F"/>
        <w:spacing w:val="-2"/>
        <w:w w:val="100"/>
        <w:sz w:val="22"/>
        <w:szCs w:val="22"/>
        <w:lang w:val="en-GB" w:eastAsia="en-US" w:bidi="ar-SA"/>
      </w:rPr>
    </w:lvl>
    <w:lvl w:ilvl="2">
      <w:numFmt w:val="bullet"/>
      <w:lvlText w:val=""/>
      <w:lvlJc w:val="left"/>
      <w:pPr>
        <w:ind w:left="1328" w:hanging="363"/>
      </w:pPr>
      <w:rPr>
        <w:rFonts w:ascii="Symbol" w:eastAsia="Symbol" w:hAnsi="Symbol" w:cs="Symbol" w:hint="default"/>
        <w:b w:val="0"/>
        <w:bCs w:val="0"/>
        <w:i w:val="0"/>
        <w:iCs w:val="0"/>
        <w:color w:val="1F1F1F"/>
        <w:w w:val="93"/>
        <w:sz w:val="22"/>
        <w:szCs w:val="22"/>
        <w:lang w:val="en-GB" w:eastAsia="en-US" w:bidi="ar-SA"/>
      </w:rPr>
    </w:lvl>
    <w:lvl w:ilvl="3">
      <w:numFmt w:val="bullet"/>
      <w:lvlText w:val="•"/>
      <w:lvlJc w:val="left"/>
      <w:pPr>
        <w:ind w:left="1680" w:hanging="363"/>
      </w:pPr>
      <w:rPr>
        <w:lang w:val="en-GB" w:eastAsia="en-US" w:bidi="ar-SA"/>
      </w:rPr>
    </w:lvl>
    <w:lvl w:ilvl="4">
      <w:numFmt w:val="bullet"/>
      <w:lvlText w:val="•"/>
      <w:lvlJc w:val="left"/>
      <w:pPr>
        <w:ind w:left="1820" w:hanging="363"/>
      </w:pPr>
      <w:rPr>
        <w:lang w:val="en-GB" w:eastAsia="en-US" w:bidi="ar-SA"/>
      </w:rPr>
    </w:lvl>
    <w:lvl w:ilvl="5">
      <w:numFmt w:val="bullet"/>
      <w:lvlText w:val="•"/>
      <w:lvlJc w:val="left"/>
      <w:pPr>
        <w:ind w:left="3240" w:hanging="363"/>
      </w:pPr>
      <w:rPr>
        <w:lang w:val="en-GB" w:eastAsia="en-US" w:bidi="ar-SA"/>
      </w:rPr>
    </w:lvl>
    <w:lvl w:ilvl="6">
      <w:numFmt w:val="bullet"/>
      <w:lvlText w:val="•"/>
      <w:lvlJc w:val="left"/>
      <w:pPr>
        <w:ind w:left="4660" w:hanging="363"/>
      </w:pPr>
      <w:rPr>
        <w:lang w:val="en-GB" w:eastAsia="en-US" w:bidi="ar-SA"/>
      </w:rPr>
    </w:lvl>
    <w:lvl w:ilvl="7">
      <w:numFmt w:val="bullet"/>
      <w:lvlText w:val="•"/>
      <w:lvlJc w:val="left"/>
      <w:pPr>
        <w:ind w:left="6080" w:hanging="363"/>
      </w:pPr>
      <w:rPr>
        <w:lang w:val="en-GB" w:eastAsia="en-US" w:bidi="ar-SA"/>
      </w:rPr>
    </w:lvl>
    <w:lvl w:ilvl="8">
      <w:numFmt w:val="bullet"/>
      <w:lvlText w:val="•"/>
      <w:lvlJc w:val="left"/>
      <w:pPr>
        <w:ind w:left="7500" w:hanging="363"/>
      </w:pPr>
      <w:rPr>
        <w:lang w:val="en-GB" w:eastAsia="en-US" w:bidi="ar-SA"/>
      </w:rPr>
    </w:lvl>
  </w:abstractNum>
  <w:abstractNum w:abstractNumId="13" w15:restartNumberingAfterBreak="0">
    <w:nsid w:val="3B0E3D37"/>
    <w:multiLevelType w:val="multilevel"/>
    <w:tmpl w:val="56A08EE2"/>
    <w:lvl w:ilvl="0">
      <w:start w:val="4"/>
      <w:numFmt w:val="decimal"/>
      <w:lvlText w:val="%1"/>
      <w:lvlJc w:val="left"/>
      <w:pPr>
        <w:ind w:left="868" w:hanging="721"/>
      </w:pPr>
      <w:rPr>
        <w:rFonts w:hint="default"/>
      </w:rPr>
    </w:lvl>
    <w:lvl w:ilvl="1">
      <w:start w:val="2"/>
      <w:numFmt w:val="decimal"/>
      <w:lvlText w:val="%1.%2"/>
      <w:lvlJc w:val="left"/>
      <w:pPr>
        <w:ind w:left="868" w:hanging="721"/>
      </w:pPr>
      <w:rPr>
        <w:rFonts w:hint="default"/>
      </w:rPr>
    </w:lvl>
    <w:lvl w:ilvl="2">
      <w:start w:val="1"/>
      <w:numFmt w:val="decimal"/>
      <w:lvlText w:val="%1.%2.%3"/>
      <w:lvlJc w:val="left"/>
      <w:pPr>
        <w:ind w:left="868" w:hanging="721"/>
      </w:pPr>
      <w:rPr>
        <w:rFonts w:ascii="Calibri" w:eastAsia="Calibri" w:hAnsi="Calibri" w:cs="Calibri" w:hint="default"/>
        <w:i/>
        <w:color w:val="201F1F"/>
        <w:spacing w:val="-2"/>
        <w:w w:val="98"/>
        <w:sz w:val="22"/>
        <w:szCs w:val="22"/>
      </w:rPr>
    </w:lvl>
    <w:lvl w:ilvl="3">
      <w:numFmt w:val="bullet"/>
      <w:lvlText w:val="•"/>
      <w:lvlJc w:val="left"/>
      <w:pPr>
        <w:ind w:left="3641" w:hanging="721"/>
      </w:pPr>
      <w:rPr>
        <w:rFonts w:hint="default"/>
      </w:rPr>
    </w:lvl>
    <w:lvl w:ilvl="4">
      <w:numFmt w:val="bullet"/>
      <w:lvlText w:val="•"/>
      <w:lvlJc w:val="left"/>
      <w:pPr>
        <w:ind w:left="4568" w:hanging="721"/>
      </w:pPr>
      <w:rPr>
        <w:rFonts w:hint="default"/>
      </w:rPr>
    </w:lvl>
    <w:lvl w:ilvl="5">
      <w:numFmt w:val="bullet"/>
      <w:lvlText w:val="•"/>
      <w:lvlJc w:val="left"/>
      <w:pPr>
        <w:ind w:left="5495" w:hanging="721"/>
      </w:pPr>
      <w:rPr>
        <w:rFonts w:hint="default"/>
      </w:rPr>
    </w:lvl>
    <w:lvl w:ilvl="6">
      <w:numFmt w:val="bullet"/>
      <w:lvlText w:val="•"/>
      <w:lvlJc w:val="left"/>
      <w:pPr>
        <w:ind w:left="6422" w:hanging="721"/>
      </w:pPr>
      <w:rPr>
        <w:rFonts w:hint="default"/>
      </w:rPr>
    </w:lvl>
    <w:lvl w:ilvl="7">
      <w:numFmt w:val="bullet"/>
      <w:lvlText w:val="•"/>
      <w:lvlJc w:val="left"/>
      <w:pPr>
        <w:ind w:left="7349" w:hanging="721"/>
      </w:pPr>
      <w:rPr>
        <w:rFonts w:hint="default"/>
      </w:rPr>
    </w:lvl>
    <w:lvl w:ilvl="8">
      <w:numFmt w:val="bullet"/>
      <w:lvlText w:val="•"/>
      <w:lvlJc w:val="left"/>
      <w:pPr>
        <w:ind w:left="8276" w:hanging="721"/>
      </w:pPr>
      <w:rPr>
        <w:rFonts w:hint="default"/>
      </w:rPr>
    </w:lvl>
  </w:abstractNum>
  <w:abstractNum w:abstractNumId="14" w15:restartNumberingAfterBreak="0">
    <w:nsid w:val="4CC01EC0"/>
    <w:multiLevelType w:val="hybridMultilevel"/>
    <w:tmpl w:val="CD548CE2"/>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5" w15:restartNumberingAfterBreak="0">
    <w:nsid w:val="52110DB6"/>
    <w:multiLevelType w:val="hybridMultilevel"/>
    <w:tmpl w:val="3EE8B390"/>
    <w:lvl w:ilvl="0" w:tplc="231A0E60">
      <w:start w:val="1"/>
      <w:numFmt w:val="lowerLetter"/>
      <w:lvlText w:val="(%1)"/>
      <w:lvlJc w:val="left"/>
      <w:pPr>
        <w:ind w:left="2130" w:hanging="720"/>
      </w:pPr>
      <w:rPr>
        <w:rFonts w:ascii="Calibri" w:eastAsia="Calibri" w:hAnsi="Calibri" w:cs="Calibri" w:hint="default"/>
        <w:spacing w:val="-3"/>
        <w:w w:val="100"/>
        <w:sz w:val="22"/>
        <w:szCs w:val="22"/>
      </w:rPr>
    </w:lvl>
    <w:lvl w:ilvl="1" w:tplc="F2DC714A">
      <w:numFmt w:val="bullet"/>
      <w:lvlText w:val="•"/>
      <w:lvlJc w:val="left"/>
      <w:pPr>
        <w:ind w:left="2921" w:hanging="720"/>
      </w:pPr>
      <w:rPr>
        <w:rFonts w:hint="default"/>
      </w:rPr>
    </w:lvl>
    <w:lvl w:ilvl="2" w:tplc="97D8E290">
      <w:numFmt w:val="bullet"/>
      <w:lvlText w:val="•"/>
      <w:lvlJc w:val="left"/>
      <w:pPr>
        <w:ind w:left="3702" w:hanging="720"/>
      </w:pPr>
      <w:rPr>
        <w:rFonts w:hint="default"/>
      </w:rPr>
    </w:lvl>
    <w:lvl w:ilvl="3" w:tplc="5EC87FB8">
      <w:numFmt w:val="bullet"/>
      <w:lvlText w:val="•"/>
      <w:lvlJc w:val="left"/>
      <w:pPr>
        <w:ind w:left="4483" w:hanging="720"/>
      </w:pPr>
      <w:rPr>
        <w:rFonts w:hint="default"/>
      </w:rPr>
    </w:lvl>
    <w:lvl w:ilvl="4" w:tplc="42CAA830">
      <w:numFmt w:val="bullet"/>
      <w:lvlText w:val="•"/>
      <w:lvlJc w:val="left"/>
      <w:pPr>
        <w:ind w:left="5264" w:hanging="720"/>
      </w:pPr>
      <w:rPr>
        <w:rFonts w:hint="default"/>
      </w:rPr>
    </w:lvl>
    <w:lvl w:ilvl="5" w:tplc="CA50D73A">
      <w:numFmt w:val="bullet"/>
      <w:lvlText w:val="•"/>
      <w:lvlJc w:val="left"/>
      <w:pPr>
        <w:ind w:left="6045" w:hanging="720"/>
      </w:pPr>
      <w:rPr>
        <w:rFonts w:hint="default"/>
      </w:rPr>
    </w:lvl>
    <w:lvl w:ilvl="6" w:tplc="6E80A060">
      <w:numFmt w:val="bullet"/>
      <w:lvlText w:val="•"/>
      <w:lvlJc w:val="left"/>
      <w:pPr>
        <w:ind w:left="6826" w:hanging="720"/>
      </w:pPr>
      <w:rPr>
        <w:rFonts w:hint="default"/>
      </w:rPr>
    </w:lvl>
    <w:lvl w:ilvl="7" w:tplc="F3D2890E">
      <w:numFmt w:val="bullet"/>
      <w:lvlText w:val="•"/>
      <w:lvlJc w:val="left"/>
      <w:pPr>
        <w:ind w:left="7607" w:hanging="720"/>
      </w:pPr>
      <w:rPr>
        <w:rFonts w:hint="default"/>
      </w:rPr>
    </w:lvl>
    <w:lvl w:ilvl="8" w:tplc="71BA5A04">
      <w:numFmt w:val="bullet"/>
      <w:lvlText w:val="•"/>
      <w:lvlJc w:val="left"/>
      <w:pPr>
        <w:ind w:left="8388" w:hanging="720"/>
      </w:pPr>
      <w:rPr>
        <w:rFonts w:hint="default"/>
      </w:rPr>
    </w:lvl>
  </w:abstractNum>
  <w:abstractNum w:abstractNumId="16" w15:restartNumberingAfterBreak="0">
    <w:nsid w:val="563874EC"/>
    <w:multiLevelType w:val="multilevel"/>
    <w:tmpl w:val="DF9AA370"/>
    <w:lvl w:ilvl="0">
      <w:start w:val="8"/>
      <w:numFmt w:val="decimal"/>
      <w:lvlText w:val="%1"/>
      <w:lvlJc w:val="left"/>
      <w:pPr>
        <w:ind w:left="868" w:hanging="721"/>
      </w:pPr>
      <w:rPr>
        <w:rFonts w:hint="default"/>
      </w:rPr>
    </w:lvl>
    <w:lvl w:ilvl="1">
      <w:start w:val="5"/>
      <w:numFmt w:val="decimal"/>
      <w:lvlText w:val="%1.%2"/>
      <w:lvlJc w:val="left"/>
      <w:pPr>
        <w:ind w:left="868" w:hanging="721"/>
      </w:pPr>
      <w:rPr>
        <w:rFonts w:hint="default"/>
      </w:rPr>
    </w:lvl>
    <w:lvl w:ilvl="2">
      <w:start w:val="1"/>
      <w:numFmt w:val="decimal"/>
      <w:lvlText w:val="%1.%2.%3"/>
      <w:lvlJc w:val="left"/>
      <w:pPr>
        <w:ind w:left="868" w:hanging="721"/>
      </w:pPr>
      <w:rPr>
        <w:rFonts w:ascii="Calibri" w:eastAsia="Calibri" w:hAnsi="Calibri" w:cs="Calibri" w:hint="default"/>
        <w:i/>
        <w:color w:val="201F1F"/>
        <w:spacing w:val="-2"/>
        <w:w w:val="98"/>
        <w:sz w:val="22"/>
        <w:szCs w:val="22"/>
      </w:rPr>
    </w:lvl>
    <w:lvl w:ilvl="3">
      <w:numFmt w:val="bullet"/>
      <w:lvlText w:val="-"/>
      <w:lvlJc w:val="left"/>
      <w:pPr>
        <w:ind w:left="1566" w:hanging="711"/>
      </w:pPr>
      <w:rPr>
        <w:rFonts w:ascii="Calibri" w:eastAsia="Calibri" w:hAnsi="Calibri" w:cs="Calibri" w:hint="default"/>
        <w:color w:val="201F1F"/>
        <w:w w:val="98"/>
        <w:sz w:val="22"/>
        <w:szCs w:val="22"/>
      </w:rPr>
    </w:lvl>
    <w:lvl w:ilvl="4">
      <w:numFmt w:val="bullet"/>
      <w:lvlText w:val="•"/>
      <w:lvlJc w:val="left"/>
      <w:pPr>
        <w:ind w:left="4416" w:hanging="711"/>
      </w:pPr>
      <w:rPr>
        <w:rFonts w:hint="default"/>
      </w:rPr>
    </w:lvl>
    <w:lvl w:ilvl="5">
      <w:numFmt w:val="bullet"/>
      <w:lvlText w:val="•"/>
      <w:lvlJc w:val="left"/>
      <w:pPr>
        <w:ind w:left="5369" w:hanging="711"/>
      </w:pPr>
      <w:rPr>
        <w:rFonts w:hint="default"/>
      </w:rPr>
    </w:lvl>
    <w:lvl w:ilvl="6">
      <w:numFmt w:val="bullet"/>
      <w:lvlText w:val="•"/>
      <w:lvlJc w:val="left"/>
      <w:pPr>
        <w:ind w:left="6321" w:hanging="711"/>
      </w:pPr>
      <w:rPr>
        <w:rFonts w:hint="default"/>
      </w:rPr>
    </w:lvl>
    <w:lvl w:ilvl="7">
      <w:numFmt w:val="bullet"/>
      <w:lvlText w:val="•"/>
      <w:lvlJc w:val="left"/>
      <w:pPr>
        <w:ind w:left="7273" w:hanging="711"/>
      </w:pPr>
      <w:rPr>
        <w:rFonts w:hint="default"/>
      </w:rPr>
    </w:lvl>
    <w:lvl w:ilvl="8">
      <w:numFmt w:val="bullet"/>
      <w:lvlText w:val="•"/>
      <w:lvlJc w:val="left"/>
      <w:pPr>
        <w:ind w:left="8225" w:hanging="711"/>
      </w:pPr>
      <w:rPr>
        <w:rFonts w:hint="default"/>
      </w:rPr>
    </w:lvl>
  </w:abstractNum>
  <w:abstractNum w:abstractNumId="17" w15:restartNumberingAfterBreak="0">
    <w:nsid w:val="565B304C"/>
    <w:multiLevelType w:val="multilevel"/>
    <w:tmpl w:val="81D8BC14"/>
    <w:lvl w:ilvl="0">
      <w:start w:val="9"/>
      <w:numFmt w:val="decimal"/>
      <w:lvlText w:val="%1"/>
      <w:lvlJc w:val="left"/>
      <w:pPr>
        <w:ind w:left="868" w:hanging="721"/>
      </w:pPr>
      <w:rPr>
        <w:rFonts w:hint="default"/>
      </w:rPr>
    </w:lvl>
    <w:lvl w:ilvl="1">
      <w:start w:val="4"/>
      <w:numFmt w:val="decimal"/>
      <w:lvlText w:val="%1.%2"/>
      <w:lvlJc w:val="left"/>
      <w:pPr>
        <w:ind w:left="868" w:hanging="721"/>
      </w:pPr>
      <w:rPr>
        <w:rFonts w:hint="default"/>
      </w:rPr>
    </w:lvl>
    <w:lvl w:ilvl="2">
      <w:start w:val="1"/>
      <w:numFmt w:val="decimal"/>
      <w:lvlText w:val="%1.%2.%3"/>
      <w:lvlJc w:val="left"/>
      <w:pPr>
        <w:ind w:left="868" w:hanging="721"/>
      </w:pPr>
      <w:rPr>
        <w:rFonts w:ascii="Calibri" w:eastAsia="Calibri" w:hAnsi="Calibri" w:cs="Calibri" w:hint="default"/>
        <w:i/>
        <w:color w:val="201F1F"/>
        <w:spacing w:val="-2"/>
        <w:w w:val="98"/>
        <w:sz w:val="22"/>
        <w:szCs w:val="22"/>
      </w:rPr>
    </w:lvl>
    <w:lvl w:ilvl="3">
      <w:numFmt w:val="bullet"/>
      <w:lvlText w:val="•"/>
      <w:lvlJc w:val="left"/>
      <w:pPr>
        <w:ind w:left="3641" w:hanging="721"/>
      </w:pPr>
      <w:rPr>
        <w:rFonts w:hint="default"/>
      </w:rPr>
    </w:lvl>
    <w:lvl w:ilvl="4">
      <w:numFmt w:val="bullet"/>
      <w:lvlText w:val="•"/>
      <w:lvlJc w:val="left"/>
      <w:pPr>
        <w:ind w:left="4568" w:hanging="721"/>
      </w:pPr>
      <w:rPr>
        <w:rFonts w:hint="default"/>
      </w:rPr>
    </w:lvl>
    <w:lvl w:ilvl="5">
      <w:numFmt w:val="bullet"/>
      <w:lvlText w:val="•"/>
      <w:lvlJc w:val="left"/>
      <w:pPr>
        <w:ind w:left="5495" w:hanging="721"/>
      </w:pPr>
      <w:rPr>
        <w:rFonts w:hint="default"/>
      </w:rPr>
    </w:lvl>
    <w:lvl w:ilvl="6">
      <w:numFmt w:val="bullet"/>
      <w:lvlText w:val="•"/>
      <w:lvlJc w:val="left"/>
      <w:pPr>
        <w:ind w:left="6422" w:hanging="721"/>
      </w:pPr>
      <w:rPr>
        <w:rFonts w:hint="default"/>
      </w:rPr>
    </w:lvl>
    <w:lvl w:ilvl="7">
      <w:numFmt w:val="bullet"/>
      <w:lvlText w:val="•"/>
      <w:lvlJc w:val="left"/>
      <w:pPr>
        <w:ind w:left="7349" w:hanging="721"/>
      </w:pPr>
      <w:rPr>
        <w:rFonts w:hint="default"/>
      </w:rPr>
    </w:lvl>
    <w:lvl w:ilvl="8">
      <w:numFmt w:val="bullet"/>
      <w:lvlText w:val="•"/>
      <w:lvlJc w:val="left"/>
      <w:pPr>
        <w:ind w:left="8276" w:hanging="721"/>
      </w:pPr>
      <w:rPr>
        <w:rFonts w:hint="default"/>
      </w:rPr>
    </w:lvl>
  </w:abstractNum>
  <w:abstractNum w:abstractNumId="18" w15:restartNumberingAfterBreak="0">
    <w:nsid w:val="5A5543D9"/>
    <w:multiLevelType w:val="hybridMultilevel"/>
    <w:tmpl w:val="1D9AFF78"/>
    <w:lvl w:ilvl="0" w:tplc="622C91F6">
      <w:start w:val="1"/>
      <w:numFmt w:val="lowerLetter"/>
      <w:lvlText w:val="%1)"/>
      <w:lvlJc w:val="left"/>
      <w:pPr>
        <w:ind w:left="1588" w:hanging="360"/>
      </w:pPr>
      <w:rPr>
        <w:rFonts w:ascii="Calibri" w:eastAsia="Calibri" w:hAnsi="Calibri" w:cs="Calibri" w:hint="default"/>
        <w:color w:val="201F1F"/>
        <w:spacing w:val="-1"/>
        <w:w w:val="98"/>
        <w:sz w:val="22"/>
        <w:szCs w:val="22"/>
      </w:rPr>
    </w:lvl>
    <w:lvl w:ilvl="1" w:tplc="035C3EA8">
      <w:numFmt w:val="bullet"/>
      <w:lvlText w:val="•"/>
      <w:lvlJc w:val="left"/>
      <w:pPr>
        <w:ind w:left="2435" w:hanging="360"/>
      </w:pPr>
      <w:rPr>
        <w:rFonts w:hint="default"/>
      </w:rPr>
    </w:lvl>
    <w:lvl w:ilvl="2" w:tplc="3E860AA0">
      <w:numFmt w:val="bullet"/>
      <w:lvlText w:val="•"/>
      <w:lvlJc w:val="left"/>
      <w:pPr>
        <w:ind w:left="3290" w:hanging="360"/>
      </w:pPr>
      <w:rPr>
        <w:rFonts w:hint="default"/>
      </w:rPr>
    </w:lvl>
    <w:lvl w:ilvl="3" w:tplc="F0BABB38">
      <w:numFmt w:val="bullet"/>
      <w:lvlText w:val="•"/>
      <w:lvlJc w:val="left"/>
      <w:pPr>
        <w:ind w:left="4145" w:hanging="360"/>
      </w:pPr>
      <w:rPr>
        <w:rFonts w:hint="default"/>
      </w:rPr>
    </w:lvl>
    <w:lvl w:ilvl="4" w:tplc="0A8AD3A0">
      <w:numFmt w:val="bullet"/>
      <w:lvlText w:val="•"/>
      <w:lvlJc w:val="left"/>
      <w:pPr>
        <w:ind w:left="5000" w:hanging="360"/>
      </w:pPr>
      <w:rPr>
        <w:rFonts w:hint="default"/>
      </w:rPr>
    </w:lvl>
    <w:lvl w:ilvl="5" w:tplc="25E2990E">
      <w:numFmt w:val="bullet"/>
      <w:lvlText w:val="•"/>
      <w:lvlJc w:val="left"/>
      <w:pPr>
        <w:ind w:left="5855" w:hanging="360"/>
      </w:pPr>
      <w:rPr>
        <w:rFonts w:hint="default"/>
      </w:rPr>
    </w:lvl>
    <w:lvl w:ilvl="6" w:tplc="38383326">
      <w:numFmt w:val="bullet"/>
      <w:lvlText w:val="•"/>
      <w:lvlJc w:val="left"/>
      <w:pPr>
        <w:ind w:left="6710" w:hanging="360"/>
      </w:pPr>
      <w:rPr>
        <w:rFonts w:hint="default"/>
      </w:rPr>
    </w:lvl>
    <w:lvl w:ilvl="7" w:tplc="89E22124">
      <w:numFmt w:val="bullet"/>
      <w:lvlText w:val="•"/>
      <w:lvlJc w:val="left"/>
      <w:pPr>
        <w:ind w:left="7565" w:hanging="360"/>
      </w:pPr>
      <w:rPr>
        <w:rFonts w:hint="default"/>
      </w:rPr>
    </w:lvl>
    <w:lvl w:ilvl="8" w:tplc="DBE462FA">
      <w:numFmt w:val="bullet"/>
      <w:lvlText w:val="•"/>
      <w:lvlJc w:val="left"/>
      <w:pPr>
        <w:ind w:left="8420" w:hanging="360"/>
      </w:pPr>
      <w:rPr>
        <w:rFonts w:hint="default"/>
      </w:rPr>
    </w:lvl>
  </w:abstractNum>
  <w:abstractNum w:abstractNumId="19" w15:restartNumberingAfterBreak="0">
    <w:nsid w:val="5E8909F5"/>
    <w:multiLevelType w:val="hybridMultilevel"/>
    <w:tmpl w:val="584CD060"/>
    <w:lvl w:ilvl="0" w:tplc="7BB44B4E">
      <w:start w:val="1"/>
      <w:numFmt w:val="lowerRoman"/>
      <w:lvlText w:val="(%1)"/>
      <w:lvlJc w:val="left"/>
      <w:pPr>
        <w:ind w:left="1410" w:hanging="735"/>
        <w:jc w:val="right"/>
      </w:pPr>
      <w:rPr>
        <w:rFonts w:ascii="Calibri" w:eastAsia="Calibri" w:hAnsi="Calibri" w:cs="Calibri" w:hint="default"/>
        <w:spacing w:val="-1"/>
        <w:w w:val="100"/>
        <w:sz w:val="22"/>
        <w:szCs w:val="22"/>
      </w:rPr>
    </w:lvl>
    <w:lvl w:ilvl="1" w:tplc="53844E5E">
      <w:numFmt w:val="bullet"/>
      <w:lvlText w:val=""/>
      <w:lvlJc w:val="left"/>
      <w:pPr>
        <w:ind w:left="1410" w:hanging="360"/>
      </w:pPr>
      <w:rPr>
        <w:rFonts w:ascii="Symbol" w:eastAsia="Symbol" w:hAnsi="Symbol" w:cs="Symbol" w:hint="default"/>
        <w:w w:val="100"/>
        <w:sz w:val="22"/>
        <w:szCs w:val="22"/>
      </w:rPr>
    </w:lvl>
    <w:lvl w:ilvl="2" w:tplc="C99CEB7C">
      <w:numFmt w:val="bullet"/>
      <w:lvlText w:val="•"/>
      <w:lvlJc w:val="left"/>
      <w:pPr>
        <w:ind w:left="2367" w:hanging="360"/>
      </w:pPr>
      <w:rPr>
        <w:rFonts w:hint="default"/>
      </w:rPr>
    </w:lvl>
    <w:lvl w:ilvl="3" w:tplc="B0CC21F8">
      <w:numFmt w:val="bullet"/>
      <w:lvlText w:val="•"/>
      <w:lvlJc w:val="left"/>
      <w:pPr>
        <w:ind w:left="3315" w:hanging="360"/>
      </w:pPr>
      <w:rPr>
        <w:rFonts w:hint="default"/>
      </w:rPr>
    </w:lvl>
    <w:lvl w:ilvl="4" w:tplc="A670931A">
      <w:numFmt w:val="bullet"/>
      <w:lvlText w:val="•"/>
      <w:lvlJc w:val="left"/>
      <w:pPr>
        <w:ind w:left="4263" w:hanging="360"/>
      </w:pPr>
      <w:rPr>
        <w:rFonts w:hint="default"/>
      </w:rPr>
    </w:lvl>
    <w:lvl w:ilvl="5" w:tplc="DE9A4338">
      <w:numFmt w:val="bullet"/>
      <w:lvlText w:val="•"/>
      <w:lvlJc w:val="left"/>
      <w:pPr>
        <w:ind w:left="5211" w:hanging="360"/>
      </w:pPr>
      <w:rPr>
        <w:rFonts w:hint="default"/>
      </w:rPr>
    </w:lvl>
    <w:lvl w:ilvl="6" w:tplc="150CAC5E">
      <w:numFmt w:val="bullet"/>
      <w:lvlText w:val="•"/>
      <w:lvlJc w:val="left"/>
      <w:pPr>
        <w:ind w:left="6159" w:hanging="360"/>
      </w:pPr>
      <w:rPr>
        <w:rFonts w:hint="default"/>
      </w:rPr>
    </w:lvl>
    <w:lvl w:ilvl="7" w:tplc="05C263F4">
      <w:numFmt w:val="bullet"/>
      <w:lvlText w:val="•"/>
      <w:lvlJc w:val="left"/>
      <w:pPr>
        <w:ind w:left="7106" w:hanging="360"/>
      </w:pPr>
      <w:rPr>
        <w:rFonts w:hint="default"/>
      </w:rPr>
    </w:lvl>
    <w:lvl w:ilvl="8" w:tplc="F1CCA8F0">
      <w:numFmt w:val="bullet"/>
      <w:lvlText w:val="•"/>
      <w:lvlJc w:val="left"/>
      <w:pPr>
        <w:ind w:left="8054" w:hanging="360"/>
      </w:pPr>
      <w:rPr>
        <w:rFonts w:hint="default"/>
      </w:rPr>
    </w:lvl>
  </w:abstractNum>
  <w:abstractNum w:abstractNumId="20" w15:restartNumberingAfterBreak="0">
    <w:nsid w:val="6A8827D5"/>
    <w:multiLevelType w:val="hybridMultilevel"/>
    <w:tmpl w:val="C76E5BA8"/>
    <w:lvl w:ilvl="0" w:tplc="98462742">
      <w:start w:val="1"/>
      <w:numFmt w:val="lowerLetter"/>
      <w:lvlText w:val="%1)"/>
      <w:lvlJc w:val="left"/>
      <w:pPr>
        <w:ind w:left="1283" w:hanging="416"/>
      </w:pPr>
      <w:rPr>
        <w:rFonts w:ascii="Calibri" w:eastAsia="Calibri" w:hAnsi="Calibri" w:cs="Calibri" w:hint="default"/>
        <w:color w:val="201F1F"/>
        <w:spacing w:val="-1"/>
        <w:w w:val="98"/>
        <w:sz w:val="22"/>
        <w:szCs w:val="22"/>
      </w:rPr>
    </w:lvl>
    <w:lvl w:ilvl="1" w:tplc="68609768">
      <w:numFmt w:val="bullet"/>
      <w:lvlText w:val="-"/>
      <w:lvlJc w:val="left"/>
      <w:pPr>
        <w:ind w:left="1588" w:hanging="360"/>
      </w:pPr>
      <w:rPr>
        <w:rFonts w:ascii="Calibri" w:eastAsia="Calibri" w:hAnsi="Calibri" w:cs="Calibri" w:hint="default"/>
        <w:color w:val="201F1F"/>
        <w:w w:val="98"/>
        <w:sz w:val="22"/>
        <w:szCs w:val="22"/>
      </w:rPr>
    </w:lvl>
    <w:lvl w:ilvl="2" w:tplc="20FA8510">
      <w:numFmt w:val="bullet"/>
      <w:lvlText w:val="•"/>
      <w:lvlJc w:val="left"/>
      <w:pPr>
        <w:ind w:left="2530" w:hanging="360"/>
      </w:pPr>
      <w:rPr>
        <w:rFonts w:hint="default"/>
      </w:rPr>
    </w:lvl>
    <w:lvl w:ilvl="3" w:tplc="5F9C4C0C">
      <w:numFmt w:val="bullet"/>
      <w:lvlText w:val="•"/>
      <w:lvlJc w:val="left"/>
      <w:pPr>
        <w:ind w:left="3480" w:hanging="360"/>
      </w:pPr>
      <w:rPr>
        <w:rFonts w:hint="default"/>
      </w:rPr>
    </w:lvl>
    <w:lvl w:ilvl="4" w:tplc="E31678C2">
      <w:numFmt w:val="bullet"/>
      <w:lvlText w:val="•"/>
      <w:lvlJc w:val="left"/>
      <w:pPr>
        <w:ind w:left="4430" w:hanging="360"/>
      </w:pPr>
      <w:rPr>
        <w:rFonts w:hint="default"/>
      </w:rPr>
    </w:lvl>
    <w:lvl w:ilvl="5" w:tplc="34D2AD88">
      <w:numFmt w:val="bullet"/>
      <w:lvlText w:val="•"/>
      <w:lvlJc w:val="left"/>
      <w:pPr>
        <w:ind w:left="5380" w:hanging="360"/>
      </w:pPr>
      <w:rPr>
        <w:rFonts w:hint="default"/>
      </w:rPr>
    </w:lvl>
    <w:lvl w:ilvl="6" w:tplc="EAD8004A">
      <w:numFmt w:val="bullet"/>
      <w:lvlText w:val="•"/>
      <w:lvlJc w:val="left"/>
      <w:pPr>
        <w:ind w:left="6330" w:hanging="360"/>
      </w:pPr>
      <w:rPr>
        <w:rFonts w:hint="default"/>
      </w:rPr>
    </w:lvl>
    <w:lvl w:ilvl="7" w:tplc="7CDA2640">
      <w:numFmt w:val="bullet"/>
      <w:lvlText w:val="•"/>
      <w:lvlJc w:val="left"/>
      <w:pPr>
        <w:ind w:left="7280" w:hanging="360"/>
      </w:pPr>
      <w:rPr>
        <w:rFonts w:hint="default"/>
      </w:rPr>
    </w:lvl>
    <w:lvl w:ilvl="8" w:tplc="CDDAB2AE">
      <w:numFmt w:val="bullet"/>
      <w:lvlText w:val="•"/>
      <w:lvlJc w:val="left"/>
      <w:pPr>
        <w:ind w:left="8230" w:hanging="360"/>
      </w:pPr>
      <w:rPr>
        <w:rFonts w:hint="default"/>
      </w:rPr>
    </w:lvl>
  </w:abstractNum>
  <w:abstractNum w:abstractNumId="21" w15:restartNumberingAfterBreak="0">
    <w:nsid w:val="6ACC64B1"/>
    <w:multiLevelType w:val="hybridMultilevel"/>
    <w:tmpl w:val="D52CB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235B47"/>
    <w:multiLevelType w:val="hybridMultilevel"/>
    <w:tmpl w:val="13BEE1C6"/>
    <w:lvl w:ilvl="0" w:tplc="1540A918">
      <w:start w:val="1"/>
      <w:numFmt w:val="lowerLetter"/>
      <w:lvlText w:val="%1)"/>
      <w:lvlJc w:val="left"/>
      <w:pPr>
        <w:ind w:left="1588" w:hanging="360"/>
      </w:pPr>
      <w:rPr>
        <w:rFonts w:ascii="Calibri" w:eastAsia="Calibri" w:hAnsi="Calibri" w:cs="Calibri" w:hint="default"/>
        <w:color w:val="201F1F"/>
        <w:spacing w:val="-1"/>
        <w:w w:val="98"/>
        <w:sz w:val="22"/>
        <w:szCs w:val="22"/>
      </w:rPr>
    </w:lvl>
    <w:lvl w:ilvl="1" w:tplc="960E11CA">
      <w:numFmt w:val="bullet"/>
      <w:lvlText w:val="•"/>
      <w:lvlJc w:val="left"/>
      <w:pPr>
        <w:ind w:left="2435" w:hanging="360"/>
      </w:pPr>
      <w:rPr>
        <w:rFonts w:hint="default"/>
      </w:rPr>
    </w:lvl>
    <w:lvl w:ilvl="2" w:tplc="BDEC9642">
      <w:numFmt w:val="bullet"/>
      <w:lvlText w:val="•"/>
      <w:lvlJc w:val="left"/>
      <w:pPr>
        <w:ind w:left="3290" w:hanging="360"/>
      </w:pPr>
      <w:rPr>
        <w:rFonts w:hint="default"/>
      </w:rPr>
    </w:lvl>
    <w:lvl w:ilvl="3" w:tplc="EC147624">
      <w:numFmt w:val="bullet"/>
      <w:lvlText w:val="•"/>
      <w:lvlJc w:val="left"/>
      <w:pPr>
        <w:ind w:left="4145" w:hanging="360"/>
      </w:pPr>
      <w:rPr>
        <w:rFonts w:hint="default"/>
      </w:rPr>
    </w:lvl>
    <w:lvl w:ilvl="4" w:tplc="CD84BE0E">
      <w:numFmt w:val="bullet"/>
      <w:lvlText w:val="•"/>
      <w:lvlJc w:val="left"/>
      <w:pPr>
        <w:ind w:left="5000" w:hanging="360"/>
      </w:pPr>
      <w:rPr>
        <w:rFonts w:hint="default"/>
      </w:rPr>
    </w:lvl>
    <w:lvl w:ilvl="5" w:tplc="99F0032E">
      <w:numFmt w:val="bullet"/>
      <w:lvlText w:val="•"/>
      <w:lvlJc w:val="left"/>
      <w:pPr>
        <w:ind w:left="5855" w:hanging="360"/>
      </w:pPr>
      <w:rPr>
        <w:rFonts w:hint="default"/>
      </w:rPr>
    </w:lvl>
    <w:lvl w:ilvl="6" w:tplc="3CE20FE6">
      <w:numFmt w:val="bullet"/>
      <w:lvlText w:val="•"/>
      <w:lvlJc w:val="left"/>
      <w:pPr>
        <w:ind w:left="6710" w:hanging="360"/>
      </w:pPr>
      <w:rPr>
        <w:rFonts w:hint="default"/>
      </w:rPr>
    </w:lvl>
    <w:lvl w:ilvl="7" w:tplc="3804788E">
      <w:numFmt w:val="bullet"/>
      <w:lvlText w:val="•"/>
      <w:lvlJc w:val="left"/>
      <w:pPr>
        <w:ind w:left="7565" w:hanging="360"/>
      </w:pPr>
      <w:rPr>
        <w:rFonts w:hint="default"/>
      </w:rPr>
    </w:lvl>
    <w:lvl w:ilvl="8" w:tplc="45CE40AC">
      <w:numFmt w:val="bullet"/>
      <w:lvlText w:val="•"/>
      <w:lvlJc w:val="left"/>
      <w:pPr>
        <w:ind w:left="8420" w:hanging="360"/>
      </w:pPr>
      <w:rPr>
        <w:rFonts w:hint="default"/>
      </w:rPr>
    </w:lvl>
  </w:abstractNum>
  <w:num w:numId="1" w16cid:durableId="1928344469">
    <w:abstractNumId w:val="10"/>
  </w:num>
  <w:num w:numId="2" w16cid:durableId="1085373441">
    <w:abstractNumId w:val="15"/>
  </w:num>
  <w:num w:numId="3" w16cid:durableId="1312829200">
    <w:abstractNumId w:val="19"/>
  </w:num>
  <w:num w:numId="4" w16cid:durableId="2141413775">
    <w:abstractNumId w:val="11"/>
  </w:num>
  <w:num w:numId="5" w16cid:durableId="583271446">
    <w:abstractNumId w:val="17"/>
  </w:num>
  <w:num w:numId="6" w16cid:durableId="839085136">
    <w:abstractNumId w:val="9"/>
  </w:num>
  <w:num w:numId="7" w16cid:durableId="295379535">
    <w:abstractNumId w:val="0"/>
  </w:num>
  <w:num w:numId="8" w16cid:durableId="1535580406">
    <w:abstractNumId w:val="18"/>
  </w:num>
  <w:num w:numId="9" w16cid:durableId="1100955214">
    <w:abstractNumId w:val="16"/>
  </w:num>
  <w:num w:numId="10" w16cid:durableId="1258831348">
    <w:abstractNumId w:val="3"/>
  </w:num>
  <w:num w:numId="11" w16cid:durableId="1650934361">
    <w:abstractNumId w:val="20"/>
  </w:num>
  <w:num w:numId="12" w16cid:durableId="695159673">
    <w:abstractNumId w:val="4"/>
  </w:num>
  <w:num w:numId="13" w16cid:durableId="130484037">
    <w:abstractNumId w:val="5"/>
  </w:num>
  <w:num w:numId="14" w16cid:durableId="1174222705">
    <w:abstractNumId w:val="13"/>
  </w:num>
  <w:num w:numId="15" w16cid:durableId="1535343145">
    <w:abstractNumId w:val="6"/>
  </w:num>
  <w:num w:numId="16" w16cid:durableId="1102531597">
    <w:abstractNumId w:val="1"/>
  </w:num>
  <w:num w:numId="17" w16cid:durableId="942344118">
    <w:abstractNumId w:val="22"/>
  </w:num>
  <w:num w:numId="18" w16cid:durableId="1628242044">
    <w:abstractNumId w:val="8"/>
  </w:num>
  <w:num w:numId="19" w16cid:durableId="1406413485">
    <w:abstractNumId w:val="2"/>
  </w:num>
  <w:num w:numId="20" w16cid:durableId="249167982">
    <w:abstractNumId w:val="21"/>
  </w:num>
  <w:num w:numId="21" w16cid:durableId="758451793">
    <w:abstractNumId w:val="14"/>
  </w:num>
  <w:num w:numId="22" w16cid:durableId="577372708">
    <w:abstractNumId w:val="7"/>
  </w:num>
  <w:num w:numId="23" w16cid:durableId="204410900">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C1"/>
    <w:rsid w:val="000117F4"/>
    <w:rsid w:val="000128E2"/>
    <w:rsid w:val="00020AC4"/>
    <w:rsid w:val="000313A8"/>
    <w:rsid w:val="00040EA8"/>
    <w:rsid w:val="00064204"/>
    <w:rsid w:val="00086886"/>
    <w:rsid w:val="00090312"/>
    <w:rsid w:val="000914FC"/>
    <w:rsid w:val="000A126A"/>
    <w:rsid w:val="000A267E"/>
    <w:rsid w:val="000A45D9"/>
    <w:rsid w:val="000A7386"/>
    <w:rsid w:val="000B0D9F"/>
    <w:rsid w:val="000B27AC"/>
    <w:rsid w:val="000C5345"/>
    <w:rsid w:val="000C729E"/>
    <w:rsid w:val="000E2656"/>
    <w:rsid w:val="000E3A08"/>
    <w:rsid w:val="000F1497"/>
    <w:rsid w:val="00114CD2"/>
    <w:rsid w:val="001158CE"/>
    <w:rsid w:val="00117941"/>
    <w:rsid w:val="00122EDC"/>
    <w:rsid w:val="001304BC"/>
    <w:rsid w:val="00157C28"/>
    <w:rsid w:val="00166034"/>
    <w:rsid w:val="00170633"/>
    <w:rsid w:val="00173194"/>
    <w:rsid w:val="001923F4"/>
    <w:rsid w:val="001A1A77"/>
    <w:rsid w:val="001C17C7"/>
    <w:rsid w:val="001C7DA5"/>
    <w:rsid w:val="001D0E52"/>
    <w:rsid w:val="001E33F4"/>
    <w:rsid w:val="001F22F0"/>
    <w:rsid w:val="001F3F80"/>
    <w:rsid w:val="001F551A"/>
    <w:rsid w:val="00214D2F"/>
    <w:rsid w:val="00230523"/>
    <w:rsid w:val="002309CC"/>
    <w:rsid w:val="002357B5"/>
    <w:rsid w:val="00236C2F"/>
    <w:rsid w:val="00253FBE"/>
    <w:rsid w:val="002632F5"/>
    <w:rsid w:val="0026375A"/>
    <w:rsid w:val="00277457"/>
    <w:rsid w:val="00292F6E"/>
    <w:rsid w:val="002A554F"/>
    <w:rsid w:val="002E44AB"/>
    <w:rsid w:val="002E62E0"/>
    <w:rsid w:val="002E7C57"/>
    <w:rsid w:val="002F3438"/>
    <w:rsid w:val="00300ACF"/>
    <w:rsid w:val="00306BCA"/>
    <w:rsid w:val="003110E6"/>
    <w:rsid w:val="003135E4"/>
    <w:rsid w:val="00334921"/>
    <w:rsid w:val="00346D3A"/>
    <w:rsid w:val="00361D21"/>
    <w:rsid w:val="00381F55"/>
    <w:rsid w:val="003860F0"/>
    <w:rsid w:val="003920FB"/>
    <w:rsid w:val="003951EE"/>
    <w:rsid w:val="003C1C5D"/>
    <w:rsid w:val="003C2AC1"/>
    <w:rsid w:val="003C5D75"/>
    <w:rsid w:val="0040486B"/>
    <w:rsid w:val="00404F3E"/>
    <w:rsid w:val="00424B82"/>
    <w:rsid w:val="0043428F"/>
    <w:rsid w:val="0043436A"/>
    <w:rsid w:val="0043467E"/>
    <w:rsid w:val="004366CD"/>
    <w:rsid w:val="00455E59"/>
    <w:rsid w:val="004670BB"/>
    <w:rsid w:val="004705DE"/>
    <w:rsid w:val="004823E3"/>
    <w:rsid w:val="004A7F28"/>
    <w:rsid w:val="004B6C19"/>
    <w:rsid w:val="004C10BE"/>
    <w:rsid w:val="004C4536"/>
    <w:rsid w:val="004E0658"/>
    <w:rsid w:val="004E32CD"/>
    <w:rsid w:val="004E6D08"/>
    <w:rsid w:val="004F0C33"/>
    <w:rsid w:val="004F18F2"/>
    <w:rsid w:val="004F6857"/>
    <w:rsid w:val="00510FB0"/>
    <w:rsid w:val="00520E34"/>
    <w:rsid w:val="00531CBF"/>
    <w:rsid w:val="00557B2F"/>
    <w:rsid w:val="0057395F"/>
    <w:rsid w:val="00583EF6"/>
    <w:rsid w:val="00586F69"/>
    <w:rsid w:val="005A5061"/>
    <w:rsid w:val="005B12DB"/>
    <w:rsid w:val="005B6E9A"/>
    <w:rsid w:val="005C4338"/>
    <w:rsid w:val="005F3E9B"/>
    <w:rsid w:val="005F44A6"/>
    <w:rsid w:val="00604265"/>
    <w:rsid w:val="00610200"/>
    <w:rsid w:val="00615094"/>
    <w:rsid w:val="00621CB2"/>
    <w:rsid w:val="00623259"/>
    <w:rsid w:val="00630AF0"/>
    <w:rsid w:val="00645960"/>
    <w:rsid w:val="006657C8"/>
    <w:rsid w:val="00666AF0"/>
    <w:rsid w:val="006768C7"/>
    <w:rsid w:val="006A0555"/>
    <w:rsid w:val="006A7A86"/>
    <w:rsid w:val="006B0FCE"/>
    <w:rsid w:val="006D39DE"/>
    <w:rsid w:val="006D594D"/>
    <w:rsid w:val="006F387F"/>
    <w:rsid w:val="006F7398"/>
    <w:rsid w:val="00705F6B"/>
    <w:rsid w:val="00715896"/>
    <w:rsid w:val="00734784"/>
    <w:rsid w:val="007370F4"/>
    <w:rsid w:val="007455E1"/>
    <w:rsid w:val="00755B6D"/>
    <w:rsid w:val="007658AE"/>
    <w:rsid w:val="00787E6B"/>
    <w:rsid w:val="007957F4"/>
    <w:rsid w:val="007A6B38"/>
    <w:rsid w:val="007B0D8B"/>
    <w:rsid w:val="007B7158"/>
    <w:rsid w:val="0080157C"/>
    <w:rsid w:val="00822E6E"/>
    <w:rsid w:val="0083701A"/>
    <w:rsid w:val="008636F6"/>
    <w:rsid w:val="0087424D"/>
    <w:rsid w:val="008758E7"/>
    <w:rsid w:val="00877460"/>
    <w:rsid w:val="00890CFD"/>
    <w:rsid w:val="00893A22"/>
    <w:rsid w:val="008A108E"/>
    <w:rsid w:val="008C623C"/>
    <w:rsid w:val="00901542"/>
    <w:rsid w:val="0090185D"/>
    <w:rsid w:val="00905549"/>
    <w:rsid w:val="00906421"/>
    <w:rsid w:val="0092280F"/>
    <w:rsid w:val="009252D6"/>
    <w:rsid w:val="0093180B"/>
    <w:rsid w:val="00933FD3"/>
    <w:rsid w:val="00955959"/>
    <w:rsid w:val="00961DC2"/>
    <w:rsid w:val="00966437"/>
    <w:rsid w:val="00983AFA"/>
    <w:rsid w:val="00991299"/>
    <w:rsid w:val="00996F79"/>
    <w:rsid w:val="009A0432"/>
    <w:rsid w:val="009D3656"/>
    <w:rsid w:val="009D3D36"/>
    <w:rsid w:val="009D51A6"/>
    <w:rsid w:val="009D6B22"/>
    <w:rsid w:val="009E3E0E"/>
    <w:rsid w:val="009F3458"/>
    <w:rsid w:val="009F7867"/>
    <w:rsid w:val="00A037AF"/>
    <w:rsid w:val="00A055EA"/>
    <w:rsid w:val="00A0755B"/>
    <w:rsid w:val="00A21B17"/>
    <w:rsid w:val="00A363C8"/>
    <w:rsid w:val="00A802EB"/>
    <w:rsid w:val="00A9021F"/>
    <w:rsid w:val="00A93331"/>
    <w:rsid w:val="00A952AB"/>
    <w:rsid w:val="00AA1F19"/>
    <w:rsid w:val="00AA7E12"/>
    <w:rsid w:val="00AB3624"/>
    <w:rsid w:val="00B0528D"/>
    <w:rsid w:val="00B060D2"/>
    <w:rsid w:val="00B21F42"/>
    <w:rsid w:val="00B26961"/>
    <w:rsid w:val="00B45C54"/>
    <w:rsid w:val="00B45CE3"/>
    <w:rsid w:val="00B55689"/>
    <w:rsid w:val="00B80E35"/>
    <w:rsid w:val="00B84E6D"/>
    <w:rsid w:val="00B97111"/>
    <w:rsid w:val="00BB13E3"/>
    <w:rsid w:val="00BD0047"/>
    <w:rsid w:val="00BD2BF4"/>
    <w:rsid w:val="00BD78C2"/>
    <w:rsid w:val="00BE0478"/>
    <w:rsid w:val="00BE33E5"/>
    <w:rsid w:val="00BF0D21"/>
    <w:rsid w:val="00BF1B55"/>
    <w:rsid w:val="00BF6AD6"/>
    <w:rsid w:val="00C06A0E"/>
    <w:rsid w:val="00C1709C"/>
    <w:rsid w:val="00C26FC4"/>
    <w:rsid w:val="00C274DA"/>
    <w:rsid w:val="00C27B54"/>
    <w:rsid w:val="00C45A8D"/>
    <w:rsid w:val="00C57E0F"/>
    <w:rsid w:val="00C62B31"/>
    <w:rsid w:val="00C6505D"/>
    <w:rsid w:val="00C73B96"/>
    <w:rsid w:val="00C76C7F"/>
    <w:rsid w:val="00C81F21"/>
    <w:rsid w:val="00CF53E2"/>
    <w:rsid w:val="00D067C4"/>
    <w:rsid w:val="00D11D12"/>
    <w:rsid w:val="00D12471"/>
    <w:rsid w:val="00D13FC4"/>
    <w:rsid w:val="00D27019"/>
    <w:rsid w:val="00D27DEC"/>
    <w:rsid w:val="00D354FC"/>
    <w:rsid w:val="00D57F32"/>
    <w:rsid w:val="00D644E4"/>
    <w:rsid w:val="00D6667B"/>
    <w:rsid w:val="00D94B13"/>
    <w:rsid w:val="00DA4918"/>
    <w:rsid w:val="00DB420D"/>
    <w:rsid w:val="00DC7BB8"/>
    <w:rsid w:val="00DE4391"/>
    <w:rsid w:val="00E0555A"/>
    <w:rsid w:val="00E32012"/>
    <w:rsid w:val="00E50A08"/>
    <w:rsid w:val="00E629CB"/>
    <w:rsid w:val="00E94B34"/>
    <w:rsid w:val="00E9717F"/>
    <w:rsid w:val="00E97298"/>
    <w:rsid w:val="00EB78C0"/>
    <w:rsid w:val="00EC50D9"/>
    <w:rsid w:val="00ED2451"/>
    <w:rsid w:val="00ED3DBB"/>
    <w:rsid w:val="00EE088E"/>
    <w:rsid w:val="00EE447B"/>
    <w:rsid w:val="00EF2BB7"/>
    <w:rsid w:val="00F05D2D"/>
    <w:rsid w:val="00F108B9"/>
    <w:rsid w:val="00F2683A"/>
    <w:rsid w:val="00F31A0C"/>
    <w:rsid w:val="00F35882"/>
    <w:rsid w:val="00F35C19"/>
    <w:rsid w:val="00F56651"/>
    <w:rsid w:val="00F61C00"/>
    <w:rsid w:val="00F61FFB"/>
    <w:rsid w:val="00F63375"/>
    <w:rsid w:val="00F63645"/>
    <w:rsid w:val="00F81810"/>
    <w:rsid w:val="00F86AA7"/>
    <w:rsid w:val="00F8786C"/>
    <w:rsid w:val="00F91379"/>
    <w:rsid w:val="00F961C1"/>
    <w:rsid w:val="00FA2E0E"/>
    <w:rsid w:val="00FA394C"/>
    <w:rsid w:val="00FA640B"/>
    <w:rsid w:val="00FB7F42"/>
    <w:rsid w:val="00FD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028C4"/>
  <w15:docId w15:val="{1808CD28-C437-453F-9ED4-088F3626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868" w:hanging="722"/>
      <w:outlineLvl w:val="0"/>
    </w:pPr>
    <w:rPr>
      <w:b/>
      <w:bCs/>
      <w:sz w:val="28"/>
      <w:szCs w:val="28"/>
    </w:rPr>
  </w:style>
  <w:style w:type="paragraph" w:styleId="Heading2">
    <w:name w:val="heading 2"/>
    <w:basedOn w:val="Normal"/>
    <w:uiPriority w:val="1"/>
    <w:qFormat/>
    <w:pPr>
      <w:ind w:left="868" w:hanging="72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47"/>
      <w:ind w:left="587" w:hanging="441"/>
    </w:pPr>
    <w:rPr>
      <w:b/>
      <w:bCs/>
    </w:rPr>
  </w:style>
  <w:style w:type="paragraph" w:styleId="TOC2">
    <w:name w:val="toc 2"/>
    <w:basedOn w:val="Normal"/>
    <w:uiPriority w:val="39"/>
    <w:qFormat/>
    <w:pPr>
      <w:spacing w:before="137"/>
      <w:ind w:left="1029" w:hanging="659"/>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868" w:hanging="7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F0D21"/>
    <w:rPr>
      <w:color w:val="0000FF" w:themeColor="hyperlink"/>
      <w:u w:val="single"/>
    </w:rPr>
  </w:style>
  <w:style w:type="character" w:customStyle="1" w:styleId="BodyTextChar">
    <w:name w:val="Body Text Char"/>
    <w:basedOn w:val="DefaultParagraphFont"/>
    <w:link w:val="BodyText"/>
    <w:uiPriority w:val="1"/>
    <w:rsid w:val="00F2683A"/>
    <w:rPr>
      <w:rFonts w:ascii="Calibri" w:eastAsia="Calibri" w:hAnsi="Calibri" w:cs="Calibri"/>
    </w:rPr>
  </w:style>
  <w:style w:type="paragraph" w:styleId="Header">
    <w:name w:val="header"/>
    <w:basedOn w:val="Normal"/>
    <w:link w:val="HeaderChar"/>
    <w:uiPriority w:val="99"/>
    <w:unhideWhenUsed/>
    <w:rsid w:val="00F2683A"/>
    <w:pPr>
      <w:tabs>
        <w:tab w:val="center" w:pos="4513"/>
        <w:tab w:val="right" w:pos="9026"/>
      </w:tabs>
    </w:pPr>
  </w:style>
  <w:style w:type="character" w:customStyle="1" w:styleId="HeaderChar">
    <w:name w:val="Header Char"/>
    <w:basedOn w:val="DefaultParagraphFont"/>
    <w:link w:val="Header"/>
    <w:uiPriority w:val="99"/>
    <w:rsid w:val="00F2683A"/>
    <w:rPr>
      <w:rFonts w:ascii="Calibri" w:eastAsia="Calibri" w:hAnsi="Calibri" w:cs="Calibri"/>
    </w:rPr>
  </w:style>
  <w:style w:type="paragraph" w:styleId="Footer">
    <w:name w:val="footer"/>
    <w:basedOn w:val="Normal"/>
    <w:link w:val="FooterChar"/>
    <w:uiPriority w:val="99"/>
    <w:unhideWhenUsed/>
    <w:rsid w:val="00F2683A"/>
    <w:pPr>
      <w:tabs>
        <w:tab w:val="center" w:pos="4513"/>
        <w:tab w:val="right" w:pos="9026"/>
      </w:tabs>
    </w:pPr>
  </w:style>
  <w:style w:type="character" w:customStyle="1" w:styleId="FooterChar">
    <w:name w:val="Footer Char"/>
    <w:basedOn w:val="DefaultParagraphFont"/>
    <w:link w:val="Footer"/>
    <w:uiPriority w:val="99"/>
    <w:rsid w:val="00F2683A"/>
    <w:rPr>
      <w:rFonts w:ascii="Calibri" w:eastAsia="Calibri" w:hAnsi="Calibri" w:cs="Calibri"/>
    </w:rPr>
  </w:style>
  <w:style w:type="character" w:styleId="FollowedHyperlink">
    <w:name w:val="FollowedHyperlink"/>
    <w:basedOn w:val="DefaultParagraphFont"/>
    <w:uiPriority w:val="99"/>
    <w:semiHidden/>
    <w:unhideWhenUsed/>
    <w:rsid w:val="00253FBE"/>
    <w:rPr>
      <w:color w:val="800080" w:themeColor="followedHyperlink"/>
      <w:u w:val="single"/>
    </w:rPr>
  </w:style>
  <w:style w:type="character" w:styleId="UnresolvedMention">
    <w:name w:val="Unresolved Mention"/>
    <w:basedOn w:val="DefaultParagraphFont"/>
    <w:uiPriority w:val="99"/>
    <w:semiHidden/>
    <w:unhideWhenUsed/>
    <w:rsid w:val="00FA640B"/>
    <w:rPr>
      <w:color w:val="605E5C"/>
      <w:shd w:val="clear" w:color="auto" w:fill="E1DFDD"/>
    </w:rPr>
  </w:style>
  <w:style w:type="character" w:styleId="CommentReference">
    <w:name w:val="annotation reference"/>
    <w:basedOn w:val="DefaultParagraphFont"/>
    <w:uiPriority w:val="99"/>
    <w:semiHidden/>
    <w:unhideWhenUsed/>
    <w:rsid w:val="00630AF0"/>
    <w:rPr>
      <w:sz w:val="16"/>
      <w:szCs w:val="16"/>
    </w:rPr>
  </w:style>
  <w:style w:type="paragraph" w:styleId="CommentText">
    <w:name w:val="annotation text"/>
    <w:basedOn w:val="Normal"/>
    <w:link w:val="CommentTextChar"/>
    <w:uiPriority w:val="99"/>
    <w:unhideWhenUsed/>
    <w:rsid w:val="00630AF0"/>
    <w:rPr>
      <w:sz w:val="20"/>
      <w:szCs w:val="20"/>
    </w:rPr>
  </w:style>
  <w:style w:type="character" w:customStyle="1" w:styleId="CommentTextChar">
    <w:name w:val="Comment Text Char"/>
    <w:basedOn w:val="DefaultParagraphFont"/>
    <w:link w:val="CommentText"/>
    <w:uiPriority w:val="99"/>
    <w:rsid w:val="00630AF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0AF0"/>
    <w:rPr>
      <w:b/>
      <w:bCs/>
    </w:rPr>
  </w:style>
  <w:style w:type="character" w:customStyle="1" w:styleId="CommentSubjectChar">
    <w:name w:val="Comment Subject Char"/>
    <w:basedOn w:val="CommentTextChar"/>
    <w:link w:val="CommentSubject"/>
    <w:uiPriority w:val="99"/>
    <w:semiHidden/>
    <w:rsid w:val="00630AF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30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F0"/>
    <w:rPr>
      <w:rFonts w:ascii="Segoe UI" w:eastAsia="Calibri" w:hAnsi="Segoe UI" w:cs="Segoe UI"/>
      <w:sz w:val="18"/>
      <w:szCs w:val="18"/>
    </w:rPr>
  </w:style>
  <w:style w:type="table" w:styleId="TableGrid">
    <w:name w:val="Table Grid"/>
    <w:basedOn w:val="TableNormal"/>
    <w:uiPriority w:val="39"/>
    <w:rsid w:val="000313A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0313A8"/>
    <w:pPr>
      <w:suppressLineNumbers/>
      <w:suppressAutoHyphens/>
      <w:autoSpaceDE/>
      <w:autoSpaceDN/>
    </w:pPr>
    <w:rPr>
      <w:rFonts w:ascii="Times New Roman" w:eastAsia="Lucida Sans Unicode" w:hAnsi="Times New Roman" w:cs="Times New Roman"/>
      <w:kern w:val="1"/>
      <w:sz w:val="24"/>
      <w:szCs w:val="24"/>
      <w:lang w:eastAsia="en-GB"/>
    </w:rPr>
  </w:style>
  <w:style w:type="paragraph" w:styleId="TOCHeading">
    <w:name w:val="TOC Heading"/>
    <w:basedOn w:val="Heading1"/>
    <w:next w:val="Normal"/>
    <w:uiPriority w:val="39"/>
    <w:unhideWhenUsed/>
    <w:qFormat/>
    <w:rsid w:val="00EF2BB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Revision">
    <w:name w:val="Revision"/>
    <w:hidden/>
    <w:uiPriority w:val="99"/>
    <w:semiHidden/>
    <w:rsid w:val="00AA1F19"/>
    <w:pPr>
      <w:widowControl/>
      <w:autoSpaceDE/>
      <w:autoSpaceDN/>
    </w:pPr>
    <w:rPr>
      <w:rFonts w:ascii="Calibri" w:eastAsia="Calibri" w:hAnsi="Calibri" w:cs="Calibri"/>
    </w:rPr>
  </w:style>
  <w:style w:type="character" w:customStyle="1" w:styleId="normaltextrun">
    <w:name w:val="normaltextrun"/>
    <w:basedOn w:val="DefaultParagraphFont"/>
    <w:rsid w:val="0008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6806">
      <w:bodyDiv w:val="1"/>
      <w:marLeft w:val="0"/>
      <w:marRight w:val="0"/>
      <w:marTop w:val="0"/>
      <w:marBottom w:val="0"/>
      <w:divBdr>
        <w:top w:val="none" w:sz="0" w:space="0" w:color="auto"/>
        <w:left w:val="none" w:sz="0" w:space="0" w:color="auto"/>
        <w:bottom w:val="none" w:sz="0" w:space="0" w:color="auto"/>
        <w:right w:val="none" w:sz="0" w:space="0" w:color="auto"/>
      </w:divBdr>
    </w:div>
    <w:div w:id="966156981">
      <w:bodyDiv w:val="1"/>
      <w:marLeft w:val="0"/>
      <w:marRight w:val="0"/>
      <w:marTop w:val="0"/>
      <w:marBottom w:val="0"/>
      <w:divBdr>
        <w:top w:val="none" w:sz="0" w:space="0" w:color="auto"/>
        <w:left w:val="none" w:sz="0" w:space="0" w:color="auto"/>
        <w:bottom w:val="none" w:sz="0" w:space="0" w:color="auto"/>
        <w:right w:val="none" w:sz="0" w:space="0" w:color="auto"/>
      </w:divBdr>
    </w:div>
    <w:div w:id="1261990458">
      <w:bodyDiv w:val="1"/>
      <w:marLeft w:val="0"/>
      <w:marRight w:val="0"/>
      <w:marTop w:val="0"/>
      <w:marBottom w:val="0"/>
      <w:divBdr>
        <w:top w:val="none" w:sz="0" w:space="0" w:color="auto"/>
        <w:left w:val="none" w:sz="0" w:space="0" w:color="auto"/>
        <w:bottom w:val="none" w:sz="0" w:space="0" w:color="auto"/>
        <w:right w:val="none" w:sz="0" w:space="0" w:color="auto"/>
      </w:divBdr>
    </w:div>
    <w:div w:id="1347440615">
      <w:bodyDiv w:val="1"/>
      <w:marLeft w:val="0"/>
      <w:marRight w:val="0"/>
      <w:marTop w:val="0"/>
      <w:marBottom w:val="0"/>
      <w:divBdr>
        <w:top w:val="none" w:sz="0" w:space="0" w:color="auto"/>
        <w:left w:val="none" w:sz="0" w:space="0" w:color="auto"/>
        <w:bottom w:val="none" w:sz="0" w:space="0" w:color="auto"/>
        <w:right w:val="none" w:sz="0" w:space="0" w:color="auto"/>
      </w:divBdr>
      <w:divsChild>
        <w:div w:id="305859966">
          <w:marLeft w:val="0"/>
          <w:marRight w:val="0"/>
          <w:marTop w:val="0"/>
          <w:marBottom w:val="0"/>
          <w:divBdr>
            <w:top w:val="none" w:sz="0" w:space="0" w:color="auto"/>
            <w:left w:val="none" w:sz="0" w:space="0" w:color="auto"/>
            <w:bottom w:val="none" w:sz="0" w:space="0" w:color="auto"/>
            <w:right w:val="none" w:sz="0" w:space="0" w:color="auto"/>
          </w:divBdr>
        </w:div>
        <w:div w:id="496070179">
          <w:marLeft w:val="0"/>
          <w:marRight w:val="0"/>
          <w:marTop w:val="0"/>
          <w:marBottom w:val="0"/>
          <w:divBdr>
            <w:top w:val="none" w:sz="0" w:space="0" w:color="auto"/>
            <w:left w:val="none" w:sz="0" w:space="0" w:color="auto"/>
            <w:bottom w:val="none" w:sz="0" w:space="0" w:color="auto"/>
            <w:right w:val="none" w:sz="0" w:space="0" w:color="auto"/>
          </w:divBdr>
        </w:div>
        <w:div w:id="1583835002">
          <w:marLeft w:val="0"/>
          <w:marRight w:val="0"/>
          <w:marTop w:val="0"/>
          <w:marBottom w:val="0"/>
          <w:divBdr>
            <w:top w:val="none" w:sz="0" w:space="0" w:color="auto"/>
            <w:left w:val="none" w:sz="0" w:space="0" w:color="auto"/>
            <w:bottom w:val="none" w:sz="0" w:space="0" w:color="auto"/>
            <w:right w:val="none" w:sz="0" w:space="0" w:color="auto"/>
          </w:divBdr>
        </w:div>
        <w:div w:id="1690524975">
          <w:marLeft w:val="0"/>
          <w:marRight w:val="0"/>
          <w:marTop w:val="0"/>
          <w:marBottom w:val="0"/>
          <w:divBdr>
            <w:top w:val="none" w:sz="0" w:space="0" w:color="auto"/>
            <w:left w:val="none" w:sz="0" w:space="0" w:color="auto"/>
            <w:bottom w:val="none" w:sz="0" w:space="0" w:color="auto"/>
            <w:right w:val="none" w:sz="0" w:space="0" w:color="auto"/>
          </w:divBdr>
        </w:div>
        <w:div w:id="157696784">
          <w:marLeft w:val="0"/>
          <w:marRight w:val="0"/>
          <w:marTop w:val="0"/>
          <w:marBottom w:val="0"/>
          <w:divBdr>
            <w:top w:val="none" w:sz="0" w:space="0" w:color="auto"/>
            <w:left w:val="none" w:sz="0" w:space="0" w:color="auto"/>
            <w:bottom w:val="none" w:sz="0" w:space="0" w:color="auto"/>
            <w:right w:val="none" w:sz="0" w:space="0" w:color="auto"/>
          </w:divBdr>
        </w:div>
        <w:div w:id="1490515093">
          <w:marLeft w:val="0"/>
          <w:marRight w:val="0"/>
          <w:marTop w:val="0"/>
          <w:marBottom w:val="0"/>
          <w:divBdr>
            <w:top w:val="none" w:sz="0" w:space="0" w:color="auto"/>
            <w:left w:val="none" w:sz="0" w:space="0" w:color="auto"/>
            <w:bottom w:val="none" w:sz="0" w:space="0" w:color="auto"/>
            <w:right w:val="none" w:sz="0" w:space="0" w:color="auto"/>
          </w:divBdr>
        </w:div>
        <w:div w:id="724139952">
          <w:marLeft w:val="0"/>
          <w:marRight w:val="0"/>
          <w:marTop w:val="0"/>
          <w:marBottom w:val="0"/>
          <w:divBdr>
            <w:top w:val="none" w:sz="0" w:space="0" w:color="auto"/>
            <w:left w:val="none" w:sz="0" w:space="0" w:color="auto"/>
            <w:bottom w:val="none" w:sz="0" w:space="0" w:color="auto"/>
            <w:right w:val="none" w:sz="0" w:space="0" w:color="auto"/>
          </w:divBdr>
        </w:div>
        <w:div w:id="747727668">
          <w:marLeft w:val="0"/>
          <w:marRight w:val="0"/>
          <w:marTop w:val="0"/>
          <w:marBottom w:val="0"/>
          <w:divBdr>
            <w:top w:val="none" w:sz="0" w:space="0" w:color="auto"/>
            <w:left w:val="none" w:sz="0" w:space="0" w:color="auto"/>
            <w:bottom w:val="none" w:sz="0" w:space="0" w:color="auto"/>
            <w:right w:val="none" w:sz="0" w:space="0" w:color="auto"/>
          </w:divBdr>
        </w:div>
        <w:div w:id="1592735823">
          <w:marLeft w:val="0"/>
          <w:marRight w:val="0"/>
          <w:marTop w:val="0"/>
          <w:marBottom w:val="0"/>
          <w:divBdr>
            <w:top w:val="none" w:sz="0" w:space="0" w:color="auto"/>
            <w:left w:val="none" w:sz="0" w:space="0" w:color="auto"/>
            <w:bottom w:val="none" w:sz="0" w:space="0" w:color="auto"/>
            <w:right w:val="none" w:sz="0" w:space="0" w:color="auto"/>
          </w:divBdr>
        </w:div>
        <w:div w:id="1389453975">
          <w:marLeft w:val="0"/>
          <w:marRight w:val="0"/>
          <w:marTop w:val="0"/>
          <w:marBottom w:val="0"/>
          <w:divBdr>
            <w:top w:val="none" w:sz="0" w:space="0" w:color="auto"/>
            <w:left w:val="none" w:sz="0" w:space="0" w:color="auto"/>
            <w:bottom w:val="none" w:sz="0" w:space="0" w:color="auto"/>
            <w:right w:val="none" w:sz="0" w:space="0" w:color="auto"/>
          </w:divBdr>
        </w:div>
        <w:div w:id="1596014198">
          <w:marLeft w:val="0"/>
          <w:marRight w:val="0"/>
          <w:marTop w:val="0"/>
          <w:marBottom w:val="0"/>
          <w:divBdr>
            <w:top w:val="none" w:sz="0" w:space="0" w:color="auto"/>
            <w:left w:val="none" w:sz="0" w:space="0" w:color="auto"/>
            <w:bottom w:val="none" w:sz="0" w:space="0" w:color="auto"/>
            <w:right w:val="none" w:sz="0" w:space="0" w:color="auto"/>
          </w:divBdr>
        </w:div>
        <w:div w:id="1227759396">
          <w:marLeft w:val="0"/>
          <w:marRight w:val="0"/>
          <w:marTop w:val="0"/>
          <w:marBottom w:val="0"/>
          <w:divBdr>
            <w:top w:val="none" w:sz="0" w:space="0" w:color="auto"/>
            <w:left w:val="none" w:sz="0" w:space="0" w:color="auto"/>
            <w:bottom w:val="none" w:sz="0" w:space="0" w:color="auto"/>
            <w:right w:val="none" w:sz="0" w:space="0" w:color="auto"/>
          </w:divBdr>
        </w:div>
        <w:div w:id="1057321886">
          <w:marLeft w:val="0"/>
          <w:marRight w:val="0"/>
          <w:marTop w:val="0"/>
          <w:marBottom w:val="0"/>
          <w:divBdr>
            <w:top w:val="none" w:sz="0" w:space="0" w:color="auto"/>
            <w:left w:val="none" w:sz="0" w:space="0" w:color="auto"/>
            <w:bottom w:val="none" w:sz="0" w:space="0" w:color="auto"/>
            <w:right w:val="none" w:sz="0" w:space="0" w:color="auto"/>
          </w:divBdr>
        </w:div>
        <w:div w:id="784732280">
          <w:marLeft w:val="0"/>
          <w:marRight w:val="0"/>
          <w:marTop w:val="0"/>
          <w:marBottom w:val="0"/>
          <w:divBdr>
            <w:top w:val="none" w:sz="0" w:space="0" w:color="auto"/>
            <w:left w:val="none" w:sz="0" w:space="0" w:color="auto"/>
            <w:bottom w:val="none" w:sz="0" w:space="0" w:color="auto"/>
            <w:right w:val="none" w:sz="0" w:space="0" w:color="auto"/>
          </w:divBdr>
        </w:div>
      </w:divsChild>
    </w:div>
    <w:div w:id="1403987669">
      <w:bodyDiv w:val="1"/>
      <w:marLeft w:val="0"/>
      <w:marRight w:val="0"/>
      <w:marTop w:val="0"/>
      <w:marBottom w:val="0"/>
      <w:divBdr>
        <w:top w:val="none" w:sz="0" w:space="0" w:color="auto"/>
        <w:left w:val="none" w:sz="0" w:space="0" w:color="auto"/>
        <w:bottom w:val="none" w:sz="0" w:space="0" w:color="auto"/>
        <w:right w:val="none" w:sz="0" w:space="0" w:color="auto"/>
      </w:divBdr>
      <w:divsChild>
        <w:div w:id="1462842440">
          <w:marLeft w:val="0"/>
          <w:marRight w:val="0"/>
          <w:marTop w:val="0"/>
          <w:marBottom w:val="0"/>
          <w:divBdr>
            <w:top w:val="none" w:sz="0" w:space="0" w:color="auto"/>
            <w:left w:val="none" w:sz="0" w:space="0" w:color="auto"/>
            <w:bottom w:val="none" w:sz="0" w:space="0" w:color="auto"/>
            <w:right w:val="none" w:sz="0" w:space="0" w:color="auto"/>
          </w:divBdr>
        </w:div>
        <w:div w:id="1476877600">
          <w:marLeft w:val="0"/>
          <w:marRight w:val="0"/>
          <w:marTop w:val="0"/>
          <w:marBottom w:val="0"/>
          <w:divBdr>
            <w:top w:val="none" w:sz="0" w:space="0" w:color="auto"/>
            <w:left w:val="none" w:sz="0" w:space="0" w:color="auto"/>
            <w:bottom w:val="none" w:sz="0" w:space="0" w:color="auto"/>
            <w:right w:val="none" w:sz="0" w:space="0" w:color="auto"/>
          </w:divBdr>
        </w:div>
        <w:div w:id="827742981">
          <w:marLeft w:val="0"/>
          <w:marRight w:val="0"/>
          <w:marTop w:val="0"/>
          <w:marBottom w:val="0"/>
          <w:divBdr>
            <w:top w:val="none" w:sz="0" w:space="0" w:color="auto"/>
            <w:left w:val="none" w:sz="0" w:space="0" w:color="auto"/>
            <w:bottom w:val="none" w:sz="0" w:space="0" w:color="auto"/>
            <w:right w:val="none" w:sz="0" w:space="0" w:color="auto"/>
          </w:divBdr>
        </w:div>
        <w:div w:id="1603807018">
          <w:marLeft w:val="0"/>
          <w:marRight w:val="0"/>
          <w:marTop w:val="0"/>
          <w:marBottom w:val="0"/>
          <w:divBdr>
            <w:top w:val="none" w:sz="0" w:space="0" w:color="auto"/>
            <w:left w:val="none" w:sz="0" w:space="0" w:color="auto"/>
            <w:bottom w:val="none" w:sz="0" w:space="0" w:color="auto"/>
            <w:right w:val="none" w:sz="0" w:space="0" w:color="auto"/>
          </w:divBdr>
        </w:div>
        <w:div w:id="381058570">
          <w:marLeft w:val="0"/>
          <w:marRight w:val="0"/>
          <w:marTop w:val="0"/>
          <w:marBottom w:val="0"/>
          <w:divBdr>
            <w:top w:val="none" w:sz="0" w:space="0" w:color="auto"/>
            <w:left w:val="none" w:sz="0" w:space="0" w:color="auto"/>
            <w:bottom w:val="none" w:sz="0" w:space="0" w:color="auto"/>
            <w:right w:val="none" w:sz="0" w:space="0" w:color="auto"/>
          </w:divBdr>
        </w:div>
        <w:div w:id="1652558216">
          <w:marLeft w:val="0"/>
          <w:marRight w:val="0"/>
          <w:marTop w:val="0"/>
          <w:marBottom w:val="0"/>
          <w:divBdr>
            <w:top w:val="none" w:sz="0" w:space="0" w:color="auto"/>
            <w:left w:val="none" w:sz="0" w:space="0" w:color="auto"/>
            <w:bottom w:val="none" w:sz="0" w:space="0" w:color="auto"/>
            <w:right w:val="none" w:sz="0" w:space="0" w:color="auto"/>
          </w:divBdr>
        </w:div>
        <w:div w:id="1060715766">
          <w:marLeft w:val="0"/>
          <w:marRight w:val="0"/>
          <w:marTop w:val="0"/>
          <w:marBottom w:val="0"/>
          <w:divBdr>
            <w:top w:val="none" w:sz="0" w:space="0" w:color="auto"/>
            <w:left w:val="none" w:sz="0" w:space="0" w:color="auto"/>
            <w:bottom w:val="none" w:sz="0" w:space="0" w:color="auto"/>
            <w:right w:val="none" w:sz="0" w:space="0" w:color="auto"/>
          </w:divBdr>
        </w:div>
        <w:div w:id="928082293">
          <w:marLeft w:val="0"/>
          <w:marRight w:val="0"/>
          <w:marTop w:val="0"/>
          <w:marBottom w:val="0"/>
          <w:divBdr>
            <w:top w:val="none" w:sz="0" w:space="0" w:color="auto"/>
            <w:left w:val="none" w:sz="0" w:space="0" w:color="auto"/>
            <w:bottom w:val="none" w:sz="0" w:space="0" w:color="auto"/>
            <w:right w:val="none" w:sz="0" w:space="0" w:color="auto"/>
          </w:divBdr>
        </w:div>
        <w:div w:id="1421557370">
          <w:marLeft w:val="0"/>
          <w:marRight w:val="0"/>
          <w:marTop w:val="0"/>
          <w:marBottom w:val="0"/>
          <w:divBdr>
            <w:top w:val="none" w:sz="0" w:space="0" w:color="auto"/>
            <w:left w:val="none" w:sz="0" w:space="0" w:color="auto"/>
            <w:bottom w:val="none" w:sz="0" w:space="0" w:color="auto"/>
            <w:right w:val="none" w:sz="0" w:space="0" w:color="auto"/>
          </w:divBdr>
        </w:div>
        <w:div w:id="1873031428">
          <w:marLeft w:val="0"/>
          <w:marRight w:val="0"/>
          <w:marTop w:val="0"/>
          <w:marBottom w:val="0"/>
          <w:divBdr>
            <w:top w:val="none" w:sz="0" w:space="0" w:color="auto"/>
            <w:left w:val="none" w:sz="0" w:space="0" w:color="auto"/>
            <w:bottom w:val="none" w:sz="0" w:space="0" w:color="auto"/>
            <w:right w:val="none" w:sz="0" w:space="0" w:color="auto"/>
          </w:divBdr>
        </w:div>
        <w:div w:id="1936747475">
          <w:marLeft w:val="0"/>
          <w:marRight w:val="0"/>
          <w:marTop w:val="0"/>
          <w:marBottom w:val="0"/>
          <w:divBdr>
            <w:top w:val="none" w:sz="0" w:space="0" w:color="auto"/>
            <w:left w:val="none" w:sz="0" w:space="0" w:color="auto"/>
            <w:bottom w:val="none" w:sz="0" w:space="0" w:color="auto"/>
            <w:right w:val="none" w:sz="0" w:space="0" w:color="auto"/>
          </w:divBdr>
        </w:div>
        <w:div w:id="410393948">
          <w:marLeft w:val="0"/>
          <w:marRight w:val="0"/>
          <w:marTop w:val="0"/>
          <w:marBottom w:val="0"/>
          <w:divBdr>
            <w:top w:val="none" w:sz="0" w:space="0" w:color="auto"/>
            <w:left w:val="none" w:sz="0" w:space="0" w:color="auto"/>
            <w:bottom w:val="none" w:sz="0" w:space="0" w:color="auto"/>
            <w:right w:val="none" w:sz="0" w:space="0" w:color="auto"/>
          </w:divBdr>
        </w:div>
        <w:div w:id="1765958828">
          <w:marLeft w:val="0"/>
          <w:marRight w:val="0"/>
          <w:marTop w:val="0"/>
          <w:marBottom w:val="0"/>
          <w:divBdr>
            <w:top w:val="none" w:sz="0" w:space="0" w:color="auto"/>
            <w:left w:val="none" w:sz="0" w:space="0" w:color="auto"/>
            <w:bottom w:val="none" w:sz="0" w:space="0" w:color="auto"/>
            <w:right w:val="none" w:sz="0" w:space="0" w:color="auto"/>
          </w:divBdr>
        </w:div>
        <w:div w:id="1334718547">
          <w:marLeft w:val="0"/>
          <w:marRight w:val="0"/>
          <w:marTop w:val="0"/>
          <w:marBottom w:val="0"/>
          <w:divBdr>
            <w:top w:val="none" w:sz="0" w:space="0" w:color="auto"/>
            <w:left w:val="none" w:sz="0" w:space="0" w:color="auto"/>
            <w:bottom w:val="none" w:sz="0" w:space="0" w:color="auto"/>
            <w:right w:val="none" w:sz="0" w:space="0" w:color="auto"/>
          </w:divBdr>
        </w:div>
      </w:divsChild>
    </w:div>
    <w:div w:id="1492019093">
      <w:bodyDiv w:val="1"/>
      <w:marLeft w:val="0"/>
      <w:marRight w:val="0"/>
      <w:marTop w:val="0"/>
      <w:marBottom w:val="0"/>
      <w:divBdr>
        <w:top w:val="none" w:sz="0" w:space="0" w:color="auto"/>
        <w:left w:val="none" w:sz="0" w:space="0" w:color="auto"/>
        <w:bottom w:val="none" w:sz="0" w:space="0" w:color="auto"/>
        <w:right w:val="none" w:sz="0" w:space="0" w:color="auto"/>
      </w:divBdr>
    </w:div>
    <w:div w:id="1497381557">
      <w:bodyDiv w:val="1"/>
      <w:marLeft w:val="0"/>
      <w:marRight w:val="0"/>
      <w:marTop w:val="0"/>
      <w:marBottom w:val="0"/>
      <w:divBdr>
        <w:top w:val="none" w:sz="0" w:space="0" w:color="auto"/>
        <w:left w:val="none" w:sz="0" w:space="0" w:color="auto"/>
        <w:bottom w:val="none" w:sz="0" w:space="0" w:color="auto"/>
        <w:right w:val="none" w:sz="0" w:space="0" w:color="auto"/>
      </w:divBdr>
    </w:div>
    <w:div w:id="1648633400">
      <w:bodyDiv w:val="1"/>
      <w:marLeft w:val="0"/>
      <w:marRight w:val="0"/>
      <w:marTop w:val="0"/>
      <w:marBottom w:val="0"/>
      <w:divBdr>
        <w:top w:val="none" w:sz="0" w:space="0" w:color="auto"/>
        <w:left w:val="none" w:sz="0" w:space="0" w:color="auto"/>
        <w:bottom w:val="none" w:sz="0" w:space="0" w:color="auto"/>
        <w:right w:val="none" w:sz="0" w:space="0" w:color="auto"/>
      </w:divBdr>
    </w:div>
    <w:div w:id="1865169660">
      <w:bodyDiv w:val="1"/>
      <w:marLeft w:val="0"/>
      <w:marRight w:val="0"/>
      <w:marTop w:val="0"/>
      <w:marBottom w:val="0"/>
      <w:divBdr>
        <w:top w:val="none" w:sz="0" w:space="0" w:color="auto"/>
        <w:left w:val="none" w:sz="0" w:space="0" w:color="auto"/>
        <w:bottom w:val="none" w:sz="0" w:space="0" w:color="auto"/>
        <w:right w:val="none" w:sz="0" w:space="0" w:color="auto"/>
      </w:divBdr>
    </w:div>
    <w:div w:id="1944334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lancaster.ac.uk/media/lancaster-university/content-assets/documents/student-based-services/asq/rtp-policies-procedures-and-guidance/revisedSEC-2016-3-0206-Associate-College-Programme--Module-Amendment-procedures.pdf" TargetMode="External"/><Relationship Id="rId26" Type="http://schemas.openxmlformats.org/officeDocument/2006/relationships/hyperlink" Target="https://www.lancaster.ac.uk/media/lancaster-university/content-assets/documents/student-based-services/asq/rtp-policies-procedures-and-guidance/Staffing-Statement.pdf" TargetMode="External"/><Relationship Id="rId39" Type="http://schemas.openxmlformats.org/officeDocument/2006/relationships/hyperlink" Target="https://www.lancaster.ac.uk/media/lancaster-university/content-assets/documents/student-based-services/asq/rtp-policies-procedures-and-guidance/RTP-Assessment-Regs.pdf" TargetMode="External"/><Relationship Id="rId21" Type="http://schemas.openxmlformats.org/officeDocument/2006/relationships/hyperlink" Target="https://www.lancaster.ac.uk/media/lancaster-university/content-assets/documents/student-based-services/asq/rtp-policies-procedures-and-guidance/SEC-2016-3-0229-Associate-College-Module-Amendment-Form.pdf" TargetMode="External"/><Relationship Id="rId34" Type="http://schemas.openxmlformats.org/officeDocument/2006/relationships/hyperlink" Target="https://www.lancaster.ac.uk/media/lancaster-university/content-assets/documents/student-based-services/asq/rtp-policies-procedures-and-guidance/SEC-2015-3-0353-Guidance-on-programme-documentation-for-validation-revalidation.pdf" TargetMode="External"/><Relationship Id="rId42" Type="http://schemas.openxmlformats.org/officeDocument/2006/relationships/footer" Target="footer2.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ancaster.ac.uk/media/lancaster-university/content-assets/documents/student-based-services/asq/rtp-policies-procedures-and-guidance/SEC-2015-3-0581-Revalidation-and-Validation-Processes-and-Procedures.pdf" TargetMode="External"/><Relationship Id="rId29" Type="http://schemas.openxmlformats.org/officeDocument/2006/relationships/hyperlink" Target="https://www.lancaster.ac.uk/media/lancaster-university/content-assets/documents/student-based-services/asq/rtp-policies-procedures-and-guidance/CoPcomplaintsandappealsprotocols-flow3.pdf" TargetMode="External"/><Relationship Id="rId11" Type="http://schemas.openxmlformats.org/officeDocument/2006/relationships/hyperlink" Target="https://www.lancaster.ac.uk/academic-standards-and-quality/regulations-policies-and-committees/manual-of-academic-regulations-and-procedures/" TargetMode="External"/><Relationship Id="rId24" Type="http://schemas.openxmlformats.org/officeDocument/2006/relationships/hyperlink" Target="https://www.lancaster.ac.uk/media/lancaster-university/content-assets/documents/student-based-services/asq/rtp-policies-procedures-and-guidance/PolicyontheRecognitionofPriorLearning.pdf" TargetMode="External"/><Relationship Id="rId32" Type="http://schemas.openxmlformats.org/officeDocument/2006/relationships/hyperlink" Target="https://www.lancaster.ac.uk/media/lancaster-university/content-assets/documents/student-based-services/asq/marp/Taught-Progs-EE-Procedures.pdf" TargetMode="External"/><Relationship Id="rId37" Type="http://schemas.openxmlformats.org/officeDocument/2006/relationships/hyperlink" Target="https://www.lancaster.ac.uk/media/lancaster-university/content-assets/documents/student-based-services/asq/rtp-policies-procedures-and-guidance/SEC-2015-3-0581-Revalidation-and-Validation-Processes-and-Procedures.pdf" TargetMode="External"/><Relationship Id="rId40" Type="http://schemas.openxmlformats.org/officeDocument/2006/relationships/hyperlink" Target="https://www.lancaster.ac.uk/media/lancaster-university/content-assets/documents/student-based-services/asq/marp/Taught-Progs-EE-Procedures.pdf" TargetMode="External"/><Relationship Id="rId45" Type="http://schemas.openxmlformats.org/officeDocument/2006/relationships/hyperlink" Target="mailto:a.harding@lancaster.ac.uk" TargetMode="External"/><Relationship Id="rId5" Type="http://schemas.openxmlformats.org/officeDocument/2006/relationships/numbering" Target="numbering.xml"/><Relationship Id="rId15" Type="http://schemas.openxmlformats.org/officeDocument/2006/relationships/hyperlink" Target="https://www.gov.uk/topic/competition/consumer-protection" TargetMode="External"/><Relationship Id="rId23" Type="http://schemas.openxmlformats.org/officeDocument/2006/relationships/hyperlink" Target="https://www.lancaster.ac.uk/media/lancaster-university/content-assets/documents/student-based-services/asq/rtp-policies-procedures-and-guidance/SEC-2016-3-0230-Associate-College-Programme-Closure-report.pdf" TargetMode="External"/><Relationship Id="rId28" Type="http://schemas.openxmlformats.org/officeDocument/2006/relationships/hyperlink" Target="https://www.lancaster.ac.uk/media/lancaster-university/content-assets/documents/student-based-services/asq/rtp-policies-procedures-and-guidance/CoPcomplaintsandappealsprotocols.pdf" TargetMode="External"/><Relationship Id="rId36" Type="http://schemas.openxmlformats.org/officeDocument/2006/relationships/hyperlink" Target="https://www.lancaster.ac.uk/media/lancaster-university/content-assets/documents/student-based-services/asq/rtp-policies-procedures-and-guidance/SEC-2016-3-0226-Revalidation-Report-template-REVISED.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ncaster.ac.uk/media/lancaster-university/content-assets/documents/student-based-services/asq/rtp-policies-procedures-and-guidance/SEC-2016-3-0228-Associate-College-Major-Amendment-Form-Programme.pdf" TargetMode="External"/><Relationship Id="rId31" Type="http://schemas.openxmlformats.org/officeDocument/2006/relationships/hyperlink" Target="https://www.lancaster.ac.uk/media/lancaster-university/content-assets/documents/student-based-services/asq/rtp-policies-procedures-and-guidance/RTPConsultantsGuidanceAndInformation.docv(7).pdf" TargetMode="External"/><Relationship Id="rId44" Type="http://schemas.openxmlformats.org/officeDocument/2006/relationships/hyperlink" Target="mailto:s.bulman@lancas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ancaster.ac.uk/media/lancaster-university/content-assets/documents/student-based-services/asq/rtp-policies-procedures-and-guidance/SEC-2016-3-0228-Associate-College-Major-Amendment-Form-Programme.pdf" TargetMode="External"/><Relationship Id="rId27" Type="http://schemas.openxmlformats.org/officeDocument/2006/relationships/hyperlink" Target="https://www.lancaster.ac.uk/media/lancaster-university/content-assets/documents/student-based-services/asq/rtp-policies-procedures-and-guidance/RTP-Assessment-Regs.pdf" TargetMode="External"/><Relationship Id="rId30" Type="http://schemas.openxmlformats.org/officeDocument/2006/relationships/hyperlink" Target="https://www.lancaster.ac.uk/media/lancaster-university/content-assets/documents/student-based-services/asq/rtp-policies-procedures-and-guidance/SEC-2015-3-0292-RTP-Monitoring-and-Review-Procedures-and-Guidelines.pdf" TargetMode="External"/><Relationship Id="rId35" Type="http://schemas.openxmlformats.org/officeDocument/2006/relationships/hyperlink" Target="https://www.lancaster.ac.uk/media/lancaster-university/content-assets/documents/student-based-services/asq/rtp-policies-procedures-and-guidance/LUOPPRe-validationTemplatew-wordcount.pdf" TargetMode="External"/><Relationship Id="rId43" Type="http://schemas.openxmlformats.org/officeDocument/2006/relationships/hyperlink" Target="mailto:a.gillespie@lancaster.ac.uk" TargetMode="External"/><Relationship Id="rId48"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ancaster.ac.uk/academic-standards-and-quality/collaborative-provision/rtps/" TargetMode="External"/><Relationship Id="rId17" Type="http://schemas.openxmlformats.org/officeDocument/2006/relationships/hyperlink" Target="https://www.lancaster.ac.uk/academic-standards-and-quality/collaborative-provision/rtps/policies-procedures-and-guidance/" TargetMode="External"/><Relationship Id="rId25" Type="http://schemas.openxmlformats.org/officeDocument/2006/relationships/hyperlink" Target="https://www.lancaster.ac.uk/media/lancaster-university/content-assets/documents/student-based-services/asq/rtp-policies-procedures-and-guidance/RecognitionofPriorLearningproforma.pdf" TargetMode="External"/><Relationship Id="rId33" Type="http://schemas.openxmlformats.org/officeDocument/2006/relationships/hyperlink" Target="https://www.lancaster.ac.uk/media/lancaster-university/content-assets/documents/student-based-services/asq/rtp-policies-procedures-and-guidance/SEC-2015-3-0581-Revalidation-and-Validation-Processes-and-Procedures.pdf" TargetMode="External"/><Relationship Id="rId38" Type="http://schemas.openxmlformats.org/officeDocument/2006/relationships/hyperlink" Target="https://www.lancaster.ac.uk/media/lancaster-university/content-assets/documents/student-based-services/asq/rtp-policies-procedures-and-guidance/revisedSEC-2016-3-0206-Associate-College-Programme--Module-Amendment-procedures.pdf" TargetMode="External"/><Relationship Id="rId46" Type="http://schemas.openxmlformats.org/officeDocument/2006/relationships/hyperlink" Target="mailto:externalexaminers@lancaster.ac.uk" TargetMode="External"/><Relationship Id="rId20" Type="http://schemas.openxmlformats.org/officeDocument/2006/relationships/hyperlink" Target="https://www.lancaster.ac.uk/media/lancaster-university/content-assets/documents/student-based-services/asq/rtp-policies-procedures-and-guidance/revisedSEC-2016-3-0206-Associate-College-Programme--Module-Amendment-procedures.pdf" TargetMode="External"/><Relationship Id="rId41" Type="http://schemas.openxmlformats.org/officeDocument/2006/relationships/hyperlink" Target="https://www.lancaster.ac.uk/media/lancaster-university/content-assets/documents/student-based-services/asq/rtp-policies-procedures-and-guidance/RTPConsultantsGuidanceAndInformation.docv(7).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b490d6fc-24c0-4b67-a9d0-3e56a4756d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D39BB8BCF55459E5125C49E3FB902" ma:contentTypeVersion="15" ma:contentTypeDescription="Create a new document." ma:contentTypeScope="" ma:versionID="9a094b6b96d6724734e94704e7e275d0">
  <xsd:schema xmlns:xsd="http://www.w3.org/2001/XMLSchema" xmlns:xs="http://www.w3.org/2001/XMLSchema" xmlns:p="http://schemas.microsoft.com/office/2006/metadata/properties" xmlns:ns3="f0ba1211-4682-45b1-a6f9-48cb0a8f9121" xmlns:ns4="b490d6fc-24c0-4b67-a9d0-3e56a4756d7d" targetNamespace="http://schemas.microsoft.com/office/2006/metadata/properties" ma:root="true" ma:fieldsID="c166b1c5948e5ae4768783df41577670" ns3:_="" ns4:_="">
    <xsd:import namespace="f0ba1211-4682-45b1-a6f9-48cb0a8f9121"/>
    <xsd:import namespace="b490d6fc-24c0-4b67-a9d0-3e56a4756d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a1211-4682-45b1-a6f9-48cb0a8f91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90d6fc-24c0-4b67-a9d0-3e56a4756d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1C9DDC-9C8A-4E13-A22D-46FC69CF9020}">
  <ds:schemaRefs>
    <ds:schemaRef ds:uri="http://schemas.openxmlformats.org/officeDocument/2006/bibliography"/>
  </ds:schemaRefs>
</ds:datastoreItem>
</file>

<file path=customXml/itemProps2.xml><?xml version="1.0" encoding="utf-8"?>
<ds:datastoreItem xmlns:ds="http://schemas.openxmlformats.org/officeDocument/2006/customXml" ds:itemID="{1B5914E1-A295-40CE-9282-B9CB6F0BC941}">
  <ds:schemaRefs>
    <ds:schemaRef ds:uri="http://schemas.microsoft.com/office/2006/metadata/properties"/>
    <ds:schemaRef ds:uri="http://schemas.microsoft.com/office/infopath/2007/PartnerControls"/>
    <ds:schemaRef ds:uri="b490d6fc-24c0-4b67-a9d0-3e56a4756d7d"/>
  </ds:schemaRefs>
</ds:datastoreItem>
</file>

<file path=customXml/itemProps3.xml><?xml version="1.0" encoding="utf-8"?>
<ds:datastoreItem xmlns:ds="http://schemas.openxmlformats.org/officeDocument/2006/customXml" ds:itemID="{295051F2-9E98-4013-8947-610CF2788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a1211-4682-45b1-a6f9-48cb0a8f9121"/>
    <ds:schemaRef ds:uri="b490d6fc-24c0-4b67-a9d0-3e56a4756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81A08-C79C-488F-B261-5CB369DB2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11718</Words>
  <Characters>66797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a.harding@lancaster.ac.uk</dc:creator>
  <cp:lastModifiedBy>Harding, Andrew</cp:lastModifiedBy>
  <cp:revision>19</cp:revision>
  <cp:lastPrinted>2020-07-30T14:54:00Z</cp:lastPrinted>
  <dcterms:created xsi:type="dcterms:W3CDTF">2023-11-16T18:16:00Z</dcterms:created>
  <dcterms:modified xsi:type="dcterms:W3CDTF">2023-12-06T10:04:00Z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PDFium</vt:lpwstr>
  </property>
  <property fmtid="{D5CDD505-2E9C-101B-9397-08002B2CF9AE}" pid="4" name="LastSaved">
    <vt:filetime>2020-05-13T00:00:00Z</vt:filetime>
  </property>
  <property fmtid="{D5CDD505-2E9C-101B-9397-08002B2CF9AE}" pid="5" name="ContentTypeId">
    <vt:lpwstr>0x010100465D39BB8BCF55459E5125C49E3FB902</vt:lpwstr>
  </property>
  <property fmtid="{D5CDD505-2E9C-101B-9397-08002B2CF9AE}" pid="6" name="MediaServiceImageTags">
    <vt:lpwstr/>
  </property>
</Properties>
</file>